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83E" w:rsidRPr="000E3A2A" w:rsidRDefault="0096785A" w:rsidP="00B45F14">
      <w:pPr>
        <w:pStyle w:val="NormalWeb"/>
        <w:spacing w:before="0" w:beforeAutospacing="0" w:after="0" w:afterAutospacing="0"/>
        <w:jc w:val="center"/>
        <w:rPr>
          <w:rFonts w:ascii="Verdana" w:hAnsi="Verdana" w:cs="Calibri"/>
          <w:sz w:val="28"/>
          <w:szCs w:val="28"/>
        </w:rPr>
      </w:pPr>
      <w:r w:rsidRPr="000E3A2A">
        <w:rPr>
          <w:rFonts w:ascii="Verdana" w:hAnsi="Verdana" w:cs="Calibri"/>
          <w:b/>
          <w:bCs/>
          <w:sz w:val="28"/>
          <w:szCs w:val="28"/>
        </w:rPr>
        <w:t xml:space="preserve">A </w:t>
      </w:r>
      <w:r w:rsidR="00D5061F">
        <w:rPr>
          <w:rFonts w:ascii="Verdana" w:hAnsi="Verdana" w:cs="Calibri"/>
          <w:b/>
          <w:bCs/>
          <w:sz w:val="28"/>
          <w:szCs w:val="28"/>
        </w:rPr>
        <w:t>GOAL-</w:t>
      </w:r>
      <w:r w:rsidR="00D87589" w:rsidRPr="000E3A2A">
        <w:rPr>
          <w:rFonts w:ascii="Verdana" w:hAnsi="Verdana" w:cs="Calibri"/>
          <w:b/>
          <w:bCs/>
          <w:sz w:val="28"/>
          <w:szCs w:val="28"/>
        </w:rPr>
        <w:t xml:space="preserve">ORIENTED </w:t>
      </w:r>
      <w:r w:rsidR="00085356">
        <w:rPr>
          <w:rFonts w:ascii="Verdana" w:hAnsi="Verdana" w:cs="Calibri"/>
          <w:b/>
          <w:bCs/>
          <w:sz w:val="28"/>
          <w:szCs w:val="28"/>
        </w:rPr>
        <w:t xml:space="preserve">SIMULATION </w:t>
      </w:r>
      <w:r w:rsidRPr="000E3A2A">
        <w:rPr>
          <w:rFonts w:ascii="Verdana" w:hAnsi="Verdana" w:cs="Calibri"/>
          <w:b/>
          <w:bCs/>
          <w:sz w:val="28"/>
          <w:szCs w:val="28"/>
        </w:rPr>
        <w:t xml:space="preserve">APPROACH FOR </w:t>
      </w:r>
      <w:r w:rsidR="00085356">
        <w:rPr>
          <w:rFonts w:ascii="Verdana" w:hAnsi="Verdana" w:cs="Calibri"/>
          <w:b/>
          <w:bCs/>
          <w:sz w:val="28"/>
          <w:szCs w:val="28"/>
        </w:rPr>
        <w:t xml:space="preserve">OBTAINING GOOD </w:t>
      </w:r>
      <w:r w:rsidR="00A86674">
        <w:rPr>
          <w:rFonts w:ascii="Verdana" w:hAnsi="Verdana" w:cs="Calibri"/>
          <w:b/>
          <w:bCs/>
          <w:sz w:val="28"/>
          <w:szCs w:val="28"/>
        </w:rPr>
        <w:t xml:space="preserve">PRIVATE </w:t>
      </w:r>
      <w:r w:rsidR="00D87589" w:rsidRPr="000E3A2A">
        <w:rPr>
          <w:rFonts w:ascii="Verdana" w:hAnsi="Verdana" w:cs="Calibri"/>
          <w:b/>
          <w:bCs/>
          <w:sz w:val="28"/>
          <w:szCs w:val="28"/>
        </w:rPr>
        <w:t>CLOUD-</w:t>
      </w:r>
      <w:r w:rsidRPr="000E3A2A">
        <w:rPr>
          <w:rFonts w:ascii="Verdana" w:hAnsi="Verdana" w:cs="Calibri"/>
          <w:b/>
          <w:bCs/>
          <w:sz w:val="28"/>
          <w:szCs w:val="28"/>
        </w:rPr>
        <w:t>BASED SYSTEM ARCHITECTURE</w:t>
      </w:r>
      <w:r w:rsidR="00085356">
        <w:rPr>
          <w:rFonts w:ascii="Verdana" w:hAnsi="Verdana" w:cs="Calibri"/>
          <w:b/>
          <w:bCs/>
          <w:sz w:val="28"/>
          <w:szCs w:val="28"/>
        </w:rPr>
        <w:t>S</w:t>
      </w:r>
    </w:p>
    <w:p w:rsidR="00C43E88" w:rsidRDefault="00B45F14" w:rsidP="00426246">
      <w:pPr>
        <w:pStyle w:val="Authors"/>
        <w:framePr w:w="0" w:hSpace="0" w:vSpace="0" w:wrap="auto" w:vAnchor="margin" w:hAnchor="text" w:xAlign="left" w:yAlign="inline"/>
        <w:spacing w:after="0"/>
        <w:rPr>
          <w:sz w:val="24"/>
          <w:szCs w:val="24"/>
        </w:rPr>
      </w:pPr>
      <w:r w:rsidRPr="00A2020F">
        <w:rPr>
          <w:sz w:val="24"/>
          <w:szCs w:val="24"/>
        </w:rPr>
        <w:t>Lawrence Chung</w:t>
      </w:r>
      <w:r w:rsidRPr="00A2020F">
        <w:rPr>
          <w:sz w:val="24"/>
          <w:szCs w:val="24"/>
          <w:vertAlign w:val="superscript"/>
        </w:rPr>
        <w:t>1</w:t>
      </w:r>
      <w:r>
        <w:rPr>
          <w:sz w:val="24"/>
          <w:szCs w:val="24"/>
        </w:rPr>
        <w:t>,</w:t>
      </w:r>
      <w:r w:rsidRPr="00B45F14">
        <w:rPr>
          <w:sz w:val="24"/>
          <w:szCs w:val="24"/>
        </w:rPr>
        <w:t xml:space="preserve"> </w:t>
      </w:r>
      <w:r w:rsidRPr="00A2020F">
        <w:rPr>
          <w:sz w:val="24"/>
          <w:szCs w:val="24"/>
        </w:rPr>
        <w:t>Tom Hill</w:t>
      </w:r>
      <w:r w:rsidRPr="00A2020F">
        <w:rPr>
          <w:sz w:val="24"/>
          <w:szCs w:val="24"/>
          <w:vertAlign w:val="superscript"/>
        </w:rPr>
        <w:t>2</w:t>
      </w:r>
      <w:r>
        <w:rPr>
          <w:sz w:val="24"/>
          <w:szCs w:val="24"/>
        </w:rPr>
        <w:t xml:space="preserve">, </w:t>
      </w:r>
      <w:r w:rsidR="00C43E88" w:rsidRPr="00A2020F">
        <w:rPr>
          <w:sz w:val="24"/>
          <w:szCs w:val="24"/>
        </w:rPr>
        <w:t xml:space="preserve">Owolabi </w:t>
      </w:r>
      <w:r w:rsidR="00C43E88" w:rsidRPr="00C43E88">
        <w:rPr>
          <w:sz w:val="24"/>
          <w:szCs w:val="24"/>
        </w:rPr>
        <w:t>Legunsen</w:t>
      </w:r>
      <w:r w:rsidR="00C43E88" w:rsidRPr="00C43E88">
        <w:rPr>
          <w:sz w:val="24"/>
          <w:szCs w:val="24"/>
          <w:vertAlign w:val="superscript"/>
        </w:rPr>
        <w:t>1</w:t>
      </w:r>
      <w:r w:rsidR="00C43E88">
        <w:rPr>
          <w:sz w:val="24"/>
          <w:szCs w:val="24"/>
        </w:rPr>
        <w:t xml:space="preserve">, </w:t>
      </w:r>
      <w:proofErr w:type="spellStart"/>
      <w:r w:rsidR="00426246" w:rsidRPr="00C43E88">
        <w:rPr>
          <w:sz w:val="24"/>
          <w:szCs w:val="24"/>
        </w:rPr>
        <w:t>Zhenzhou</w:t>
      </w:r>
      <w:proofErr w:type="spellEnd"/>
      <w:r w:rsidR="00426246">
        <w:rPr>
          <w:sz w:val="24"/>
          <w:szCs w:val="24"/>
        </w:rPr>
        <w:t xml:space="preserve"> Sun</w:t>
      </w:r>
      <w:r w:rsidR="00426246" w:rsidRPr="00426246">
        <w:rPr>
          <w:sz w:val="24"/>
          <w:szCs w:val="24"/>
          <w:vertAlign w:val="superscript"/>
        </w:rPr>
        <w:t>1</w:t>
      </w:r>
      <w:r w:rsidR="00426246">
        <w:rPr>
          <w:sz w:val="24"/>
          <w:szCs w:val="24"/>
        </w:rPr>
        <w:t xml:space="preserve">, </w:t>
      </w:r>
      <w:proofErr w:type="spellStart"/>
      <w:r w:rsidRPr="00A2020F">
        <w:rPr>
          <w:sz w:val="24"/>
          <w:szCs w:val="24"/>
        </w:rPr>
        <w:t>Adip</w:t>
      </w:r>
      <w:proofErr w:type="spellEnd"/>
      <w:r w:rsidRPr="00A2020F">
        <w:rPr>
          <w:sz w:val="24"/>
          <w:szCs w:val="24"/>
        </w:rPr>
        <w:t xml:space="preserve"> Dsouza</w:t>
      </w:r>
      <w:r w:rsidRPr="00A2020F">
        <w:rPr>
          <w:sz w:val="24"/>
          <w:szCs w:val="24"/>
          <w:vertAlign w:val="superscript"/>
        </w:rPr>
        <w:t>1</w:t>
      </w:r>
      <w:r w:rsidR="00C43E88">
        <w:rPr>
          <w:sz w:val="24"/>
          <w:szCs w:val="24"/>
        </w:rPr>
        <w:t xml:space="preserve">,  </w:t>
      </w:r>
    </w:p>
    <w:p w:rsidR="00B45F14" w:rsidRPr="00A2020F" w:rsidRDefault="00B45F14" w:rsidP="00426246">
      <w:pPr>
        <w:pStyle w:val="Authors"/>
        <w:framePr w:w="0" w:hSpace="0" w:vSpace="0" w:wrap="auto" w:vAnchor="margin" w:hAnchor="text" w:xAlign="left" w:yAlign="inline"/>
        <w:spacing w:after="0"/>
        <w:rPr>
          <w:sz w:val="24"/>
          <w:szCs w:val="24"/>
        </w:rPr>
      </w:pPr>
      <w:r w:rsidRPr="00426246">
        <w:rPr>
          <w:sz w:val="24"/>
          <w:szCs w:val="24"/>
        </w:rPr>
        <w:t>Sam</w:t>
      </w:r>
      <w:r w:rsidRPr="00A2020F">
        <w:rPr>
          <w:sz w:val="24"/>
          <w:szCs w:val="24"/>
        </w:rPr>
        <w:t xml:space="preserve"> Supakkul</w:t>
      </w:r>
      <w:r w:rsidRPr="00A2020F">
        <w:rPr>
          <w:sz w:val="24"/>
          <w:szCs w:val="24"/>
          <w:vertAlign w:val="superscript"/>
        </w:rPr>
        <w:t>3</w:t>
      </w:r>
    </w:p>
    <w:p w:rsidR="00B45F14" w:rsidRPr="00A2020F" w:rsidRDefault="00B45F14" w:rsidP="00FB2014">
      <w:pPr>
        <w:pStyle w:val="Authors"/>
        <w:framePr w:w="0" w:hSpace="0" w:vSpace="0" w:wrap="auto" w:vAnchor="margin" w:hAnchor="text" w:xAlign="left" w:yAlign="inline"/>
        <w:spacing w:after="0"/>
        <w:rPr>
          <w:rFonts w:ascii="Courier New" w:hAnsi="Courier New" w:cs="Courier New"/>
          <w:sz w:val="20"/>
          <w:szCs w:val="20"/>
        </w:rPr>
      </w:pPr>
      <w:r w:rsidRPr="00A2020F">
        <w:rPr>
          <w:sz w:val="20"/>
          <w:szCs w:val="20"/>
          <w:vertAlign w:val="superscript"/>
        </w:rPr>
        <w:t>1</w:t>
      </w:r>
      <w:r w:rsidRPr="00A2020F">
        <w:rPr>
          <w:b/>
          <w:sz w:val="20"/>
          <w:szCs w:val="20"/>
          <w:vertAlign w:val="superscript"/>
        </w:rPr>
        <w:t>,2</w:t>
      </w:r>
      <w:r w:rsidRPr="00A2020F">
        <w:rPr>
          <w:sz w:val="20"/>
          <w:szCs w:val="20"/>
        </w:rPr>
        <w:t>The University of Texas at Dallas, 800 West Campbell Road, Richardson, TX 75080, USA</w:t>
      </w:r>
      <w:r w:rsidRPr="00A2020F">
        <w:t xml:space="preserve"> </w:t>
      </w:r>
      <w:r w:rsidRPr="00A2020F">
        <w:rPr>
          <w:rFonts w:ascii="Courier New" w:hAnsi="Courier New" w:cs="Courier New"/>
          <w:b/>
          <w:sz w:val="20"/>
          <w:szCs w:val="20"/>
          <w:vertAlign w:val="superscript"/>
        </w:rPr>
        <w:t>1</w:t>
      </w:r>
      <w:r w:rsidR="00FB2014">
        <w:rPr>
          <w:rFonts w:ascii="Courier New" w:hAnsi="Courier New" w:cs="Courier New"/>
          <w:sz w:val="20"/>
          <w:szCs w:val="20"/>
        </w:rPr>
        <w:t>{</w:t>
      </w:r>
      <w:proofErr w:type="spellStart"/>
      <w:proofErr w:type="gramStart"/>
      <w:r w:rsidR="00FB2014" w:rsidRPr="00A2020F">
        <w:rPr>
          <w:rFonts w:ascii="Courier New" w:hAnsi="Courier New" w:cs="Courier New"/>
          <w:sz w:val="20"/>
          <w:szCs w:val="20"/>
        </w:rPr>
        <w:t>chung</w:t>
      </w:r>
      <w:proofErr w:type="spellEnd"/>
      <w:proofErr w:type="gramEnd"/>
      <w:r w:rsidR="00F3190B">
        <w:rPr>
          <w:rFonts w:ascii="Courier New" w:hAnsi="Courier New" w:cs="Courier New"/>
          <w:sz w:val="20"/>
          <w:szCs w:val="20"/>
        </w:rPr>
        <w:t xml:space="preserve">, </w:t>
      </w:r>
      <w:proofErr w:type="spellStart"/>
      <w:r w:rsidR="006F76B6">
        <w:rPr>
          <w:rFonts w:ascii="Courier New" w:hAnsi="Courier New" w:cs="Courier New"/>
          <w:sz w:val="20"/>
          <w:szCs w:val="20"/>
        </w:rPr>
        <w:t>owolabi.legunsen</w:t>
      </w:r>
      <w:proofErr w:type="spellEnd"/>
      <w:r w:rsidR="00ED0AEE">
        <w:rPr>
          <w:rFonts w:ascii="Courier New" w:hAnsi="Courier New" w:cs="Courier New"/>
          <w:sz w:val="20"/>
          <w:szCs w:val="20"/>
        </w:rPr>
        <w:t xml:space="preserve">, </w:t>
      </w:r>
      <w:r w:rsidR="00F3190B">
        <w:rPr>
          <w:rFonts w:ascii="Courier New" w:hAnsi="Courier New" w:cs="Courier New"/>
          <w:sz w:val="20"/>
          <w:szCs w:val="20"/>
        </w:rPr>
        <w:t>zxs101020</w:t>
      </w:r>
      <w:r w:rsidR="00426246">
        <w:rPr>
          <w:rFonts w:ascii="Courier New" w:hAnsi="Courier New" w:cs="Courier New"/>
          <w:sz w:val="20"/>
          <w:szCs w:val="20"/>
        </w:rPr>
        <w:t>, amd061000</w:t>
      </w:r>
      <w:r w:rsidRPr="00A2020F">
        <w:rPr>
          <w:rFonts w:ascii="Courier New" w:hAnsi="Courier New" w:cs="Courier New"/>
          <w:sz w:val="20"/>
          <w:szCs w:val="20"/>
        </w:rPr>
        <w:t>}@utdallas.edu</w:t>
      </w:r>
      <w:r w:rsidRPr="00A2020F">
        <w:rPr>
          <w:rFonts w:ascii="Courier New" w:hAnsi="Courier New" w:cs="Courier New"/>
          <w:b/>
          <w:sz w:val="20"/>
          <w:szCs w:val="20"/>
        </w:rPr>
        <w:t xml:space="preserve">, </w:t>
      </w:r>
      <w:r w:rsidR="006F76B6" w:rsidRPr="006F76B6">
        <w:rPr>
          <w:rFonts w:ascii="Courier New" w:hAnsi="Courier New" w:cs="Courier New"/>
          <w:b/>
          <w:sz w:val="20"/>
          <w:szCs w:val="20"/>
          <w:vertAlign w:val="superscript"/>
        </w:rPr>
        <w:t>2</w:t>
      </w:r>
      <w:r w:rsidR="006F76B6" w:rsidRPr="006F76B6">
        <w:rPr>
          <w:rFonts w:ascii="Courier New" w:hAnsi="Courier New" w:cs="Courier New"/>
          <w:sz w:val="20"/>
          <w:szCs w:val="20"/>
        </w:rPr>
        <w:t>tom.hill.fellow@gmail.com</w:t>
      </w:r>
      <w:r w:rsidR="006F76B6">
        <w:rPr>
          <w:rFonts w:ascii="Courier New" w:hAnsi="Courier New" w:cs="Courier New"/>
          <w:sz w:val="20"/>
          <w:szCs w:val="20"/>
        </w:rPr>
        <w:t xml:space="preserve">, </w:t>
      </w:r>
      <w:r w:rsidRPr="00A2020F">
        <w:rPr>
          <w:b/>
          <w:sz w:val="20"/>
          <w:szCs w:val="20"/>
          <w:vertAlign w:val="superscript"/>
        </w:rPr>
        <w:t>3</w:t>
      </w:r>
      <w:r w:rsidRPr="00A2020F">
        <w:rPr>
          <w:rFonts w:ascii="Courier New" w:hAnsi="Courier New" w:cs="Courier New"/>
          <w:sz w:val="20"/>
          <w:szCs w:val="20"/>
        </w:rPr>
        <w:t>ssupakkul@ieee.org</w:t>
      </w:r>
    </w:p>
    <w:p w:rsidR="00283582" w:rsidRDefault="00283582" w:rsidP="001D683E">
      <w:pPr>
        <w:pStyle w:val="NormalWeb"/>
        <w:spacing w:before="0" w:beforeAutospacing="0" w:after="0" w:afterAutospacing="0"/>
        <w:rPr>
          <w:rFonts w:ascii="Calibri" w:hAnsi="Calibri" w:cs="Calibri"/>
          <w:b/>
          <w:sz w:val="22"/>
          <w:szCs w:val="22"/>
        </w:rPr>
      </w:pPr>
    </w:p>
    <w:p w:rsidR="00211337" w:rsidRDefault="00B45F14" w:rsidP="001C0478">
      <w:pPr>
        <w:pStyle w:val="NormalWeb"/>
        <w:spacing w:before="0" w:beforeAutospacing="0" w:after="0" w:afterAutospacing="0"/>
        <w:ind w:left="360"/>
        <w:rPr>
          <w:rFonts w:ascii="Verdana" w:hAnsi="Verdana" w:cs="Calibri"/>
          <w:b/>
          <w:sz w:val="20"/>
          <w:szCs w:val="20"/>
        </w:rPr>
      </w:pPr>
      <w:r w:rsidRPr="000E3A2A">
        <w:rPr>
          <w:rFonts w:ascii="Verdana" w:hAnsi="Verdana" w:cs="Calibri"/>
          <w:b/>
          <w:sz w:val="20"/>
          <w:szCs w:val="20"/>
        </w:rPr>
        <w:t>ABSTRACT</w:t>
      </w:r>
    </w:p>
    <w:p w:rsidR="00B5100B" w:rsidRDefault="00DD3EFD" w:rsidP="00485BD3">
      <w:pPr>
        <w:pStyle w:val="NormalWeb"/>
        <w:spacing w:before="0" w:beforeAutospacing="0" w:after="120" w:afterAutospacing="0"/>
        <w:ind w:left="360"/>
        <w:jc w:val="both"/>
        <w:rPr>
          <w:rStyle w:val="apple-style-span"/>
          <w:rFonts w:ascii="Verdana" w:hAnsi="Verdana"/>
          <w:sz w:val="20"/>
          <w:szCs w:val="20"/>
        </w:rPr>
      </w:pPr>
      <w:r>
        <w:rPr>
          <w:rFonts w:ascii="Verdana" w:hAnsi="Verdana" w:cs="Calibri"/>
          <w:sz w:val="20"/>
          <w:szCs w:val="20"/>
        </w:rPr>
        <w:t xml:space="preserve">The fast-growing </w:t>
      </w:r>
      <w:r w:rsidR="00AB77C9" w:rsidRPr="001D05F4">
        <w:rPr>
          <w:rFonts w:ascii="Verdana" w:hAnsi="Verdana" w:cs="Calibri"/>
          <w:sz w:val="20"/>
          <w:szCs w:val="20"/>
        </w:rPr>
        <w:t xml:space="preserve">Cloud Computing </w:t>
      </w:r>
      <w:r>
        <w:rPr>
          <w:rFonts w:ascii="Verdana" w:hAnsi="Verdana" w:cs="Calibri"/>
          <w:sz w:val="20"/>
          <w:szCs w:val="20"/>
        </w:rPr>
        <w:t xml:space="preserve">paradigm </w:t>
      </w:r>
      <w:r w:rsidR="00AB77C9" w:rsidRPr="001D05F4">
        <w:rPr>
          <w:rFonts w:ascii="Verdana" w:hAnsi="Verdana" w:cs="Calibri"/>
          <w:sz w:val="20"/>
          <w:szCs w:val="20"/>
        </w:rPr>
        <w:t>makes it possible to use unprecedented amount</w:t>
      </w:r>
      <w:r w:rsidR="009611F8">
        <w:rPr>
          <w:rFonts w:ascii="Verdana" w:hAnsi="Verdana" w:cs="Calibri"/>
          <w:sz w:val="20"/>
          <w:szCs w:val="20"/>
        </w:rPr>
        <w:t>s</w:t>
      </w:r>
      <w:r w:rsidR="00680315">
        <w:rPr>
          <w:rFonts w:ascii="Verdana" w:hAnsi="Verdana" w:cs="Calibri"/>
          <w:sz w:val="20"/>
          <w:szCs w:val="20"/>
        </w:rPr>
        <w:t xml:space="preserve"> of computing resources at </w:t>
      </w:r>
      <w:r w:rsidR="00AB77C9" w:rsidRPr="001D05F4">
        <w:rPr>
          <w:rFonts w:ascii="Verdana" w:hAnsi="Verdana" w:cs="Calibri"/>
          <w:sz w:val="20"/>
          <w:szCs w:val="20"/>
        </w:rPr>
        <w:t>low</w:t>
      </w:r>
      <w:r w:rsidR="00680315">
        <w:rPr>
          <w:rFonts w:ascii="Verdana" w:hAnsi="Verdana" w:cs="Calibri"/>
          <w:sz w:val="20"/>
          <w:szCs w:val="20"/>
        </w:rPr>
        <w:t>er</w:t>
      </w:r>
      <w:r w:rsidR="00AB77C9" w:rsidRPr="001D05F4">
        <w:rPr>
          <w:rFonts w:ascii="Verdana" w:hAnsi="Verdana" w:cs="Calibri"/>
          <w:sz w:val="20"/>
          <w:szCs w:val="20"/>
        </w:rPr>
        <w:t xml:space="preserve"> costs</w:t>
      </w:r>
      <w:r w:rsidR="00B97C92">
        <w:rPr>
          <w:rFonts w:ascii="Verdana" w:hAnsi="Verdana" w:cs="Calibri"/>
          <w:sz w:val="20"/>
          <w:szCs w:val="20"/>
        </w:rPr>
        <w:t>, among other benefits such as fast provis</w:t>
      </w:r>
      <w:r>
        <w:rPr>
          <w:rFonts w:ascii="Verdana" w:hAnsi="Verdana" w:cs="Calibri"/>
          <w:sz w:val="20"/>
          <w:szCs w:val="20"/>
        </w:rPr>
        <w:t>ioning</w:t>
      </w:r>
      <w:r w:rsidR="00663E7C">
        <w:rPr>
          <w:rFonts w:ascii="Verdana" w:hAnsi="Verdana" w:cs="Calibri"/>
          <w:sz w:val="20"/>
          <w:szCs w:val="20"/>
        </w:rPr>
        <w:t xml:space="preserve"> and</w:t>
      </w:r>
      <w:r>
        <w:rPr>
          <w:rFonts w:ascii="Verdana" w:hAnsi="Verdana" w:cs="Calibri"/>
          <w:sz w:val="20"/>
          <w:szCs w:val="20"/>
        </w:rPr>
        <w:t xml:space="preserve"> reliability</w:t>
      </w:r>
      <w:r w:rsidR="00AB77C9" w:rsidRPr="001D05F4">
        <w:rPr>
          <w:rFonts w:ascii="Verdana" w:hAnsi="Verdana" w:cs="Calibri"/>
          <w:sz w:val="20"/>
          <w:szCs w:val="20"/>
        </w:rPr>
        <w:t>.</w:t>
      </w:r>
      <w:r w:rsidR="005464CB" w:rsidRPr="001D05F4">
        <w:rPr>
          <w:rFonts w:ascii="Verdana" w:hAnsi="Verdana" w:cs="Calibri"/>
          <w:sz w:val="20"/>
          <w:szCs w:val="20"/>
        </w:rPr>
        <w:t xml:space="preserve"> </w:t>
      </w:r>
      <w:r w:rsidR="00D5061F">
        <w:rPr>
          <w:rStyle w:val="apple-style-span"/>
          <w:rFonts w:ascii="Verdana" w:hAnsi="Verdana"/>
          <w:sz w:val="20"/>
          <w:szCs w:val="20"/>
        </w:rPr>
        <w:t>In designing</w:t>
      </w:r>
      <w:r w:rsidR="00017520" w:rsidRPr="00017520">
        <w:rPr>
          <w:rStyle w:val="apple-style-span"/>
          <w:rFonts w:ascii="Verdana" w:hAnsi="Verdana"/>
          <w:sz w:val="20"/>
          <w:szCs w:val="20"/>
        </w:rPr>
        <w:t xml:space="preserve"> a good architecture – the numbers, types</w:t>
      </w:r>
      <w:r w:rsidR="00017520">
        <w:rPr>
          <w:rStyle w:val="apple-style-span"/>
          <w:rFonts w:ascii="Verdana" w:hAnsi="Verdana"/>
          <w:sz w:val="20"/>
          <w:szCs w:val="20"/>
        </w:rPr>
        <w:t xml:space="preserve"> and layouts of devices – for a cloud-based system, which meets the goals of all stakeholders, such goals need to </w:t>
      </w:r>
      <w:r w:rsidR="00D5061F">
        <w:rPr>
          <w:rStyle w:val="apple-style-span"/>
          <w:rFonts w:ascii="Verdana" w:hAnsi="Verdana"/>
          <w:sz w:val="20"/>
          <w:szCs w:val="20"/>
        </w:rPr>
        <w:t>be factored in from</w:t>
      </w:r>
      <w:r w:rsidR="00017520">
        <w:rPr>
          <w:rStyle w:val="apple-style-span"/>
          <w:rFonts w:ascii="Verdana" w:hAnsi="Verdana"/>
          <w:sz w:val="20"/>
          <w:szCs w:val="20"/>
        </w:rPr>
        <w:t xml:space="preserve"> the earliest stages.</w:t>
      </w:r>
      <w:r w:rsidR="00AA059B">
        <w:rPr>
          <w:rFonts w:ascii="Verdana" w:hAnsi="Verdana"/>
          <w:color w:val="000000"/>
          <w:sz w:val="20"/>
          <w:szCs w:val="20"/>
        </w:rPr>
        <w:t xml:space="preserve"> However, there seems to be a lack of methodologies for incorporating stakeholder</w:t>
      </w:r>
      <w:r w:rsidR="00D5061F">
        <w:rPr>
          <w:rFonts w:ascii="Verdana" w:hAnsi="Verdana"/>
          <w:color w:val="000000"/>
          <w:sz w:val="20"/>
          <w:szCs w:val="20"/>
        </w:rPr>
        <w:t xml:space="preserve"> goals </w:t>
      </w:r>
      <w:r w:rsidR="0088059E">
        <w:rPr>
          <w:rFonts w:ascii="Verdana" w:hAnsi="Verdana"/>
          <w:color w:val="000000"/>
          <w:sz w:val="20"/>
          <w:szCs w:val="20"/>
        </w:rPr>
        <w:t xml:space="preserve">into the design process for </w:t>
      </w:r>
      <w:r w:rsidR="00987AA8">
        <w:rPr>
          <w:rFonts w:ascii="Verdana" w:hAnsi="Verdana"/>
          <w:color w:val="000000"/>
          <w:sz w:val="20"/>
          <w:szCs w:val="20"/>
        </w:rPr>
        <w:t xml:space="preserve">such </w:t>
      </w:r>
      <w:r w:rsidR="0088059E">
        <w:rPr>
          <w:rFonts w:ascii="Verdana" w:hAnsi="Verdana"/>
          <w:color w:val="000000"/>
          <w:sz w:val="20"/>
          <w:szCs w:val="20"/>
        </w:rPr>
        <w:t xml:space="preserve">systems, and for assuring with higher confidence that </w:t>
      </w:r>
      <w:r w:rsidR="009611F8">
        <w:rPr>
          <w:rFonts w:ascii="Verdana" w:hAnsi="Verdana"/>
          <w:color w:val="000000"/>
          <w:sz w:val="20"/>
          <w:szCs w:val="20"/>
        </w:rPr>
        <w:t>the</w:t>
      </w:r>
      <w:r w:rsidR="0088059E">
        <w:rPr>
          <w:rFonts w:ascii="Verdana" w:hAnsi="Verdana"/>
          <w:color w:val="000000"/>
          <w:sz w:val="20"/>
          <w:szCs w:val="20"/>
        </w:rPr>
        <w:t xml:space="preserve"> designs </w:t>
      </w:r>
      <w:r w:rsidR="00017520">
        <w:rPr>
          <w:rFonts w:ascii="Verdana" w:hAnsi="Verdana"/>
          <w:color w:val="000000"/>
          <w:sz w:val="20"/>
          <w:szCs w:val="20"/>
        </w:rPr>
        <w:t>are likely to</w:t>
      </w:r>
      <w:r w:rsidR="0088059E">
        <w:rPr>
          <w:rFonts w:ascii="Verdana" w:hAnsi="Verdana"/>
          <w:color w:val="000000"/>
          <w:sz w:val="20"/>
          <w:szCs w:val="20"/>
        </w:rPr>
        <w:t xml:space="preserve"> be good enough for </w:t>
      </w:r>
      <w:r w:rsidR="00017520">
        <w:rPr>
          <w:rFonts w:ascii="Verdana" w:hAnsi="Verdana"/>
          <w:color w:val="000000"/>
          <w:sz w:val="20"/>
          <w:szCs w:val="20"/>
        </w:rPr>
        <w:t>the</w:t>
      </w:r>
      <w:r w:rsidR="0088059E">
        <w:rPr>
          <w:rFonts w:ascii="Verdana" w:hAnsi="Verdana"/>
          <w:color w:val="000000"/>
          <w:sz w:val="20"/>
          <w:szCs w:val="20"/>
        </w:rPr>
        <w:t xml:space="preserve"> stated goals. </w:t>
      </w:r>
      <w:r w:rsidR="009C7EF1">
        <w:rPr>
          <w:rFonts w:ascii="Verdana" w:hAnsi="Verdana"/>
          <w:sz w:val="20"/>
          <w:szCs w:val="20"/>
        </w:rPr>
        <w:t>In this paper, we propose</w:t>
      </w:r>
      <w:r w:rsidR="001C0478">
        <w:rPr>
          <w:rFonts w:ascii="Verdana" w:hAnsi="Verdana"/>
          <w:sz w:val="20"/>
          <w:szCs w:val="20"/>
        </w:rPr>
        <w:t xml:space="preserve"> a</w:t>
      </w:r>
      <w:r w:rsidR="000A57CC">
        <w:rPr>
          <w:rFonts w:ascii="Verdana" w:hAnsi="Verdana"/>
          <w:sz w:val="20"/>
          <w:szCs w:val="20"/>
        </w:rPr>
        <w:t xml:space="preserve"> </w:t>
      </w:r>
      <w:r w:rsidR="00F2068E">
        <w:rPr>
          <w:rFonts w:ascii="Verdana" w:hAnsi="Verdana"/>
          <w:sz w:val="20"/>
          <w:szCs w:val="20"/>
        </w:rPr>
        <w:t>goal-oriented</w:t>
      </w:r>
      <w:r w:rsidR="00421F51">
        <w:rPr>
          <w:rFonts w:ascii="Verdana" w:hAnsi="Verdana"/>
          <w:sz w:val="20"/>
          <w:szCs w:val="20"/>
        </w:rPr>
        <w:t xml:space="preserve"> simulation </w:t>
      </w:r>
      <w:r w:rsidR="001C0478">
        <w:rPr>
          <w:rFonts w:ascii="Verdana" w:hAnsi="Verdana"/>
          <w:sz w:val="20"/>
          <w:szCs w:val="20"/>
        </w:rPr>
        <w:t xml:space="preserve">approach </w:t>
      </w:r>
      <w:r>
        <w:rPr>
          <w:rFonts w:ascii="Verdana" w:hAnsi="Verdana"/>
          <w:sz w:val="20"/>
          <w:szCs w:val="20"/>
        </w:rPr>
        <w:t xml:space="preserve">for cloud-based system design </w:t>
      </w:r>
      <w:r w:rsidR="00B22CA2">
        <w:rPr>
          <w:rFonts w:ascii="Verdana" w:hAnsi="Verdana"/>
          <w:sz w:val="20"/>
          <w:szCs w:val="20"/>
        </w:rPr>
        <w:t xml:space="preserve">whereby </w:t>
      </w:r>
      <w:r w:rsidR="001C0478" w:rsidRPr="00B326EC">
        <w:rPr>
          <w:rFonts w:ascii="Verdana" w:hAnsi="Verdana"/>
          <w:sz w:val="20"/>
          <w:szCs w:val="20"/>
        </w:rPr>
        <w:t>stakeholder goals</w:t>
      </w:r>
      <w:r w:rsidR="00B22CA2">
        <w:rPr>
          <w:rFonts w:ascii="Verdana" w:hAnsi="Verdana"/>
          <w:sz w:val="20"/>
          <w:szCs w:val="20"/>
        </w:rPr>
        <w:t xml:space="preserve"> are captured</w:t>
      </w:r>
      <w:r w:rsidR="001C0478" w:rsidRPr="00B326EC">
        <w:rPr>
          <w:rFonts w:ascii="Verdana" w:hAnsi="Verdana"/>
          <w:sz w:val="20"/>
          <w:szCs w:val="20"/>
        </w:rPr>
        <w:t>, together with such domain charact</w:t>
      </w:r>
      <w:r w:rsidR="009611F8">
        <w:rPr>
          <w:rFonts w:ascii="Verdana" w:hAnsi="Verdana"/>
          <w:sz w:val="20"/>
          <w:szCs w:val="20"/>
        </w:rPr>
        <w:t>eristics as workflows, and used</w:t>
      </w:r>
      <w:r w:rsidR="001C0478" w:rsidRPr="00B326EC">
        <w:rPr>
          <w:rFonts w:ascii="Verdana" w:hAnsi="Verdana"/>
          <w:sz w:val="20"/>
          <w:szCs w:val="20"/>
        </w:rPr>
        <w:t xml:space="preserve"> in </w:t>
      </w:r>
      <w:r w:rsidR="00485BD3">
        <w:rPr>
          <w:rFonts w:ascii="Verdana" w:hAnsi="Verdana"/>
          <w:sz w:val="20"/>
          <w:szCs w:val="20"/>
        </w:rPr>
        <w:t>creating a simulation model</w:t>
      </w:r>
      <w:r w:rsidR="00BE4F34">
        <w:rPr>
          <w:rFonts w:ascii="Verdana" w:hAnsi="Verdana"/>
          <w:sz w:val="20"/>
          <w:szCs w:val="20"/>
        </w:rPr>
        <w:t xml:space="preserve"> as a proxy for the</w:t>
      </w:r>
      <w:r w:rsidR="00787876">
        <w:rPr>
          <w:rFonts w:ascii="Verdana" w:hAnsi="Verdana"/>
          <w:sz w:val="20"/>
          <w:szCs w:val="20"/>
        </w:rPr>
        <w:t xml:space="preserve"> cloud-based system architecture</w:t>
      </w:r>
      <w:r w:rsidR="00485BD3">
        <w:rPr>
          <w:rFonts w:ascii="Verdana" w:hAnsi="Verdana"/>
          <w:sz w:val="20"/>
          <w:szCs w:val="20"/>
        </w:rPr>
        <w:t>. Simulations are then run</w:t>
      </w:r>
      <w:r w:rsidR="00067C86">
        <w:rPr>
          <w:rFonts w:ascii="Verdana" w:hAnsi="Verdana"/>
          <w:sz w:val="20"/>
          <w:szCs w:val="20"/>
        </w:rPr>
        <w:t>, in an interleaving manner,</w:t>
      </w:r>
      <w:r w:rsidR="00485BD3">
        <w:rPr>
          <w:rFonts w:ascii="Verdana" w:hAnsi="Verdana"/>
          <w:sz w:val="20"/>
          <w:szCs w:val="20"/>
        </w:rPr>
        <w:t xml:space="preserve"> against various configurations of the model as a way of r</w:t>
      </w:r>
      <w:r w:rsidR="001C0478" w:rsidRPr="00B326EC">
        <w:rPr>
          <w:rFonts w:ascii="Verdana" w:hAnsi="Verdana"/>
          <w:sz w:val="20"/>
          <w:szCs w:val="20"/>
        </w:rPr>
        <w:t>ational</w:t>
      </w:r>
      <w:r w:rsidR="00485BD3">
        <w:rPr>
          <w:rFonts w:ascii="Verdana" w:hAnsi="Verdana"/>
          <w:sz w:val="20"/>
          <w:szCs w:val="20"/>
        </w:rPr>
        <w:t>ly</w:t>
      </w:r>
      <w:r w:rsidR="001C0478" w:rsidRPr="00B326EC">
        <w:rPr>
          <w:rFonts w:ascii="Verdana" w:hAnsi="Verdana"/>
          <w:sz w:val="20"/>
          <w:szCs w:val="20"/>
        </w:rPr>
        <w:t xml:space="preserve"> exploring, evaluating and sel</w:t>
      </w:r>
      <w:r>
        <w:rPr>
          <w:rFonts w:ascii="Verdana" w:hAnsi="Verdana"/>
          <w:sz w:val="20"/>
          <w:szCs w:val="20"/>
        </w:rPr>
        <w:t xml:space="preserve">ecting among </w:t>
      </w:r>
      <w:r w:rsidR="00485BD3">
        <w:rPr>
          <w:rFonts w:ascii="Verdana" w:hAnsi="Verdana"/>
          <w:sz w:val="20"/>
          <w:szCs w:val="20"/>
        </w:rPr>
        <w:t xml:space="preserve">incrementally better </w:t>
      </w:r>
      <w:r w:rsidR="001C0478" w:rsidRPr="00B326EC">
        <w:rPr>
          <w:rFonts w:ascii="Verdana" w:hAnsi="Verdana"/>
          <w:sz w:val="20"/>
          <w:szCs w:val="20"/>
        </w:rPr>
        <w:t>archite</w:t>
      </w:r>
      <w:r>
        <w:rPr>
          <w:rFonts w:ascii="Verdana" w:hAnsi="Verdana"/>
          <w:sz w:val="20"/>
          <w:szCs w:val="20"/>
        </w:rPr>
        <w:t>ctura</w:t>
      </w:r>
      <w:r w:rsidR="00485BD3">
        <w:rPr>
          <w:rFonts w:ascii="Verdana" w:hAnsi="Verdana"/>
          <w:sz w:val="20"/>
          <w:szCs w:val="20"/>
        </w:rPr>
        <w:t>l alternatives</w:t>
      </w:r>
      <w:r w:rsidR="001C0478" w:rsidRPr="00B326EC">
        <w:rPr>
          <w:rFonts w:ascii="Verdana" w:hAnsi="Verdana"/>
          <w:sz w:val="20"/>
          <w:szCs w:val="20"/>
        </w:rPr>
        <w:t>.</w:t>
      </w:r>
      <w:r w:rsidR="001C0478">
        <w:rPr>
          <w:rFonts w:ascii="Verdana" w:hAnsi="Verdana"/>
          <w:sz w:val="20"/>
          <w:szCs w:val="20"/>
        </w:rPr>
        <w:t xml:space="preserve"> </w:t>
      </w:r>
      <w:r w:rsidR="001C0478" w:rsidRPr="001C0478">
        <w:rPr>
          <w:rStyle w:val="apple-style-span"/>
          <w:rFonts w:ascii="Verdana" w:hAnsi="Verdana"/>
          <w:sz w:val="20"/>
          <w:szCs w:val="20"/>
        </w:rPr>
        <w:t>We illustrate important aspects of this approach</w:t>
      </w:r>
      <w:r w:rsidR="00893D56">
        <w:rPr>
          <w:rStyle w:val="apple-style-span"/>
          <w:rFonts w:ascii="Verdana" w:hAnsi="Verdana"/>
          <w:sz w:val="20"/>
          <w:szCs w:val="20"/>
        </w:rPr>
        <w:t xml:space="preserve"> for the</w:t>
      </w:r>
      <w:r w:rsidR="00CD1748">
        <w:rPr>
          <w:rStyle w:val="apple-style-span"/>
          <w:rFonts w:ascii="Verdana" w:hAnsi="Verdana"/>
          <w:sz w:val="20"/>
          <w:szCs w:val="20"/>
        </w:rPr>
        <w:t xml:space="preserve"> private cloud deployment model</w:t>
      </w:r>
      <w:r w:rsidR="00F2068E">
        <w:rPr>
          <w:rStyle w:val="apple-style-span"/>
          <w:rFonts w:ascii="Verdana" w:hAnsi="Verdana"/>
          <w:sz w:val="20"/>
          <w:szCs w:val="20"/>
        </w:rPr>
        <w:t xml:space="preserve"> </w:t>
      </w:r>
      <w:r w:rsidR="001C0478" w:rsidRPr="001C0478">
        <w:rPr>
          <w:rStyle w:val="apple-style-span"/>
          <w:rFonts w:ascii="Verdana" w:hAnsi="Verdana"/>
          <w:sz w:val="20"/>
          <w:szCs w:val="20"/>
        </w:rPr>
        <w:t>and report on our experiments, using a smartcard-based public transport</w:t>
      </w:r>
      <w:r w:rsidR="009C7EF1">
        <w:rPr>
          <w:rStyle w:val="apple-style-span"/>
          <w:rFonts w:ascii="Verdana" w:hAnsi="Verdana"/>
          <w:sz w:val="20"/>
          <w:szCs w:val="20"/>
        </w:rPr>
        <w:t>ation</w:t>
      </w:r>
      <w:r w:rsidR="001C0478" w:rsidRPr="001C0478">
        <w:rPr>
          <w:rStyle w:val="apple-style-span"/>
          <w:rFonts w:ascii="Verdana" w:hAnsi="Verdana"/>
          <w:sz w:val="20"/>
          <w:szCs w:val="20"/>
        </w:rPr>
        <w:t xml:space="preserve"> system</w:t>
      </w:r>
      <w:r w:rsidR="00810F9C">
        <w:rPr>
          <w:rStyle w:val="apple-style-span"/>
          <w:rFonts w:ascii="Verdana" w:hAnsi="Verdana"/>
          <w:sz w:val="20"/>
          <w:szCs w:val="20"/>
        </w:rPr>
        <w:t xml:space="preserve">. </w:t>
      </w:r>
    </w:p>
    <w:p w:rsidR="001C0478" w:rsidRPr="00485BD3" w:rsidRDefault="00B5100B" w:rsidP="00485BD3">
      <w:pPr>
        <w:pStyle w:val="NormalWeb"/>
        <w:spacing w:before="0" w:beforeAutospacing="0" w:after="120" w:afterAutospacing="0"/>
        <w:ind w:left="360"/>
        <w:jc w:val="both"/>
        <w:rPr>
          <w:rFonts w:ascii="Verdana" w:hAnsi="Verdana" w:cs="Calibri"/>
          <w:b/>
          <w:sz w:val="18"/>
          <w:szCs w:val="18"/>
        </w:rPr>
      </w:pPr>
      <w:r w:rsidRPr="00485BD3">
        <w:rPr>
          <w:rStyle w:val="apple-style-span"/>
          <w:rFonts w:ascii="Verdana" w:hAnsi="Verdana"/>
          <w:b/>
          <w:sz w:val="18"/>
          <w:szCs w:val="18"/>
        </w:rPr>
        <w:t>Keywords:</w:t>
      </w:r>
      <w:r w:rsidR="00F03B42" w:rsidRPr="00485BD3">
        <w:rPr>
          <w:rStyle w:val="apple-style-span"/>
          <w:rFonts w:ascii="Verdana" w:hAnsi="Verdana"/>
          <w:b/>
          <w:sz w:val="18"/>
          <w:szCs w:val="18"/>
        </w:rPr>
        <w:t xml:space="preserve"> </w:t>
      </w:r>
      <w:r w:rsidR="00F03B42" w:rsidRPr="00485BD3">
        <w:rPr>
          <w:rFonts w:ascii="Verdana" w:hAnsi="Verdana"/>
          <w:sz w:val="18"/>
          <w:szCs w:val="18"/>
        </w:rPr>
        <w:t>Cloud Computing, System Architecture, Goal-Oriented, NFR Framework, Simulation Model, CloudSim, Little’s Law, Requirements Engineering</w:t>
      </w:r>
    </w:p>
    <w:p w:rsidR="007F6EC9" w:rsidRDefault="007F6EC9" w:rsidP="007F6EC9">
      <w:pPr>
        <w:pStyle w:val="NormalWeb"/>
        <w:numPr>
          <w:ilvl w:val="0"/>
          <w:numId w:val="3"/>
        </w:numPr>
        <w:spacing w:before="0" w:beforeAutospacing="0" w:after="0" w:afterAutospacing="0"/>
        <w:ind w:left="360"/>
        <w:rPr>
          <w:rFonts w:ascii="Verdana" w:hAnsi="Verdana" w:cs="Calibri"/>
          <w:b/>
          <w:sz w:val="20"/>
          <w:szCs w:val="20"/>
        </w:rPr>
      </w:pPr>
      <w:r>
        <w:rPr>
          <w:rFonts w:ascii="Verdana" w:hAnsi="Verdana" w:cs="Calibri"/>
          <w:b/>
          <w:sz w:val="20"/>
          <w:szCs w:val="20"/>
        </w:rPr>
        <w:t>INTRODUCTION</w:t>
      </w:r>
    </w:p>
    <w:p w:rsidR="00CD1748" w:rsidRDefault="000764AC" w:rsidP="00485BD3">
      <w:pPr>
        <w:spacing w:after="120" w:line="240" w:lineRule="auto"/>
        <w:jc w:val="both"/>
        <w:rPr>
          <w:rFonts w:ascii="Verdana" w:hAnsi="Verdana"/>
          <w:sz w:val="20"/>
          <w:szCs w:val="20"/>
        </w:rPr>
      </w:pPr>
      <w:r>
        <w:rPr>
          <w:rFonts w:ascii="Verdana" w:hAnsi="Verdana"/>
          <w:sz w:val="20"/>
          <w:szCs w:val="20"/>
        </w:rPr>
        <w:t>Would it be</w:t>
      </w:r>
      <w:r w:rsidR="00707ACC">
        <w:rPr>
          <w:rFonts w:ascii="Verdana" w:hAnsi="Verdana"/>
          <w:sz w:val="20"/>
          <w:szCs w:val="20"/>
        </w:rPr>
        <w:t xml:space="preserve"> possible to </w:t>
      </w:r>
      <w:r w:rsidR="00CD1748" w:rsidRPr="000552F5">
        <w:rPr>
          <w:rFonts w:ascii="Verdana" w:hAnsi="Verdana"/>
          <w:sz w:val="20"/>
          <w:szCs w:val="20"/>
        </w:rPr>
        <w:t xml:space="preserve">predict </w:t>
      </w:r>
      <w:r w:rsidR="00CD1748">
        <w:rPr>
          <w:rFonts w:ascii="Verdana" w:hAnsi="Verdana"/>
          <w:sz w:val="20"/>
          <w:szCs w:val="20"/>
        </w:rPr>
        <w:t>whether</w:t>
      </w:r>
      <w:r w:rsidR="00CD1748" w:rsidRPr="000552F5">
        <w:rPr>
          <w:rFonts w:ascii="Verdana" w:hAnsi="Verdana"/>
          <w:sz w:val="20"/>
          <w:szCs w:val="20"/>
        </w:rPr>
        <w:t xml:space="preserve"> a </w:t>
      </w:r>
      <w:r w:rsidR="00CD1748">
        <w:rPr>
          <w:rFonts w:ascii="Verdana" w:hAnsi="Verdana"/>
          <w:sz w:val="20"/>
          <w:szCs w:val="20"/>
        </w:rPr>
        <w:t xml:space="preserve">cloud-based service will indeed </w:t>
      </w:r>
      <w:r w:rsidR="00CD1748" w:rsidRPr="000552F5">
        <w:rPr>
          <w:rFonts w:ascii="Verdana" w:hAnsi="Verdana"/>
          <w:sz w:val="20"/>
          <w:szCs w:val="20"/>
        </w:rPr>
        <w:t>be good enough from the perspective</w:t>
      </w:r>
      <w:r w:rsidR="00CD1748">
        <w:rPr>
          <w:rFonts w:ascii="Verdana" w:hAnsi="Verdana"/>
          <w:sz w:val="20"/>
          <w:szCs w:val="20"/>
        </w:rPr>
        <w:t>s of multiple stakeholder goals,</w:t>
      </w:r>
      <w:r w:rsidR="00CD1748" w:rsidRPr="000552F5">
        <w:rPr>
          <w:rFonts w:ascii="Verdana" w:hAnsi="Verdana"/>
          <w:sz w:val="20"/>
          <w:szCs w:val="20"/>
        </w:rPr>
        <w:t xml:space="preserve"> such as </w:t>
      </w:r>
      <w:r w:rsidR="00FF63CD">
        <w:rPr>
          <w:rFonts w:ascii="Verdana" w:hAnsi="Verdana"/>
          <w:sz w:val="20"/>
          <w:szCs w:val="20"/>
        </w:rPr>
        <w:t>profitability</w:t>
      </w:r>
      <w:r w:rsidR="00CD1748" w:rsidRPr="000552F5">
        <w:rPr>
          <w:rFonts w:ascii="Verdana" w:hAnsi="Verdana"/>
          <w:sz w:val="20"/>
          <w:szCs w:val="20"/>
        </w:rPr>
        <w:t xml:space="preserve">, performance and </w:t>
      </w:r>
      <w:r w:rsidR="00CD1748">
        <w:rPr>
          <w:rFonts w:ascii="Verdana" w:hAnsi="Verdana"/>
          <w:sz w:val="20"/>
          <w:szCs w:val="20"/>
        </w:rPr>
        <w:t>scalability</w:t>
      </w:r>
      <w:r w:rsidR="00CD1748" w:rsidRPr="000552F5">
        <w:rPr>
          <w:rFonts w:ascii="Verdana" w:hAnsi="Verdana"/>
          <w:sz w:val="20"/>
          <w:szCs w:val="20"/>
        </w:rPr>
        <w:t>?</w:t>
      </w:r>
      <w:r w:rsidR="00CD1748">
        <w:rPr>
          <w:rFonts w:ascii="Verdana" w:hAnsi="Verdana"/>
          <w:sz w:val="20"/>
          <w:szCs w:val="20"/>
        </w:rPr>
        <w:t xml:space="preserve"> Can we do this in the early stages of development, </w:t>
      </w:r>
      <w:r w:rsidR="00CD1748" w:rsidRPr="000552F5">
        <w:rPr>
          <w:rFonts w:ascii="Verdana" w:hAnsi="Verdana"/>
          <w:sz w:val="20"/>
          <w:szCs w:val="20"/>
        </w:rPr>
        <w:t xml:space="preserve">before </w:t>
      </w:r>
      <w:r w:rsidR="00CD1748">
        <w:rPr>
          <w:rFonts w:ascii="Verdana" w:hAnsi="Verdana"/>
          <w:sz w:val="20"/>
          <w:szCs w:val="20"/>
        </w:rPr>
        <w:t xml:space="preserve">committing to </w:t>
      </w:r>
      <w:r w:rsidR="00CD1748" w:rsidRPr="000552F5">
        <w:rPr>
          <w:rFonts w:ascii="Verdana" w:hAnsi="Verdana"/>
          <w:sz w:val="20"/>
          <w:szCs w:val="20"/>
        </w:rPr>
        <w:t>potentially costl</w:t>
      </w:r>
      <w:r w:rsidR="00CD1748">
        <w:rPr>
          <w:rFonts w:ascii="Verdana" w:hAnsi="Verdana"/>
          <w:sz w:val="20"/>
          <w:szCs w:val="20"/>
        </w:rPr>
        <w:t xml:space="preserve">y and time-consuming </w:t>
      </w:r>
      <w:r w:rsidR="00CD1748" w:rsidRPr="000552F5">
        <w:rPr>
          <w:rFonts w:ascii="Verdana" w:hAnsi="Verdana"/>
          <w:sz w:val="20"/>
          <w:szCs w:val="20"/>
        </w:rPr>
        <w:t>implementation</w:t>
      </w:r>
      <w:r w:rsidR="00CD1748">
        <w:rPr>
          <w:rFonts w:ascii="Verdana" w:hAnsi="Verdana"/>
          <w:sz w:val="20"/>
          <w:szCs w:val="20"/>
        </w:rPr>
        <w:t xml:space="preserve"> and testing</w:t>
      </w:r>
      <w:r w:rsidR="00CD1748" w:rsidRPr="000552F5">
        <w:rPr>
          <w:rFonts w:ascii="Verdana" w:hAnsi="Verdana"/>
          <w:sz w:val="20"/>
          <w:szCs w:val="20"/>
        </w:rPr>
        <w:t xml:space="preserve">? </w:t>
      </w:r>
      <w:r w:rsidR="00707ACC">
        <w:rPr>
          <w:rFonts w:ascii="Verdana" w:hAnsi="Verdana"/>
          <w:sz w:val="20"/>
          <w:szCs w:val="20"/>
        </w:rPr>
        <w:t xml:space="preserve">Answering these questions affirmatively is important to people </w:t>
      </w:r>
      <w:r w:rsidR="00373307">
        <w:rPr>
          <w:rFonts w:ascii="Verdana" w:hAnsi="Verdana"/>
          <w:sz w:val="20"/>
          <w:szCs w:val="20"/>
        </w:rPr>
        <w:t xml:space="preserve">who </w:t>
      </w:r>
      <w:r w:rsidR="00707ACC">
        <w:rPr>
          <w:rFonts w:ascii="Verdana" w:hAnsi="Verdana"/>
          <w:sz w:val="20"/>
          <w:szCs w:val="20"/>
        </w:rPr>
        <w:t xml:space="preserve">want to take advantage of the many benefits, such </w:t>
      </w:r>
      <w:r w:rsidR="00BE72D9">
        <w:rPr>
          <w:rFonts w:ascii="Verdana" w:hAnsi="Verdana"/>
          <w:sz w:val="20"/>
          <w:szCs w:val="20"/>
        </w:rPr>
        <w:t xml:space="preserve">as </w:t>
      </w:r>
      <w:r w:rsidR="00707ACC" w:rsidRPr="002E60A0">
        <w:rPr>
          <w:rFonts w:ascii="Verdana" w:hAnsi="Verdana"/>
          <w:sz w:val="20"/>
          <w:szCs w:val="20"/>
        </w:rPr>
        <w:t>cost reduction, fast service provision,</w:t>
      </w:r>
      <w:r w:rsidR="00707ACC">
        <w:rPr>
          <w:rFonts w:ascii="Verdana" w:hAnsi="Verdana"/>
          <w:sz w:val="20"/>
          <w:szCs w:val="20"/>
        </w:rPr>
        <w:t xml:space="preserve"> reliability, and the like, </w:t>
      </w:r>
      <w:r w:rsidR="00B22CA2">
        <w:rPr>
          <w:rFonts w:ascii="Verdana" w:hAnsi="Verdana"/>
          <w:sz w:val="20"/>
          <w:szCs w:val="20"/>
        </w:rPr>
        <w:t>promised by</w:t>
      </w:r>
      <w:r w:rsidR="00707ACC">
        <w:rPr>
          <w:rFonts w:ascii="Verdana" w:hAnsi="Verdana"/>
          <w:sz w:val="20"/>
          <w:szCs w:val="20"/>
        </w:rPr>
        <w:t xml:space="preserve"> Cloud Computing </w:t>
      </w:r>
      <w:r w:rsidR="00707ACC">
        <w:rPr>
          <w:rFonts w:ascii="Verdana" w:hAnsi="Verdana"/>
          <w:sz w:val="20"/>
          <w:szCs w:val="20"/>
        </w:rPr>
        <w:fldChar w:fldCharType="begin" w:fldLock="1"/>
      </w:r>
      <w:r w:rsidR="000511B5">
        <w:rPr>
          <w:rFonts w:ascii="Verdana" w:hAnsi="Verdana"/>
          <w:sz w:val="20"/>
          <w:szCs w:val="20"/>
        </w:rPr>
        <w:instrText xml:space="preserve">ADDIN Mendeley Citation{b1da2637-1368-446c-8c38-4de77034717f} CSL_CITATION  { "citationItems" : [ { "id" : "ITEM-1", "itemData" : { "author" : [ { "family" : "Armbrust", "given" : "Michael" }, { "family" : "Joseph", "given" : "Anthony D" }, { "family" : "Katz", "given" : "Randy H" }, { "family" : "Patterson", "given" : "David A" } ], "container-title" : "Science", "id" : "ITEM-1", "issued" : { "date-parts" : [ [ "2009" ] ] }, "note" : "\u003cm:note/\u003e", "title" : "Above the Clouds : A Berkeley View of Cloud Computing", "type" : "report" }, "uris" : [ "http://www.mendeley.com/documents/?uuid=b1da2637-1368-446c-8c38-4de77034717f" ] } ], "mendeley" : { "previouslyFormattedCitation" : "[1]" }, "properties" : { "noteIndex" : 0 }, "schema" : "https://github.com/citation-style-language/schema/raw/master/csl-citation.json" } </w:instrText>
      </w:r>
      <w:r w:rsidR="00707ACC">
        <w:rPr>
          <w:rFonts w:ascii="Verdana" w:hAnsi="Verdana"/>
          <w:sz w:val="20"/>
          <w:szCs w:val="20"/>
        </w:rPr>
        <w:fldChar w:fldCharType="separate"/>
      </w:r>
      <w:r w:rsidR="000511B5" w:rsidRPr="000511B5">
        <w:rPr>
          <w:rFonts w:ascii="Verdana" w:hAnsi="Verdana"/>
          <w:noProof/>
          <w:sz w:val="20"/>
          <w:szCs w:val="20"/>
        </w:rPr>
        <w:t>[1]</w:t>
      </w:r>
      <w:r w:rsidR="00707ACC">
        <w:rPr>
          <w:rFonts w:ascii="Verdana" w:hAnsi="Verdana"/>
          <w:sz w:val="20"/>
          <w:szCs w:val="20"/>
        </w:rPr>
        <w:fldChar w:fldCharType="end"/>
      </w:r>
      <w:r w:rsidR="00707ACC">
        <w:rPr>
          <w:rFonts w:ascii="Verdana" w:hAnsi="Verdana"/>
          <w:sz w:val="20"/>
          <w:szCs w:val="20"/>
        </w:rPr>
        <w:t>,</w:t>
      </w:r>
      <w:r w:rsidR="000C13D6" w:rsidDel="000C13D6">
        <w:rPr>
          <w:rFonts w:ascii="Verdana" w:hAnsi="Verdana"/>
          <w:sz w:val="20"/>
          <w:szCs w:val="20"/>
        </w:rPr>
        <w:t xml:space="preserve"> </w:t>
      </w:r>
      <w:r w:rsidR="00707ACC">
        <w:rPr>
          <w:rFonts w:ascii="Verdana" w:hAnsi="Verdana"/>
          <w:sz w:val="20"/>
          <w:szCs w:val="20"/>
        </w:rPr>
        <w:fldChar w:fldCharType="begin" w:fldLock="1"/>
      </w:r>
      <w:r w:rsidR="000511B5">
        <w:rPr>
          <w:rFonts w:ascii="Verdana" w:hAnsi="Verdana"/>
          <w:sz w:val="20"/>
          <w:szCs w:val="20"/>
        </w:rPr>
        <w:instrText xml:space="preserve">ADDIN Mendeley Citation{af1176af-cfa3-4be0-9e9d-ae89f0e551fa} CSL_CITATION  { "citationItems" : [ { "id" : "ITEM-1", "itemData" : { "DOI" : "10.1080/1047621920040218", "abstract" : "Cloud computing is a model for enabling convenient, on-demand network access to a shared pool of configurable computing resources (e.g., networks, servers, storage, applications, and services) that can be rapidly provisioned and released with minimal management effort or service provider interaction. This cloud model promotes availability and is composed of five essential characteristics, three service models, and four deployment models.", "author" : [ { "family" : "Mell", "given" : "Peter" }, { "family" : "Grance", "given" : "Tim" } ], "container-title" : "National Institute of Standards and Technology", "id" : "ITEM-1", "issue" : "6", "issued" : { "date-parts" : [ [ "2009" ] ] }, "note" : "\u003cm:note/\u003e", "page" : "50", "publisher" : "NIST", "title" : "The NIST Definition of Cloud Computing", "type" : "article-journal", "volume" : "53" }, "uris" : [ "http://www.mendeley.com/documents/?uuid=af1176af-cfa3-4be0-9e9d-ae89f0e551fa" ] } ], "mendeley" : { "previouslyFormattedCitation" : "[3]" }, "properties" : { "noteIndex" : 0 }, "schema" : "https://github.com/citation-style-language/schema/raw/master/csl-citation.json" } </w:instrText>
      </w:r>
      <w:r w:rsidR="00707ACC">
        <w:rPr>
          <w:rFonts w:ascii="Verdana" w:hAnsi="Verdana"/>
          <w:sz w:val="20"/>
          <w:szCs w:val="20"/>
        </w:rPr>
        <w:fldChar w:fldCharType="separate"/>
      </w:r>
      <w:r w:rsidR="000511B5" w:rsidRPr="000511B5">
        <w:rPr>
          <w:rFonts w:ascii="Verdana" w:hAnsi="Verdana"/>
          <w:noProof/>
          <w:sz w:val="20"/>
          <w:szCs w:val="20"/>
        </w:rPr>
        <w:t>[</w:t>
      </w:r>
      <w:r w:rsidR="000C13D6">
        <w:rPr>
          <w:rFonts w:ascii="Verdana" w:hAnsi="Verdana"/>
          <w:noProof/>
          <w:sz w:val="20"/>
          <w:szCs w:val="20"/>
        </w:rPr>
        <w:t>2</w:t>
      </w:r>
      <w:r w:rsidR="000511B5" w:rsidRPr="000511B5">
        <w:rPr>
          <w:rFonts w:ascii="Verdana" w:hAnsi="Verdana"/>
          <w:noProof/>
          <w:sz w:val="20"/>
          <w:szCs w:val="20"/>
        </w:rPr>
        <w:t>]</w:t>
      </w:r>
      <w:r w:rsidR="00707ACC">
        <w:rPr>
          <w:rFonts w:ascii="Verdana" w:hAnsi="Verdana"/>
          <w:sz w:val="20"/>
          <w:szCs w:val="20"/>
        </w:rPr>
        <w:fldChar w:fldCharType="end"/>
      </w:r>
      <w:r w:rsidR="00B22CA2">
        <w:rPr>
          <w:rFonts w:ascii="Verdana" w:hAnsi="Verdana"/>
          <w:sz w:val="20"/>
          <w:szCs w:val="20"/>
        </w:rPr>
        <w:t xml:space="preserve">. In particular, </w:t>
      </w:r>
      <w:r w:rsidR="00707ACC">
        <w:rPr>
          <w:rFonts w:ascii="Verdana" w:hAnsi="Verdana"/>
          <w:sz w:val="20"/>
          <w:szCs w:val="20"/>
        </w:rPr>
        <w:t xml:space="preserve">designers of proposed cloud-based systems </w:t>
      </w:r>
      <w:r w:rsidR="00B22CA2">
        <w:rPr>
          <w:rFonts w:ascii="Verdana" w:hAnsi="Verdana"/>
          <w:sz w:val="20"/>
          <w:szCs w:val="20"/>
        </w:rPr>
        <w:t xml:space="preserve">will want </w:t>
      </w:r>
      <w:r w:rsidR="00373307">
        <w:rPr>
          <w:rFonts w:ascii="Verdana" w:hAnsi="Verdana"/>
          <w:sz w:val="20"/>
          <w:szCs w:val="20"/>
        </w:rPr>
        <w:t>to</w:t>
      </w:r>
      <w:r w:rsidR="00707ACC" w:rsidRPr="00E11843">
        <w:rPr>
          <w:rFonts w:ascii="Verdana" w:hAnsi="Verdana"/>
          <w:sz w:val="20"/>
          <w:szCs w:val="20"/>
        </w:rPr>
        <w:t xml:space="preserve"> investigate </w:t>
      </w:r>
      <w:r w:rsidR="00373307">
        <w:rPr>
          <w:rFonts w:ascii="Verdana" w:hAnsi="Verdana"/>
          <w:sz w:val="20"/>
          <w:szCs w:val="20"/>
        </w:rPr>
        <w:t xml:space="preserve">how to come up with designs </w:t>
      </w:r>
      <w:r w:rsidR="002B508B">
        <w:rPr>
          <w:rFonts w:ascii="Verdana" w:hAnsi="Verdana"/>
          <w:sz w:val="20"/>
          <w:szCs w:val="20"/>
        </w:rPr>
        <w:t xml:space="preserve">that </w:t>
      </w:r>
      <w:r w:rsidR="00707ACC">
        <w:rPr>
          <w:rFonts w:ascii="Verdana" w:hAnsi="Verdana"/>
          <w:sz w:val="20"/>
          <w:szCs w:val="20"/>
        </w:rPr>
        <w:t xml:space="preserve">meet </w:t>
      </w:r>
      <w:r w:rsidR="00B22CA2">
        <w:rPr>
          <w:rFonts w:ascii="Verdana" w:hAnsi="Verdana"/>
          <w:sz w:val="20"/>
          <w:szCs w:val="20"/>
        </w:rPr>
        <w:t xml:space="preserve">the goals of all </w:t>
      </w:r>
      <w:r w:rsidR="00707ACC">
        <w:rPr>
          <w:rFonts w:ascii="Verdana" w:hAnsi="Verdana"/>
          <w:sz w:val="20"/>
          <w:szCs w:val="20"/>
        </w:rPr>
        <w:t>stakeholder</w:t>
      </w:r>
      <w:r w:rsidR="00B22CA2">
        <w:rPr>
          <w:rFonts w:ascii="Verdana" w:hAnsi="Verdana"/>
          <w:sz w:val="20"/>
          <w:szCs w:val="20"/>
        </w:rPr>
        <w:t>s before it is too late, disruptive or expensive to make changes</w:t>
      </w:r>
      <w:r w:rsidR="00707ACC" w:rsidRPr="00E11843">
        <w:rPr>
          <w:rFonts w:ascii="Verdana" w:hAnsi="Verdana"/>
          <w:sz w:val="20"/>
          <w:szCs w:val="20"/>
        </w:rPr>
        <w:t xml:space="preserve">. </w:t>
      </w:r>
      <w:r w:rsidR="00CD1748">
        <w:rPr>
          <w:rFonts w:ascii="Verdana" w:hAnsi="Verdana"/>
          <w:sz w:val="20"/>
          <w:szCs w:val="20"/>
        </w:rPr>
        <w:t>This paper proposes one approach for doing this by using goal-orientation together with cloud computing simulations that are cheap and quick to set up, since goal-oriented techniques allow</w:t>
      </w:r>
      <w:r w:rsidR="00CD1748" w:rsidRPr="003C381F">
        <w:rPr>
          <w:rFonts w:ascii="Verdana" w:hAnsi="Verdana"/>
          <w:sz w:val="20"/>
          <w:szCs w:val="20"/>
        </w:rPr>
        <w:t xml:space="preserve"> for capturing</w:t>
      </w:r>
      <w:r w:rsidR="00CD1748">
        <w:rPr>
          <w:rFonts w:ascii="Verdana" w:hAnsi="Verdana"/>
          <w:sz w:val="20"/>
          <w:szCs w:val="20"/>
        </w:rPr>
        <w:t xml:space="preserve"> stakeholder goals </w:t>
      </w:r>
      <w:r w:rsidR="00CD1748" w:rsidRPr="003C381F">
        <w:rPr>
          <w:rFonts w:ascii="Verdana" w:hAnsi="Verdana"/>
          <w:sz w:val="20"/>
          <w:szCs w:val="20"/>
        </w:rPr>
        <w:t>and using them in exploring, analyzing</w:t>
      </w:r>
      <w:r w:rsidR="00CD1748">
        <w:rPr>
          <w:rFonts w:ascii="Verdana" w:hAnsi="Verdana"/>
          <w:sz w:val="20"/>
          <w:szCs w:val="20"/>
        </w:rPr>
        <w:t xml:space="preserve"> and selecting among architectural</w:t>
      </w:r>
      <w:r w:rsidR="00CD1748" w:rsidRPr="003C381F">
        <w:rPr>
          <w:rFonts w:ascii="Verdana" w:hAnsi="Verdana"/>
          <w:sz w:val="20"/>
          <w:szCs w:val="20"/>
        </w:rPr>
        <w:t xml:space="preserve"> design alternatives</w:t>
      </w:r>
      <w:r w:rsidR="00CD1748">
        <w:rPr>
          <w:rFonts w:ascii="Verdana" w:hAnsi="Verdana"/>
          <w:sz w:val="20"/>
          <w:szCs w:val="20"/>
        </w:rPr>
        <w:t xml:space="preserve">. </w:t>
      </w:r>
      <w:r w:rsidR="00373307">
        <w:rPr>
          <w:rFonts w:ascii="Verdana" w:hAnsi="Verdana"/>
          <w:sz w:val="20"/>
          <w:szCs w:val="20"/>
        </w:rPr>
        <w:t xml:space="preserve">In the proposed approach, goal orientation and simulation are used in an interleaving, iterative manner </w:t>
      </w:r>
      <w:r w:rsidR="009839D8">
        <w:rPr>
          <w:rFonts w:ascii="Verdana" w:hAnsi="Verdana"/>
          <w:sz w:val="20"/>
          <w:szCs w:val="20"/>
        </w:rPr>
        <w:t>–</w:t>
      </w:r>
      <w:r w:rsidR="00373307">
        <w:rPr>
          <w:rFonts w:ascii="Verdana" w:hAnsi="Verdana"/>
          <w:sz w:val="20"/>
          <w:szCs w:val="20"/>
        </w:rPr>
        <w:t xml:space="preserve"> </w:t>
      </w:r>
      <w:r w:rsidR="009839D8">
        <w:rPr>
          <w:rFonts w:ascii="Verdana" w:hAnsi="Verdana"/>
          <w:sz w:val="20"/>
          <w:szCs w:val="20"/>
        </w:rPr>
        <w:t xml:space="preserve">goal-oriented </w:t>
      </w:r>
      <w:r w:rsidR="00373307">
        <w:rPr>
          <w:rFonts w:ascii="Verdana" w:hAnsi="Verdana"/>
          <w:sz w:val="20"/>
          <w:szCs w:val="20"/>
        </w:rPr>
        <w:t>aspects</w:t>
      </w:r>
      <w:r w:rsidR="009839D8">
        <w:rPr>
          <w:rFonts w:ascii="Verdana" w:hAnsi="Verdana"/>
          <w:sz w:val="20"/>
          <w:szCs w:val="20"/>
        </w:rPr>
        <w:t xml:space="preserve"> </w:t>
      </w:r>
      <w:r w:rsidR="00373307">
        <w:rPr>
          <w:rFonts w:ascii="Verdana" w:hAnsi="Verdana"/>
          <w:sz w:val="20"/>
          <w:szCs w:val="20"/>
        </w:rPr>
        <w:t>can be carried out simultaneously, and in any order with, simulation modeling and analysis.</w:t>
      </w:r>
    </w:p>
    <w:p w:rsidR="00CD1748" w:rsidRPr="00686655" w:rsidRDefault="00CD1748" w:rsidP="0003167B">
      <w:pPr>
        <w:pStyle w:val="NormalWeb"/>
        <w:spacing w:before="0" w:beforeAutospacing="0" w:after="120" w:afterAutospacing="0"/>
        <w:jc w:val="both"/>
        <w:rPr>
          <w:rFonts w:ascii="Verdana" w:hAnsi="Verdana"/>
          <w:sz w:val="20"/>
          <w:szCs w:val="20"/>
        </w:rPr>
      </w:pPr>
      <w:r w:rsidRPr="00686655">
        <w:rPr>
          <w:rFonts w:ascii="Verdana" w:hAnsi="Verdana"/>
          <w:sz w:val="20"/>
          <w:szCs w:val="20"/>
        </w:rPr>
        <w:t>By nature, e</w:t>
      </w:r>
      <w:r w:rsidR="000C00A4" w:rsidRPr="00686655">
        <w:rPr>
          <w:rFonts w:ascii="Verdana" w:hAnsi="Verdana"/>
          <w:sz w:val="20"/>
          <w:szCs w:val="20"/>
        </w:rPr>
        <w:t>arly stage design</w:t>
      </w:r>
      <w:r w:rsidRPr="00686655">
        <w:rPr>
          <w:rFonts w:ascii="Verdana" w:hAnsi="Verdana"/>
          <w:sz w:val="20"/>
          <w:szCs w:val="20"/>
        </w:rPr>
        <w:t xml:space="preserve"> in cloud-based systems is multi-stakeholder, multi-objective, multi-dimensional and large scale. It is “multi-stakeholder” in the sense that there are different types of stakeholders (e.g., cloud vendors, service providers, and end users) and “multi-objective” in that the goals of one group of stakeholders differ from those of another group and goals are oftentimes competing and conflicting</w:t>
      </w:r>
      <w:r w:rsidR="006F76B6">
        <w:rPr>
          <w:rFonts w:ascii="Verdana" w:hAnsi="Verdana"/>
          <w:sz w:val="20"/>
          <w:szCs w:val="20"/>
        </w:rPr>
        <w:t>,</w:t>
      </w:r>
      <w:r w:rsidRPr="00686655">
        <w:rPr>
          <w:rFonts w:ascii="Verdana" w:hAnsi="Verdana"/>
          <w:sz w:val="20"/>
          <w:szCs w:val="20"/>
        </w:rPr>
        <w:t xml:space="preserve"> even within the same group. The “multi-dimensional” nature concerns the fact that stakeholder goals need to be </w:t>
      </w:r>
      <w:r w:rsidRPr="00686655">
        <w:rPr>
          <w:rFonts w:ascii="Verdana" w:hAnsi="Verdana"/>
          <w:sz w:val="20"/>
          <w:szCs w:val="20"/>
        </w:rPr>
        <w:lastRenderedPageBreak/>
        <w:t xml:space="preserve">simultaneously investigated for different stakeholder groups at different levels of abstraction </w:t>
      </w:r>
      <w:r w:rsidR="00373307">
        <w:rPr>
          <w:rFonts w:ascii="Verdana" w:hAnsi="Verdana"/>
          <w:sz w:val="20"/>
          <w:szCs w:val="20"/>
        </w:rPr>
        <w:t xml:space="preserve">(hardware level, Virtual Machine (VM) level, database level, etc.). It is also </w:t>
      </w:r>
      <w:r w:rsidRPr="00686655">
        <w:rPr>
          <w:rFonts w:ascii="Verdana" w:hAnsi="Verdana"/>
          <w:sz w:val="20"/>
          <w:szCs w:val="20"/>
        </w:rPr>
        <w:t xml:space="preserve">“large scale” </w:t>
      </w:r>
      <w:r w:rsidR="00373307">
        <w:rPr>
          <w:rFonts w:ascii="Verdana" w:hAnsi="Verdana"/>
          <w:sz w:val="20"/>
          <w:szCs w:val="20"/>
        </w:rPr>
        <w:t>because</w:t>
      </w:r>
      <w:r w:rsidRPr="00686655">
        <w:rPr>
          <w:rFonts w:ascii="Verdana" w:hAnsi="Verdana"/>
          <w:sz w:val="20"/>
          <w:szCs w:val="20"/>
        </w:rPr>
        <w:t xml:space="preserve"> </w:t>
      </w:r>
      <w:r w:rsidR="008D66F3" w:rsidRPr="00686655">
        <w:rPr>
          <w:rFonts w:ascii="Verdana" w:hAnsi="Verdana"/>
          <w:sz w:val="20"/>
          <w:szCs w:val="20"/>
        </w:rPr>
        <w:t xml:space="preserve">very </w:t>
      </w:r>
      <w:r w:rsidRPr="00686655">
        <w:rPr>
          <w:rFonts w:ascii="Verdana" w:hAnsi="Verdana"/>
          <w:sz w:val="20"/>
          <w:szCs w:val="20"/>
        </w:rPr>
        <w:t>large numbers of individuals in each stakeholder group need to be considered while designing such systems</w:t>
      </w:r>
      <w:r w:rsidR="00373307">
        <w:rPr>
          <w:rFonts w:ascii="Verdana" w:hAnsi="Verdana"/>
          <w:sz w:val="20"/>
          <w:szCs w:val="20"/>
        </w:rPr>
        <w:t>, necessitating the use of different kinds of workloads in assessing the quality of system design</w:t>
      </w:r>
      <w:r w:rsidRPr="00686655">
        <w:rPr>
          <w:rFonts w:ascii="Verdana" w:hAnsi="Verdana"/>
          <w:sz w:val="20"/>
          <w:szCs w:val="20"/>
        </w:rPr>
        <w:t>.</w:t>
      </w:r>
      <w:r w:rsidR="00AC3D29" w:rsidRPr="00686655">
        <w:rPr>
          <w:rFonts w:ascii="Verdana" w:hAnsi="Verdana"/>
          <w:sz w:val="20"/>
          <w:szCs w:val="20"/>
        </w:rPr>
        <w:t xml:space="preserve"> These characteristics make cloud-based system design quite challenging. </w:t>
      </w:r>
      <w:r w:rsidR="00D00B54">
        <w:rPr>
          <w:rFonts w:ascii="Verdana" w:hAnsi="Verdana"/>
          <w:sz w:val="20"/>
          <w:szCs w:val="20"/>
        </w:rPr>
        <w:t>Without a systematic method, such as the one proposed in this paper</w:t>
      </w:r>
      <w:r w:rsidR="00A33B3D">
        <w:rPr>
          <w:rFonts w:ascii="Verdana" w:hAnsi="Verdana"/>
          <w:sz w:val="20"/>
          <w:szCs w:val="20"/>
        </w:rPr>
        <w:t>,</w:t>
      </w:r>
      <w:r w:rsidR="00D00B54">
        <w:rPr>
          <w:rFonts w:ascii="Verdana" w:hAnsi="Verdana"/>
          <w:sz w:val="20"/>
          <w:szCs w:val="20"/>
        </w:rPr>
        <w:t xml:space="preserve"> it would be </w:t>
      </w:r>
      <w:r w:rsidR="00686655" w:rsidRPr="00686655">
        <w:rPr>
          <w:rFonts w:ascii="Verdana" w:hAnsi="Verdana"/>
          <w:color w:val="000000"/>
          <w:sz w:val="20"/>
          <w:szCs w:val="20"/>
        </w:rPr>
        <w:t>a daunting challenge to understand, develop, and successfully ope</w:t>
      </w:r>
      <w:r w:rsidR="00A33B3D">
        <w:rPr>
          <w:rFonts w:ascii="Verdana" w:hAnsi="Verdana"/>
          <w:color w:val="000000"/>
          <w:sz w:val="20"/>
          <w:szCs w:val="20"/>
        </w:rPr>
        <w:t>rate cloud based systems. T</w:t>
      </w:r>
      <w:r w:rsidR="00686655" w:rsidRPr="00686655">
        <w:rPr>
          <w:rFonts w:ascii="Verdana" w:hAnsi="Verdana"/>
          <w:color w:val="000000"/>
          <w:sz w:val="20"/>
          <w:szCs w:val="20"/>
        </w:rPr>
        <w:t>his goal-oriented, simulation-based approach provides a fast way with little financial and manpower resources to tackle the challenge.</w:t>
      </w:r>
    </w:p>
    <w:p w:rsidR="007110EF" w:rsidRDefault="00F67088" w:rsidP="0003167B">
      <w:pPr>
        <w:pStyle w:val="NormalWeb"/>
        <w:spacing w:before="0" w:beforeAutospacing="0" w:after="120" w:afterAutospacing="0"/>
        <w:jc w:val="both"/>
        <w:rPr>
          <w:rFonts w:ascii="Verdana" w:hAnsi="Verdana"/>
          <w:sz w:val="20"/>
          <w:szCs w:val="20"/>
        </w:rPr>
      </w:pPr>
      <w:r>
        <w:rPr>
          <w:rFonts w:ascii="Verdana" w:hAnsi="Verdana"/>
          <w:sz w:val="20"/>
          <w:szCs w:val="20"/>
        </w:rPr>
        <w:t>U</w:t>
      </w:r>
      <w:r w:rsidR="00F36AB2">
        <w:rPr>
          <w:rFonts w:ascii="Verdana" w:hAnsi="Verdana"/>
          <w:sz w:val="20"/>
          <w:szCs w:val="20"/>
        </w:rPr>
        <w:t xml:space="preserve">sers’ </w:t>
      </w:r>
      <w:r w:rsidR="00AC3D29">
        <w:rPr>
          <w:rFonts w:ascii="Verdana" w:hAnsi="Verdana"/>
          <w:sz w:val="20"/>
          <w:szCs w:val="20"/>
        </w:rPr>
        <w:t>requirements for cloud computing architecture</w:t>
      </w:r>
      <w:r w:rsidR="00561283">
        <w:rPr>
          <w:rFonts w:ascii="Verdana" w:hAnsi="Verdana"/>
          <w:sz w:val="20"/>
          <w:szCs w:val="20"/>
        </w:rPr>
        <w:t>,</w:t>
      </w:r>
      <w:r w:rsidR="00F36AB2">
        <w:rPr>
          <w:rFonts w:ascii="Verdana" w:hAnsi="Verdana"/>
          <w:sz w:val="20"/>
          <w:szCs w:val="20"/>
        </w:rPr>
        <w:t xml:space="preserve"> as well as the role of</w:t>
      </w:r>
      <w:r>
        <w:rPr>
          <w:rFonts w:ascii="Verdana" w:hAnsi="Verdana"/>
          <w:sz w:val="20"/>
          <w:szCs w:val="20"/>
        </w:rPr>
        <w:t xml:space="preserve"> </w:t>
      </w:r>
      <w:r w:rsidR="00F2068E">
        <w:rPr>
          <w:rFonts w:ascii="Verdana" w:hAnsi="Verdana"/>
          <w:sz w:val="20"/>
          <w:szCs w:val="20"/>
        </w:rPr>
        <w:t>goal-oriented</w:t>
      </w:r>
      <w:r w:rsidR="00F36AB2">
        <w:rPr>
          <w:rFonts w:ascii="Verdana" w:hAnsi="Verdana"/>
          <w:sz w:val="20"/>
          <w:szCs w:val="20"/>
        </w:rPr>
        <w:t xml:space="preserve"> requirements engineering in Cloud Computing adoption have been described</w:t>
      </w:r>
      <w:r w:rsidR="000C13D6">
        <w:rPr>
          <w:rFonts w:ascii="Verdana" w:hAnsi="Verdana"/>
          <w:sz w:val="20"/>
          <w:szCs w:val="20"/>
        </w:rPr>
        <w:t xml:space="preserve"> [3], </w:t>
      </w:r>
      <w:r w:rsidR="00F36AB2">
        <w:rPr>
          <w:rFonts w:ascii="Verdana" w:hAnsi="Verdana"/>
          <w:sz w:val="20"/>
          <w:szCs w:val="20"/>
        </w:rPr>
        <w:fldChar w:fldCharType="begin" w:fldLock="1"/>
      </w:r>
      <w:r w:rsidR="000511B5">
        <w:rPr>
          <w:rFonts w:ascii="Verdana" w:hAnsi="Verdana"/>
          <w:sz w:val="20"/>
          <w:szCs w:val="20"/>
        </w:rPr>
        <w:instrText xml:space="preserve">ADDIN Mendeley Citation{9fa9a1db-cea2-4b17-aa5b-4230e651ad3c} CSL_CITATION  { "citationItems" : [ { "id" : "ITEM-1", "itemData" : { "ISBN" : "9781450305822", "author" : [ { "family" : "Zardari", "given" : "S" } ], "container-title" : "Proceedings of the 2nd International Workshop on Software Engineering for Cloud Computing, SECLOUD'11", "id" : "ITEM-1", "issued" : { "date-parts" : [ [ "2011" ] ] }, "note" : "\u003cm:note\u003e\u003c/m:note\u003e", "page" : "29-35", "title" : "Cloud adoption: a goal-oriented requirements engineering approach", "type" : "paper-conference" }, "uris" : [ "http://www.mendeley.com/documents/?uuid=9fa9a1db-cea2-4b17-aa5b-4230e651ad3c" ] } ], "mendeley" : { "previouslyFormattedCitation" : "[5]" }, "properties" : { "noteIndex" : 0 }, "schema" : "https://github.com/citation-style-language/schema/raw/master/csl-citation.json" } </w:instrText>
      </w:r>
      <w:r w:rsidR="00F36AB2">
        <w:rPr>
          <w:rFonts w:ascii="Verdana" w:hAnsi="Verdana"/>
          <w:sz w:val="20"/>
          <w:szCs w:val="20"/>
        </w:rPr>
        <w:fldChar w:fldCharType="separate"/>
      </w:r>
      <w:r w:rsidR="000511B5" w:rsidRPr="000511B5">
        <w:rPr>
          <w:rFonts w:ascii="Verdana" w:hAnsi="Verdana"/>
          <w:noProof/>
          <w:sz w:val="20"/>
          <w:szCs w:val="20"/>
        </w:rPr>
        <w:t>[</w:t>
      </w:r>
      <w:r w:rsidR="000C13D6">
        <w:rPr>
          <w:rFonts w:ascii="Verdana" w:hAnsi="Verdana"/>
          <w:noProof/>
          <w:sz w:val="20"/>
          <w:szCs w:val="20"/>
        </w:rPr>
        <w:t>4</w:t>
      </w:r>
      <w:r w:rsidR="000511B5" w:rsidRPr="000511B5">
        <w:rPr>
          <w:rFonts w:ascii="Verdana" w:hAnsi="Verdana"/>
          <w:noProof/>
          <w:sz w:val="20"/>
          <w:szCs w:val="20"/>
        </w:rPr>
        <w:t>]</w:t>
      </w:r>
      <w:r w:rsidR="00F36AB2">
        <w:rPr>
          <w:rFonts w:ascii="Verdana" w:hAnsi="Verdana"/>
          <w:sz w:val="20"/>
          <w:szCs w:val="20"/>
        </w:rPr>
        <w:fldChar w:fldCharType="end"/>
      </w:r>
      <w:r w:rsidR="00F36AB2">
        <w:rPr>
          <w:rFonts w:ascii="Verdana" w:hAnsi="Verdana"/>
          <w:sz w:val="20"/>
          <w:szCs w:val="20"/>
        </w:rPr>
        <w:t xml:space="preserve">. </w:t>
      </w:r>
      <w:r>
        <w:rPr>
          <w:rFonts w:ascii="Verdana" w:hAnsi="Verdana"/>
          <w:sz w:val="20"/>
          <w:szCs w:val="20"/>
        </w:rPr>
        <w:t>However, there still needs to be a more systematic approach for integrating these into the architecture design process for cloud-based system</w:t>
      </w:r>
      <w:r w:rsidR="0029169E">
        <w:rPr>
          <w:rFonts w:ascii="Verdana" w:hAnsi="Verdana"/>
          <w:sz w:val="20"/>
          <w:szCs w:val="20"/>
        </w:rPr>
        <w:t>s</w:t>
      </w:r>
      <w:r>
        <w:rPr>
          <w:rFonts w:ascii="Verdana" w:hAnsi="Verdana"/>
          <w:sz w:val="20"/>
          <w:szCs w:val="20"/>
        </w:rPr>
        <w:t xml:space="preserve">, towards </w:t>
      </w:r>
      <w:r w:rsidR="002B508B">
        <w:rPr>
          <w:rFonts w:ascii="Verdana" w:hAnsi="Verdana"/>
          <w:sz w:val="20"/>
          <w:szCs w:val="20"/>
        </w:rPr>
        <w:t xml:space="preserve">reaching </w:t>
      </w:r>
      <w:r>
        <w:rPr>
          <w:rFonts w:ascii="Verdana" w:hAnsi="Verdana"/>
          <w:sz w:val="20"/>
          <w:szCs w:val="20"/>
        </w:rPr>
        <w:t xml:space="preserve">the level of rigor and success </w:t>
      </w:r>
      <w:r w:rsidR="002B508B">
        <w:rPr>
          <w:rFonts w:ascii="Verdana" w:hAnsi="Verdana"/>
          <w:sz w:val="20"/>
          <w:szCs w:val="20"/>
        </w:rPr>
        <w:t>attained</w:t>
      </w:r>
      <w:r w:rsidR="00A25E68">
        <w:rPr>
          <w:rFonts w:ascii="Verdana" w:hAnsi="Verdana"/>
          <w:sz w:val="20"/>
          <w:szCs w:val="20"/>
        </w:rPr>
        <w:t xml:space="preserve"> </w:t>
      </w:r>
      <w:r w:rsidR="008D40D4">
        <w:rPr>
          <w:rFonts w:ascii="Verdana" w:hAnsi="Verdana"/>
          <w:sz w:val="20"/>
          <w:szCs w:val="20"/>
        </w:rPr>
        <w:t>by goal-oriented techniques</w:t>
      </w:r>
      <w:r w:rsidR="008D40D4" w:rsidDel="008D40D4">
        <w:rPr>
          <w:rFonts w:ascii="Verdana" w:hAnsi="Verdana"/>
          <w:sz w:val="20"/>
          <w:szCs w:val="20"/>
        </w:rPr>
        <w:t xml:space="preserve"> </w:t>
      </w:r>
      <w:r>
        <w:rPr>
          <w:rFonts w:ascii="Verdana" w:hAnsi="Verdana"/>
          <w:sz w:val="20"/>
          <w:szCs w:val="20"/>
        </w:rPr>
        <w:t xml:space="preserve">in traditional (not cloud-based) Software Engineering. </w:t>
      </w:r>
      <w:r w:rsidR="00D61B5E">
        <w:rPr>
          <w:rFonts w:ascii="Verdana" w:hAnsi="Verdana"/>
          <w:sz w:val="20"/>
          <w:szCs w:val="20"/>
        </w:rPr>
        <w:t xml:space="preserve">Perhaps, the lack of such a rational approach </w:t>
      </w:r>
      <w:r w:rsidR="007110EF">
        <w:rPr>
          <w:rFonts w:ascii="Verdana" w:hAnsi="Verdana"/>
          <w:sz w:val="20"/>
          <w:szCs w:val="20"/>
        </w:rPr>
        <w:t xml:space="preserve">in cloud-based system design is the main culprit in </w:t>
      </w:r>
      <w:r w:rsidR="00D61B5E">
        <w:rPr>
          <w:rFonts w:ascii="Verdana" w:hAnsi="Verdana"/>
          <w:sz w:val="20"/>
          <w:szCs w:val="20"/>
        </w:rPr>
        <w:t xml:space="preserve">what </w:t>
      </w:r>
      <w:r w:rsidR="007110EF">
        <w:rPr>
          <w:rFonts w:ascii="Verdana" w:hAnsi="Verdana"/>
          <w:sz w:val="20"/>
          <w:szCs w:val="20"/>
        </w:rPr>
        <w:t xml:space="preserve">has been </w:t>
      </w:r>
      <w:r w:rsidR="00D61B5E">
        <w:rPr>
          <w:rFonts w:ascii="Verdana" w:hAnsi="Verdana"/>
          <w:sz w:val="20"/>
          <w:szCs w:val="20"/>
        </w:rPr>
        <w:t>described as “solutions that are looking for a problem”</w:t>
      </w:r>
      <w:r w:rsidR="002B508B">
        <w:rPr>
          <w:rFonts w:ascii="Verdana" w:hAnsi="Verdana"/>
          <w:sz w:val="20"/>
          <w:szCs w:val="20"/>
        </w:rPr>
        <w:t xml:space="preserve"> in the cloud</w:t>
      </w:r>
      <w:r w:rsidR="00D61B5E">
        <w:rPr>
          <w:rFonts w:ascii="Verdana" w:hAnsi="Verdana"/>
          <w:sz w:val="20"/>
          <w:szCs w:val="20"/>
        </w:rPr>
        <w:t xml:space="preserve"> </w:t>
      </w:r>
      <w:r w:rsidR="00D61B5E">
        <w:rPr>
          <w:rFonts w:ascii="Verdana" w:hAnsi="Verdana"/>
          <w:sz w:val="20"/>
          <w:szCs w:val="20"/>
        </w:rPr>
        <w:fldChar w:fldCharType="begin" w:fldLock="1"/>
      </w:r>
      <w:r w:rsidR="000511B5">
        <w:rPr>
          <w:rFonts w:ascii="Verdana" w:hAnsi="Verdana"/>
          <w:sz w:val="20"/>
          <w:szCs w:val="20"/>
        </w:rPr>
        <w:instrText xml:space="preserve">ADDIN Mendeley Citation{7adbc8a7-8de6-40da-804f-12edff7b7e54} CSL_CITATION  { "citationItems" : [ { "id" : "ITEM-1", "itemData" : { "DOI" : "10.1109/SRII.2011.46", "author" : [ { "family" : "Lehman", "given" : "T.J." }, { "family" : "Vajpayee", "given" : "S." } ], "container-title" : "SRII Global Conference (SRII), 2011 Annual", "id" : "ITEM-1", "issued" : { "date-parts" : [ [ "2011" ] ] }, "note" : "\u003cm:note/\u003e", "page" : "342\u2013348", "publisher" : "IEEE", "title" : "We've Looked at Clouds from Both Sides Now", "type" : "paper-conference" }, "uris" : [ "http://www.mendeley.com/documents/?uuid=7adbc8a7-8de6-40da-804f-12edff7b7e54" ] } ], "mendeley" : { "previouslyFormattedCitation" : "[6]" }, "properties" : { "noteIndex" : 0 }, "schema" : "https://github.com/citation-style-language/schema/raw/master/csl-citation.json" } </w:instrText>
      </w:r>
      <w:r w:rsidR="00D61B5E">
        <w:rPr>
          <w:rFonts w:ascii="Verdana" w:hAnsi="Verdana"/>
          <w:sz w:val="20"/>
          <w:szCs w:val="20"/>
        </w:rPr>
        <w:fldChar w:fldCharType="separate"/>
      </w:r>
      <w:r w:rsidR="000511B5" w:rsidRPr="000511B5">
        <w:rPr>
          <w:rFonts w:ascii="Verdana" w:hAnsi="Verdana"/>
          <w:noProof/>
          <w:sz w:val="20"/>
          <w:szCs w:val="20"/>
        </w:rPr>
        <w:t>[</w:t>
      </w:r>
      <w:r w:rsidR="000C13D6">
        <w:rPr>
          <w:rFonts w:ascii="Verdana" w:hAnsi="Verdana"/>
          <w:noProof/>
          <w:sz w:val="20"/>
          <w:szCs w:val="20"/>
        </w:rPr>
        <w:t>5</w:t>
      </w:r>
      <w:r w:rsidR="000511B5" w:rsidRPr="000511B5">
        <w:rPr>
          <w:rFonts w:ascii="Verdana" w:hAnsi="Verdana"/>
          <w:noProof/>
          <w:sz w:val="20"/>
          <w:szCs w:val="20"/>
        </w:rPr>
        <w:t>]</w:t>
      </w:r>
      <w:r w:rsidR="00D61B5E">
        <w:rPr>
          <w:rFonts w:ascii="Verdana" w:hAnsi="Verdana"/>
          <w:sz w:val="20"/>
          <w:szCs w:val="20"/>
        </w:rPr>
        <w:fldChar w:fldCharType="end"/>
      </w:r>
      <w:r w:rsidR="00B5100B">
        <w:rPr>
          <w:rFonts w:ascii="Verdana" w:hAnsi="Verdana"/>
          <w:sz w:val="20"/>
          <w:szCs w:val="20"/>
        </w:rPr>
        <w:t>?</w:t>
      </w:r>
      <w:r w:rsidR="00D61B5E">
        <w:rPr>
          <w:rFonts w:ascii="Verdana" w:hAnsi="Verdana"/>
          <w:sz w:val="20"/>
          <w:szCs w:val="20"/>
        </w:rPr>
        <w:t xml:space="preserve"> </w:t>
      </w:r>
      <w:r w:rsidR="008D40D4">
        <w:rPr>
          <w:rFonts w:ascii="Verdana" w:hAnsi="Verdana"/>
          <w:sz w:val="20"/>
          <w:szCs w:val="20"/>
        </w:rPr>
        <w:t xml:space="preserve">Our main aim in this paper is to describe a systematic approach which may be used to design cloud-based systems based on stakeholder needs. We borrow heavily from best-of-class </w:t>
      </w:r>
      <w:r w:rsidR="00F2068E">
        <w:rPr>
          <w:rFonts w:ascii="Verdana" w:hAnsi="Verdana"/>
          <w:sz w:val="20"/>
          <w:szCs w:val="20"/>
        </w:rPr>
        <w:t>Goal-</w:t>
      </w:r>
      <w:r w:rsidR="008D40D4">
        <w:rPr>
          <w:rFonts w:ascii="Verdana" w:hAnsi="Verdana"/>
          <w:sz w:val="20"/>
          <w:szCs w:val="20"/>
        </w:rPr>
        <w:t>O</w:t>
      </w:r>
      <w:r w:rsidR="00F2068E">
        <w:rPr>
          <w:rFonts w:ascii="Verdana" w:hAnsi="Verdana"/>
          <w:sz w:val="20"/>
          <w:szCs w:val="20"/>
        </w:rPr>
        <w:t>riented</w:t>
      </w:r>
      <w:r w:rsidR="0089508D">
        <w:rPr>
          <w:rFonts w:ascii="Verdana" w:hAnsi="Verdana"/>
          <w:sz w:val="20"/>
          <w:szCs w:val="20"/>
        </w:rPr>
        <w:t xml:space="preserve"> </w:t>
      </w:r>
      <w:r w:rsidR="007110EF">
        <w:rPr>
          <w:rFonts w:ascii="Verdana" w:hAnsi="Verdana"/>
          <w:sz w:val="20"/>
          <w:szCs w:val="20"/>
        </w:rPr>
        <w:t>Software Engineering</w:t>
      </w:r>
      <w:r w:rsidR="000C13D6">
        <w:rPr>
          <w:rFonts w:ascii="Verdana" w:hAnsi="Verdana"/>
          <w:sz w:val="20"/>
          <w:szCs w:val="20"/>
        </w:rPr>
        <w:t xml:space="preserve"> </w:t>
      </w:r>
      <w:r w:rsidR="007110EF">
        <w:rPr>
          <w:rFonts w:ascii="Verdana" w:hAnsi="Verdana"/>
          <w:sz w:val="20"/>
          <w:szCs w:val="20"/>
        </w:rPr>
        <w:fldChar w:fldCharType="begin" w:fldLock="1"/>
      </w:r>
      <w:r w:rsidR="000511B5">
        <w:rPr>
          <w:rFonts w:ascii="Verdana" w:hAnsi="Verdana"/>
          <w:sz w:val="20"/>
          <w:szCs w:val="20"/>
        </w:rPr>
        <w:instrText xml:space="preserve">ADDIN Mendeley Citation{8e44f7fb-4702-4901-b779-13fb4a225e5a} CSL_CITATION  { "citationItems" : [ { "id" : "ITEM-1", "itemData" : { "DOI" : "10.1109/ISRE.2001.948567", "ISBN" : "0-7695-1125-2", "author" : [ { "family" : "van Lamsweerde", "given" : "A." } ], "container-title" : "Proceedings. Fifth IEEE International Symposium on Requirements Engineering, 2001.", "id" : "ITEM-1", "issued" : { "date-parts" : [ [ "2001" ] ] }, "note" : "\u003cm:note\u003e\u003c/m:note\u003e", "page" : "249-262", "publisher" : "IEEE Comput. Soc", "title" : "Goal-oriented requirements engineering: a guided tour", "type" : "paper-conference" }, "uris" : [ "http://www.mendeley.com/documents/?uuid=8e44f7fb-4702-4901-b779-13fb4a225e5a" ] } ], "mendeley" : { "previouslyFormattedCitation" : "[7]" }, "properties" : { "noteIndex" : 0 }, "schema" : "https://github.com/citation-style-language/schema/raw/master/csl-citation.json" } </w:instrText>
      </w:r>
      <w:r w:rsidR="007110EF">
        <w:rPr>
          <w:rFonts w:ascii="Verdana" w:hAnsi="Verdana"/>
          <w:sz w:val="20"/>
          <w:szCs w:val="20"/>
        </w:rPr>
        <w:fldChar w:fldCharType="separate"/>
      </w:r>
      <w:r w:rsidR="000511B5" w:rsidRPr="000511B5">
        <w:rPr>
          <w:rFonts w:ascii="Verdana" w:hAnsi="Verdana"/>
          <w:noProof/>
          <w:sz w:val="20"/>
          <w:szCs w:val="20"/>
        </w:rPr>
        <w:t>[</w:t>
      </w:r>
      <w:r w:rsidR="000C13D6">
        <w:rPr>
          <w:rFonts w:ascii="Verdana" w:hAnsi="Verdana"/>
          <w:noProof/>
          <w:sz w:val="20"/>
          <w:szCs w:val="20"/>
        </w:rPr>
        <w:t>6</w:t>
      </w:r>
      <w:r w:rsidR="000511B5" w:rsidRPr="000511B5">
        <w:rPr>
          <w:rFonts w:ascii="Verdana" w:hAnsi="Verdana"/>
          <w:noProof/>
          <w:sz w:val="20"/>
          <w:szCs w:val="20"/>
        </w:rPr>
        <w:t>]</w:t>
      </w:r>
      <w:r w:rsidR="007110EF">
        <w:rPr>
          <w:rFonts w:ascii="Verdana" w:hAnsi="Verdana"/>
          <w:sz w:val="20"/>
          <w:szCs w:val="20"/>
        </w:rPr>
        <w:fldChar w:fldCharType="end"/>
      </w:r>
      <w:r w:rsidR="0089508D">
        <w:rPr>
          <w:rFonts w:ascii="Verdana" w:hAnsi="Verdana"/>
          <w:sz w:val="20"/>
          <w:szCs w:val="20"/>
        </w:rPr>
        <w:t xml:space="preserve"> techniques</w:t>
      </w:r>
      <w:r w:rsidR="007110EF">
        <w:rPr>
          <w:rFonts w:ascii="Verdana" w:hAnsi="Verdana"/>
          <w:sz w:val="20"/>
          <w:szCs w:val="20"/>
        </w:rPr>
        <w:t xml:space="preserve">, while showing how such might be used in a realistic system design scenario. </w:t>
      </w:r>
      <w:r w:rsidR="00561283">
        <w:rPr>
          <w:rFonts w:ascii="Verdana" w:hAnsi="Verdana"/>
          <w:sz w:val="20"/>
          <w:szCs w:val="20"/>
        </w:rPr>
        <w:t xml:space="preserve">We also focus on the so-called private cloud deployment model, in which one </w:t>
      </w:r>
      <w:r w:rsidR="002B508B">
        <w:rPr>
          <w:rFonts w:ascii="Verdana" w:hAnsi="Verdana"/>
          <w:sz w:val="20"/>
          <w:szCs w:val="20"/>
        </w:rPr>
        <w:t xml:space="preserve">entity </w:t>
      </w:r>
      <w:r w:rsidR="00561283">
        <w:rPr>
          <w:rFonts w:ascii="Verdana" w:hAnsi="Verdana"/>
          <w:sz w:val="20"/>
          <w:szCs w:val="20"/>
        </w:rPr>
        <w:t xml:space="preserve">(the Cloud Service Creator) owns and operates the datacenter but gives shared access to other </w:t>
      </w:r>
      <w:r w:rsidR="002B508B">
        <w:rPr>
          <w:rFonts w:ascii="Verdana" w:hAnsi="Verdana"/>
          <w:sz w:val="20"/>
          <w:szCs w:val="20"/>
        </w:rPr>
        <w:t xml:space="preserve">entities </w:t>
      </w:r>
      <w:r w:rsidR="00561283">
        <w:rPr>
          <w:rFonts w:ascii="Verdana" w:hAnsi="Verdana"/>
          <w:sz w:val="20"/>
          <w:szCs w:val="20"/>
        </w:rPr>
        <w:t>who subscribe on a pay-as-you-go basis.</w:t>
      </w:r>
    </w:p>
    <w:p w:rsidR="00B5100B" w:rsidRDefault="00B5100B" w:rsidP="0003167B">
      <w:pPr>
        <w:shd w:val="clear" w:color="auto" w:fill="FFFFFF"/>
        <w:spacing w:after="120" w:line="240" w:lineRule="auto"/>
        <w:jc w:val="both"/>
        <w:rPr>
          <w:rFonts w:ascii="Verdana" w:eastAsia="Times New Roman" w:hAnsi="Verdana"/>
          <w:bCs/>
          <w:sz w:val="20"/>
          <w:szCs w:val="20"/>
        </w:rPr>
      </w:pPr>
      <w:r w:rsidRPr="001C5A7D">
        <w:rPr>
          <w:rFonts w:ascii="Verdana" w:eastAsia="Times New Roman" w:hAnsi="Verdana"/>
          <w:bCs/>
          <w:sz w:val="20"/>
          <w:szCs w:val="20"/>
        </w:rPr>
        <w:t>The use of simulations for investigating complex system behavior is not new. However, in th</w:t>
      </w:r>
      <w:r w:rsidR="00E9798B">
        <w:rPr>
          <w:rFonts w:ascii="Verdana" w:eastAsia="Times New Roman" w:hAnsi="Verdana"/>
          <w:bCs/>
          <w:sz w:val="20"/>
          <w:szCs w:val="20"/>
        </w:rPr>
        <w:t xml:space="preserve">e Software Engineering </w:t>
      </w:r>
      <w:r w:rsidRPr="001C5A7D">
        <w:rPr>
          <w:rFonts w:ascii="Verdana" w:eastAsia="Times New Roman" w:hAnsi="Verdana"/>
          <w:bCs/>
          <w:sz w:val="20"/>
          <w:szCs w:val="20"/>
        </w:rPr>
        <w:t xml:space="preserve">community, there has </w:t>
      </w:r>
      <w:r w:rsidR="00E9798B">
        <w:rPr>
          <w:rFonts w:ascii="Verdana" w:eastAsia="Times New Roman" w:hAnsi="Verdana"/>
          <w:bCs/>
          <w:sz w:val="20"/>
          <w:szCs w:val="20"/>
        </w:rPr>
        <w:t xml:space="preserve">been a recent </w:t>
      </w:r>
      <w:r w:rsidRPr="001C5A7D">
        <w:rPr>
          <w:rFonts w:ascii="Verdana" w:eastAsia="Times New Roman" w:hAnsi="Verdana"/>
          <w:bCs/>
          <w:sz w:val="20"/>
          <w:szCs w:val="20"/>
        </w:rPr>
        <w:t>increas</w:t>
      </w:r>
      <w:r w:rsidR="00E9798B">
        <w:rPr>
          <w:rFonts w:ascii="Verdana" w:eastAsia="Times New Roman" w:hAnsi="Verdana"/>
          <w:bCs/>
          <w:sz w:val="20"/>
          <w:szCs w:val="20"/>
        </w:rPr>
        <w:t>e in the</w:t>
      </w:r>
      <w:r w:rsidR="00490468">
        <w:rPr>
          <w:rFonts w:ascii="Verdana" w:eastAsia="Times New Roman" w:hAnsi="Verdana"/>
          <w:bCs/>
          <w:sz w:val="20"/>
          <w:szCs w:val="20"/>
        </w:rPr>
        <w:t xml:space="preserve"> recognition of the role that</w:t>
      </w:r>
      <w:r w:rsidRPr="001C5A7D">
        <w:rPr>
          <w:rFonts w:ascii="Verdana" w:eastAsia="Times New Roman" w:hAnsi="Verdana"/>
          <w:bCs/>
          <w:sz w:val="20"/>
          <w:szCs w:val="20"/>
        </w:rPr>
        <w:t xml:space="preserve"> simulations </w:t>
      </w:r>
      <w:r w:rsidR="0089508D">
        <w:rPr>
          <w:rFonts w:ascii="Verdana" w:eastAsia="Times New Roman" w:hAnsi="Verdana"/>
          <w:bCs/>
          <w:sz w:val="20"/>
          <w:szCs w:val="20"/>
        </w:rPr>
        <w:t xml:space="preserve">can play </w:t>
      </w:r>
      <w:r w:rsidRPr="001C5A7D">
        <w:rPr>
          <w:rFonts w:ascii="Verdana" w:eastAsia="Times New Roman" w:hAnsi="Verdana"/>
          <w:bCs/>
          <w:sz w:val="20"/>
          <w:szCs w:val="20"/>
        </w:rPr>
        <w:t>in the early stages of system design, especially for evaluating and validating design de</w:t>
      </w:r>
      <w:r>
        <w:rPr>
          <w:rFonts w:ascii="Verdana" w:eastAsia="Times New Roman" w:hAnsi="Verdana"/>
          <w:bCs/>
          <w:sz w:val="20"/>
          <w:szCs w:val="20"/>
        </w:rPr>
        <w:t xml:space="preserve">cisions. </w:t>
      </w:r>
      <w:r w:rsidR="008D40D4">
        <w:rPr>
          <w:rFonts w:ascii="Verdana" w:eastAsia="Times New Roman" w:hAnsi="Verdana"/>
          <w:bCs/>
          <w:sz w:val="20"/>
          <w:szCs w:val="20"/>
        </w:rPr>
        <w:t xml:space="preserve">This is perhaps due to </w:t>
      </w:r>
      <w:r w:rsidR="006F76B6">
        <w:rPr>
          <w:rFonts w:ascii="Verdana" w:eastAsia="Times New Roman" w:hAnsi="Verdana"/>
          <w:bCs/>
          <w:sz w:val="20"/>
          <w:szCs w:val="20"/>
        </w:rPr>
        <w:t>growing realization</w:t>
      </w:r>
      <w:r w:rsidR="008D40D4">
        <w:rPr>
          <w:rFonts w:ascii="Verdana" w:eastAsia="Times New Roman" w:hAnsi="Verdana"/>
          <w:bCs/>
          <w:sz w:val="20"/>
          <w:szCs w:val="20"/>
        </w:rPr>
        <w:t xml:space="preserve"> among researchers that rising levels of systems complexity need to be matched by more reliable ways of investigating designs in the early stages</w:t>
      </w:r>
      <w:r w:rsidRPr="001C5A7D">
        <w:rPr>
          <w:rFonts w:ascii="Verdana" w:eastAsia="Times New Roman" w:hAnsi="Verdana"/>
          <w:bCs/>
          <w:sz w:val="20"/>
          <w:szCs w:val="20"/>
        </w:rPr>
        <w:t xml:space="preserve">. </w:t>
      </w:r>
      <w:r>
        <w:rPr>
          <w:rFonts w:ascii="Verdana" w:eastAsia="Times New Roman" w:hAnsi="Verdana"/>
          <w:bCs/>
          <w:sz w:val="20"/>
          <w:szCs w:val="20"/>
        </w:rPr>
        <w:t>The m</w:t>
      </w:r>
      <w:r w:rsidRPr="001C5A7D">
        <w:rPr>
          <w:rFonts w:ascii="Verdana" w:eastAsia="Times New Roman" w:hAnsi="Verdana"/>
          <w:bCs/>
          <w:sz w:val="20"/>
          <w:szCs w:val="20"/>
        </w:rPr>
        <w:t xml:space="preserve">arriage </w:t>
      </w:r>
      <w:r>
        <w:rPr>
          <w:rFonts w:ascii="Verdana" w:eastAsia="Times New Roman" w:hAnsi="Verdana"/>
          <w:bCs/>
          <w:sz w:val="20"/>
          <w:szCs w:val="20"/>
        </w:rPr>
        <w:t xml:space="preserve">of goal-orientation (techniques for exploration, selection among, and evaluation of architectural alternatives based on stakeholders’ goals) and simulation (which is fast and easy to set up) </w:t>
      </w:r>
      <w:r w:rsidRPr="001C5A7D">
        <w:rPr>
          <w:rFonts w:ascii="Verdana" w:eastAsia="Times New Roman" w:hAnsi="Verdana"/>
          <w:bCs/>
          <w:sz w:val="20"/>
          <w:szCs w:val="20"/>
        </w:rPr>
        <w:t>is expected to be highly beneficial</w:t>
      </w:r>
      <w:r>
        <w:rPr>
          <w:rFonts w:ascii="Verdana" w:eastAsia="Times New Roman" w:hAnsi="Verdana"/>
          <w:bCs/>
          <w:sz w:val="20"/>
          <w:szCs w:val="20"/>
        </w:rPr>
        <w:t xml:space="preserve"> but challenging. S</w:t>
      </w:r>
      <w:r w:rsidRPr="001C5A7D">
        <w:rPr>
          <w:rFonts w:ascii="Verdana" w:eastAsia="Times New Roman" w:hAnsi="Verdana"/>
          <w:bCs/>
          <w:sz w:val="20"/>
          <w:szCs w:val="20"/>
        </w:rPr>
        <w:t xml:space="preserve">ome work has </w:t>
      </w:r>
      <w:r>
        <w:rPr>
          <w:rFonts w:ascii="Verdana" w:eastAsia="Times New Roman" w:hAnsi="Verdana"/>
          <w:bCs/>
          <w:sz w:val="20"/>
          <w:szCs w:val="20"/>
        </w:rPr>
        <w:t xml:space="preserve">recently </w:t>
      </w:r>
      <w:r w:rsidRPr="001C5A7D">
        <w:rPr>
          <w:rFonts w:ascii="Verdana" w:eastAsia="Times New Roman" w:hAnsi="Verdana"/>
          <w:bCs/>
          <w:sz w:val="20"/>
          <w:szCs w:val="20"/>
        </w:rPr>
        <w:t>emerge</w:t>
      </w:r>
      <w:r>
        <w:rPr>
          <w:rFonts w:ascii="Verdana" w:eastAsia="Times New Roman" w:hAnsi="Verdana"/>
          <w:bCs/>
          <w:sz w:val="20"/>
          <w:szCs w:val="20"/>
        </w:rPr>
        <w:t xml:space="preserve">d in this regard, </w:t>
      </w:r>
      <w:r w:rsidRPr="001C5A7D">
        <w:rPr>
          <w:rFonts w:ascii="Verdana" w:eastAsia="Times New Roman" w:hAnsi="Verdana"/>
          <w:bCs/>
          <w:sz w:val="20"/>
          <w:szCs w:val="20"/>
        </w:rPr>
        <w:t xml:space="preserve">for </w:t>
      </w:r>
      <w:r w:rsidR="00160E2B">
        <w:rPr>
          <w:rFonts w:ascii="Verdana" w:eastAsia="Times New Roman" w:hAnsi="Verdana"/>
          <w:bCs/>
          <w:sz w:val="20"/>
          <w:szCs w:val="20"/>
        </w:rPr>
        <w:t xml:space="preserve">using simulation to </w:t>
      </w:r>
      <w:r w:rsidRPr="001C5A7D">
        <w:rPr>
          <w:rFonts w:ascii="Verdana" w:eastAsia="Times New Roman" w:hAnsi="Verdana"/>
          <w:bCs/>
          <w:sz w:val="20"/>
          <w:szCs w:val="20"/>
        </w:rPr>
        <w:t>confirm and reconfirm architectural decisions</w:t>
      </w:r>
      <w:r w:rsidR="000C13D6">
        <w:rPr>
          <w:rFonts w:ascii="Verdana" w:eastAsia="Times New Roman" w:hAnsi="Verdana"/>
          <w:bCs/>
          <w:sz w:val="20"/>
          <w:szCs w:val="20"/>
        </w:rPr>
        <w:t xml:space="preserve"> [7]</w:t>
      </w:r>
      <w:r w:rsidRPr="001C5A7D">
        <w:rPr>
          <w:rFonts w:ascii="Verdana" w:eastAsia="Times New Roman" w:hAnsi="Verdana"/>
          <w:bCs/>
          <w:sz w:val="20"/>
          <w:szCs w:val="20"/>
        </w:rPr>
        <w:t xml:space="preserve">, </w:t>
      </w:r>
      <w:r w:rsidR="00A4195F">
        <w:rPr>
          <w:rFonts w:ascii="Verdana" w:eastAsia="Times New Roman" w:hAnsi="Verdana"/>
          <w:bCs/>
          <w:sz w:val="20"/>
          <w:szCs w:val="20"/>
        </w:rPr>
        <w:t>for runtime monitoring and system maintenance</w:t>
      </w:r>
      <w:r w:rsidR="000C13D6">
        <w:rPr>
          <w:rFonts w:ascii="Verdana" w:eastAsia="Times New Roman" w:hAnsi="Verdana"/>
          <w:bCs/>
          <w:sz w:val="20"/>
          <w:szCs w:val="20"/>
        </w:rPr>
        <w:t xml:space="preserve"> [8], [9]</w:t>
      </w:r>
      <w:r w:rsidR="00A4195F">
        <w:rPr>
          <w:rFonts w:ascii="Verdana" w:eastAsia="Times New Roman" w:hAnsi="Verdana"/>
          <w:bCs/>
          <w:sz w:val="20"/>
          <w:szCs w:val="20"/>
        </w:rPr>
        <w:t xml:space="preserve"> </w:t>
      </w:r>
      <w:r w:rsidR="008D40D4" w:rsidRPr="001C5A7D">
        <w:rPr>
          <w:rFonts w:ascii="Verdana" w:eastAsia="Times New Roman" w:hAnsi="Verdana"/>
          <w:bCs/>
          <w:sz w:val="20"/>
          <w:szCs w:val="20"/>
        </w:rPr>
        <w:t>and for</w:t>
      </w:r>
      <w:r w:rsidRPr="001C5A7D">
        <w:rPr>
          <w:rFonts w:ascii="Verdana" w:eastAsia="Times New Roman" w:hAnsi="Verdana"/>
          <w:bCs/>
          <w:sz w:val="20"/>
          <w:szCs w:val="20"/>
        </w:rPr>
        <w:t xml:space="preserve"> simulating and optimizing design decisi</w:t>
      </w:r>
      <w:r>
        <w:rPr>
          <w:rFonts w:ascii="Verdana" w:eastAsia="Times New Roman" w:hAnsi="Verdana"/>
          <w:bCs/>
          <w:sz w:val="20"/>
          <w:szCs w:val="20"/>
        </w:rPr>
        <w:t>ons in quantitative goal models</w:t>
      </w:r>
      <w:r w:rsidR="000C13D6">
        <w:rPr>
          <w:rFonts w:ascii="Verdana" w:eastAsia="Times New Roman" w:hAnsi="Verdana"/>
          <w:bCs/>
          <w:sz w:val="20"/>
          <w:szCs w:val="20"/>
        </w:rPr>
        <w:t xml:space="preserve"> [10]</w:t>
      </w:r>
      <w:r w:rsidRPr="001C5A7D">
        <w:rPr>
          <w:rFonts w:ascii="Verdana" w:eastAsia="Times New Roman" w:hAnsi="Verdana"/>
          <w:bCs/>
          <w:sz w:val="20"/>
          <w:szCs w:val="20"/>
        </w:rPr>
        <w:t>.</w:t>
      </w:r>
      <w:r w:rsidR="00E9798B">
        <w:rPr>
          <w:rFonts w:ascii="Verdana" w:eastAsia="Times New Roman" w:hAnsi="Verdana"/>
          <w:bCs/>
          <w:sz w:val="20"/>
          <w:szCs w:val="20"/>
        </w:rPr>
        <w:t xml:space="preserve"> </w:t>
      </w:r>
      <w:r>
        <w:rPr>
          <w:rFonts w:ascii="Verdana" w:eastAsia="Times New Roman" w:hAnsi="Verdana"/>
          <w:bCs/>
          <w:sz w:val="20"/>
          <w:szCs w:val="20"/>
        </w:rPr>
        <w:t xml:space="preserve">The </w:t>
      </w:r>
      <w:r w:rsidRPr="001C5A7D">
        <w:rPr>
          <w:rFonts w:ascii="Verdana" w:eastAsia="Times New Roman" w:hAnsi="Verdana"/>
          <w:bCs/>
          <w:sz w:val="20"/>
          <w:szCs w:val="20"/>
        </w:rPr>
        <w:t>Cloud Computing</w:t>
      </w:r>
      <w:r>
        <w:rPr>
          <w:rFonts w:ascii="Verdana" w:eastAsia="Times New Roman" w:hAnsi="Verdana"/>
          <w:bCs/>
          <w:sz w:val="20"/>
          <w:szCs w:val="20"/>
        </w:rPr>
        <w:t xml:space="preserve"> field</w:t>
      </w:r>
      <w:r w:rsidRPr="001C5A7D">
        <w:rPr>
          <w:rFonts w:ascii="Verdana" w:eastAsia="Times New Roman" w:hAnsi="Verdana"/>
          <w:bCs/>
          <w:sz w:val="20"/>
          <w:szCs w:val="20"/>
        </w:rPr>
        <w:t xml:space="preserve"> has also been quick to recognize the </w:t>
      </w:r>
      <w:r w:rsidR="006F76B6">
        <w:rPr>
          <w:rFonts w:ascii="Verdana" w:eastAsia="Times New Roman" w:hAnsi="Verdana"/>
          <w:bCs/>
          <w:sz w:val="20"/>
          <w:szCs w:val="20"/>
        </w:rPr>
        <w:t>utility</w:t>
      </w:r>
      <w:r w:rsidR="006F76B6" w:rsidRPr="001C5A7D">
        <w:rPr>
          <w:rFonts w:ascii="Verdana" w:eastAsia="Times New Roman" w:hAnsi="Verdana"/>
          <w:bCs/>
          <w:sz w:val="20"/>
          <w:szCs w:val="20"/>
        </w:rPr>
        <w:t xml:space="preserve"> </w:t>
      </w:r>
      <w:r w:rsidRPr="001C5A7D">
        <w:rPr>
          <w:rFonts w:ascii="Verdana" w:eastAsia="Times New Roman" w:hAnsi="Verdana"/>
          <w:bCs/>
          <w:sz w:val="20"/>
          <w:szCs w:val="20"/>
        </w:rPr>
        <w:t>of simulations in investigating infrastructural level concerns</w:t>
      </w:r>
      <w:r w:rsidR="00160E2B">
        <w:rPr>
          <w:rFonts w:ascii="Verdana" w:eastAsia="Times New Roman" w:hAnsi="Verdana"/>
          <w:bCs/>
          <w:sz w:val="20"/>
          <w:szCs w:val="20"/>
        </w:rPr>
        <w:t xml:space="preserve"> [11], </w:t>
      </w:r>
      <w:r w:rsidR="000C13D6">
        <w:rPr>
          <w:rFonts w:ascii="Verdana" w:eastAsia="Times New Roman" w:hAnsi="Verdana"/>
          <w:bCs/>
          <w:sz w:val="20"/>
          <w:szCs w:val="20"/>
        </w:rPr>
        <w:t>[12]</w:t>
      </w:r>
      <w:r w:rsidRPr="001C5A7D">
        <w:rPr>
          <w:rFonts w:ascii="Verdana" w:eastAsia="Times New Roman" w:hAnsi="Verdana"/>
          <w:bCs/>
          <w:sz w:val="20"/>
          <w:szCs w:val="20"/>
        </w:rPr>
        <w:t>.</w:t>
      </w:r>
      <w:r w:rsidR="00E9798B">
        <w:rPr>
          <w:rFonts w:ascii="Verdana" w:eastAsia="Times New Roman" w:hAnsi="Verdana"/>
          <w:bCs/>
          <w:sz w:val="20"/>
          <w:szCs w:val="20"/>
        </w:rPr>
        <w:t xml:space="preserve"> </w:t>
      </w:r>
      <w:r w:rsidR="005C4F29">
        <w:rPr>
          <w:rFonts w:ascii="Verdana" w:eastAsia="Times New Roman" w:hAnsi="Verdana"/>
          <w:bCs/>
          <w:sz w:val="20"/>
          <w:szCs w:val="20"/>
        </w:rPr>
        <w:t>Our use of simulation is for investigating the impact of Cloud-Computing infrastructural design choices on the proposed system’s ability to meet the needs of its stakeholders.</w:t>
      </w:r>
    </w:p>
    <w:p w:rsidR="00700685" w:rsidRDefault="005C4F29" w:rsidP="00700685">
      <w:pPr>
        <w:shd w:val="clear" w:color="auto" w:fill="FFFFFF"/>
        <w:spacing w:after="120" w:line="240" w:lineRule="auto"/>
        <w:jc w:val="both"/>
        <w:rPr>
          <w:rFonts w:ascii="Verdana" w:eastAsia="Times New Roman" w:hAnsi="Verdana"/>
          <w:bCs/>
          <w:sz w:val="20"/>
          <w:szCs w:val="20"/>
        </w:rPr>
      </w:pPr>
      <w:r>
        <w:rPr>
          <w:rFonts w:ascii="Verdana" w:hAnsi="Verdana"/>
          <w:sz w:val="20"/>
          <w:szCs w:val="20"/>
        </w:rPr>
        <w:t>At a high level</w:t>
      </w:r>
      <w:r w:rsidR="006E2682">
        <w:rPr>
          <w:rFonts w:ascii="Verdana" w:hAnsi="Verdana"/>
          <w:sz w:val="20"/>
          <w:szCs w:val="20"/>
        </w:rPr>
        <w:t xml:space="preserve"> of description</w:t>
      </w:r>
      <w:r>
        <w:rPr>
          <w:rFonts w:ascii="Verdana" w:hAnsi="Verdana"/>
          <w:sz w:val="20"/>
          <w:szCs w:val="20"/>
        </w:rPr>
        <w:t xml:space="preserve">, our approach </w:t>
      </w:r>
      <w:r w:rsidR="006E2682">
        <w:rPr>
          <w:rFonts w:ascii="Verdana" w:hAnsi="Verdana"/>
          <w:sz w:val="20"/>
          <w:szCs w:val="20"/>
        </w:rPr>
        <w:t xml:space="preserve">starts with the </w:t>
      </w:r>
      <w:r>
        <w:rPr>
          <w:rFonts w:ascii="Verdana" w:hAnsi="Verdana"/>
          <w:sz w:val="20"/>
          <w:szCs w:val="20"/>
        </w:rPr>
        <w:t>captur</w:t>
      </w:r>
      <w:r w:rsidR="006E2682">
        <w:rPr>
          <w:rFonts w:ascii="Verdana" w:hAnsi="Verdana"/>
          <w:sz w:val="20"/>
          <w:szCs w:val="20"/>
        </w:rPr>
        <w:t>e</w:t>
      </w:r>
      <w:r>
        <w:rPr>
          <w:rFonts w:ascii="Verdana" w:hAnsi="Verdana"/>
          <w:sz w:val="20"/>
          <w:szCs w:val="20"/>
        </w:rPr>
        <w:t xml:space="preserve"> </w:t>
      </w:r>
      <w:r w:rsidR="002B508B">
        <w:rPr>
          <w:rFonts w:ascii="Verdana" w:hAnsi="Verdana"/>
          <w:sz w:val="20"/>
          <w:szCs w:val="20"/>
        </w:rPr>
        <w:t xml:space="preserve">of </w:t>
      </w:r>
      <w:r>
        <w:rPr>
          <w:rFonts w:ascii="Verdana" w:hAnsi="Verdana"/>
          <w:sz w:val="20"/>
          <w:szCs w:val="20"/>
        </w:rPr>
        <w:t>stakeholder</w:t>
      </w:r>
      <w:r w:rsidRPr="00B326EC">
        <w:rPr>
          <w:rFonts w:ascii="Verdana" w:hAnsi="Verdana"/>
          <w:sz w:val="20"/>
          <w:szCs w:val="20"/>
        </w:rPr>
        <w:t xml:space="preserve"> goals</w:t>
      </w:r>
      <w:r>
        <w:rPr>
          <w:rFonts w:ascii="Verdana" w:hAnsi="Verdana"/>
          <w:sz w:val="20"/>
          <w:szCs w:val="20"/>
        </w:rPr>
        <w:t xml:space="preserve"> plus some </w:t>
      </w:r>
      <w:r w:rsidRPr="00B326EC">
        <w:rPr>
          <w:rFonts w:ascii="Verdana" w:hAnsi="Verdana"/>
          <w:sz w:val="20"/>
          <w:szCs w:val="20"/>
        </w:rPr>
        <w:t>domain charact</w:t>
      </w:r>
      <w:r>
        <w:rPr>
          <w:rFonts w:ascii="Verdana" w:hAnsi="Verdana"/>
          <w:sz w:val="20"/>
          <w:szCs w:val="20"/>
        </w:rPr>
        <w:t>eristics such as workflows. The goals are then refined and extended quantitatively with numbers obtained from the domain, using estimation methods that we propose. All these are subsequently used</w:t>
      </w:r>
      <w:r w:rsidRPr="00B326EC">
        <w:rPr>
          <w:rFonts w:ascii="Verdana" w:hAnsi="Verdana"/>
          <w:sz w:val="20"/>
          <w:szCs w:val="20"/>
        </w:rPr>
        <w:t xml:space="preserve"> </w:t>
      </w:r>
      <w:r>
        <w:rPr>
          <w:rFonts w:ascii="Verdana" w:hAnsi="Verdana"/>
          <w:sz w:val="20"/>
          <w:szCs w:val="20"/>
        </w:rPr>
        <w:t>to create a simulation model as a proxy for the cloud-based system architecture. Lastly, simulations are run iteratively, in an interleaving manner, against various configurations of the model as a way of r</w:t>
      </w:r>
      <w:r w:rsidRPr="00B326EC">
        <w:rPr>
          <w:rFonts w:ascii="Verdana" w:hAnsi="Verdana"/>
          <w:sz w:val="20"/>
          <w:szCs w:val="20"/>
        </w:rPr>
        <w:t>ational</w:t>
      </w:r>
      <w:r>
        <w:rPr>
          <w:rFonts w:ascii="Verdana" w:hAnsi="Verdana"/>
          <w:sz w:val="20"/>
          <w:szCs w:val="20"/>
        </w:rPr>
        <w:t>ly</w:t>
      </w:r>
      <w:r w:rsidRPr="00B326EC">
        <w:rPr>
          <w:rFonts w:ascii="Verdana" w:hAnsi="Verdana"/>
          <w:sz w:val="20"/>
          <w:szCs w:val="20"/>
        </w:rPr>
        <w:t xml:space="preserve"> exploring, evaluating and sel</w:t>
      </w:r>
      <w:r>
        <w:rPr>
          <w:rFonts w:ascii="Verdana" w:hAnsi="Verdana"/>
          <w:sz w:val="20"/>
          <w:szCs w:val="20"/>
        </w:rPr>
        <w:t xml:space="preserve">ecting among incrementally better </w:t>
      </w:r>
      <w:r w:rsidRPr="00B326EC">
        <w:rPr>
          <w:rFonts w:ascii="Verdana" w:hAnsi="Verdana"/>
          <w:sz w:val="20"/>
          <w:szCs w:val="20"/>
        </w:rPr>
        <w:t>archite</w:t>
      </w:r>
      <w:r>
        <w:rPr>
          <w:rFonts w:ascii="Verdana" w:hAnsi="Verdana"/>
          <w:sz w:val="20"/>
          <w:szCs w:val="20"/>
        </w:rPr>
        <w:t>ctural alternatives that have a better chance of meeting the stakeholder goals</w:t>
      </w:r>
      <w:r w:rsidR="00700685">
        <w:rPr>
          <w:rFonts w:ascii="Verdana" w:hAnsi="Verdana"/>
          <w:sz w:val="20"/>
          <w:szCs w:val="20"/>
        </w:rPr>
        <w:t>.</w:t>
      </w:r>
    </w:p>
    <w:p w:rsidR="006D69F6" w:rsidRDefault="006D69F6" w:rsidP="0003167B">
      <w:pPr>
        <w:shd w:val="clear" w:color="auto" w:fill="FFFFFF"/>
        <w:spacing w:after="120" w:line="240" w:lineRule="auto"/>
        <w:jc w:val="both"/>
        <w:rPr>
          <w:rFonts w:ascii="Verdana" w:eastAsia="Times New Roman" w:hAnsi="Verdana"/>
          <w:bCs/>
          <w:sz w:val="20"/>
          <w:szCs w:val="20"/>
        </w:rPr>
      </w:pPr>
      <w:r>
        <w:rPr>
          <w:rFonts w:ascii="Verdana" w:eastAsia="Times New Roman" w:hAnsi="Verdana"/>
          <w:bCs/>
          <w:sz w:val="20"/>
          <w:szCs w:val="20"/>
        </w:rPr>
        <w:t>Th</w:t>
      </w:r>
      <w:r w:rsidR="00700685">
        <w:rPr>
          <w:rFonts w:ascii="Verdana" w:eastAsia="Times New Roman" w:hAnsi="Verdana"/>
          <w:bCs/>
          <w:sz w:val="20"/>
          <w:szCs w:val="20"/>
        </w:rPr>
        <w:t>e main contributions of this paper are as follows</w:t>
      </w:r>
      <w:r>
        <w:rPr>
          <w:rFonts w:ascii="Verdana" w:eastAsia="Times New Roman" w:hAnsi="Verdana"/>
          <w:bCs/>
          <w:sz w:val="20"/>
          <w:szCs w:val="20"/>
        </w:rPr>
        <w:t>:</w:t>
      </w:r>
    </w:p>
    <w:p w:rsidR="00700685" w:rsidRPr="00700685" w:rsidRDefault="00700685" w:rsidP="00431C4F">
      <w:pPr>
        <w:pStyle w:val="ListParagraph"/>
        <w:numPr>
          <w:ilvl w:val="0"/>
          <w:numId w:val="39"/>
        </w:numPr>
        <w:shd w:val="clear" w:color="auto" w:fill="FFFFFF"/>
        <w:spacing w:after="120" w:line="240" w:lineRule="auto"/>
        <w:jc w:val="both"/>
        <w:rPr>
          <w:rFonts w:ascii="Verdana" w:eastAsia="Times New Roman" w:hAnsi="Verdana"/>
          <w:bCs/>
          <w:sz w:val="20"/>
          <w:szCs w:val="20"/>
        </w:rPr>
      </w:pPr>
      <w:r>
        <w:rPr>
          <w:rFonts w:ascii="Verdana" w:hAnsi="Verdana"/>
          <w:color w:val="000000"/>
          <w:sz w:val="20"/>
          <w:szCs w:val="20"/>
          <w:shd w:val="clear" w:color="auto" w:fill="FFFFFF"/>
        </w:rPr>
        <w:t xml:space="preserve">A method of </w:t>
      </w:r>
      <w:r w:rsidR="00930C52">
        <w:rPr>
          <w:rFonts w:ascii="Verdana" w:hAnsi="Verdana"/>
          <w:color w:val="000000"/>
          <w:sz w:val="20"/>
          <w:szCs w:val="20"/>
          <w:shd w:val="clear" w:color="auto" w:fill="FFFFFF"/>
        </w:rPr>
        <w:t>c</w:t>
      </w:r>
      <w:r w:rsidR="00930C52" w:rsidRPr="00431C4F">
        <w:rPr>
          <w:rFonts w:ascii="Verdana" w:hAnsi="Verdana"/>
          <w:color w:val="000000"/>
          <w:sz w:val="20"/>
          <w:szCs w:val="20"/>
          <w:shd w:val="clear" w:color="auto" w:fill="FFFFFF"/>
        </w:rPr>
        <w:t>ombin</w:t>
      </w:r>
      <w:r w:rsidR="00930C52">
        <w:rPr>
          <w:rFonts w:ascii="Verdana" w:hAnsi="Verdana"/>
          <w:color w:val="000000"/>
          <w:sz w:val="20"/>
          <w:szCs w:val="20"/>
          <w:shd w:val="clear" w:color="auto" w:fill="FFFFFF"/>
        </w:rPr>
        <w:t>ing</w:t>
      </w:r>
      <w:r w:rsidR="00930C52" w:rsidRPr="00431C4F">
        <w:rPr>
          <w:rFonts w:ascii="Verdana" w:hAnsi="Verdana"/>
          <w:color w:val="000000"/>
          <w:sz w:val="20"/>
          <w:szCs w:val="20"/>
          <w:shd w:val="clear" w:color="auto" w:fill="FFFFFF"/>
        </w:rPr>
        <w:t xml:space="preserve"> </w:t>
      </w:r>
      <w:r w:rsidR="00431C4F" w:rsidRPr="00431C4F">
        <w:rPr>
          <w:rFonts w:ascii="Verdana" w:hAnsi="Verdana"/>
          <w:color w:val="000000"/>
          <w:sz w:val="20"/>
          <w:szCs w:val="20"/>
          <w:shd w:val="clear" w:color="auto" w:fill="FFFFFF"/>
        </w:rPr>
        <w:t xml:space="preserve">goal-oriented requirements engineering </w:t>
      </w:r>
      <w:r>
        <w:rPr>
          <w:rFonts w:ascii="Verdana" w:hAnsi="Verdana"/>
          <w:color w:val="000000"/>
          <w:sz w:val="20"/>
          <w:szCs w:val="20"/>
          <w:shd w:val="clear" w:color="auto" w:fill="FFFFFF"/>
        </w:rPr>
        <w:t xml:space="preserve">techniques </w:t>
      </w:r>
      <w:r w:rsidR="00431C4F" w:rsidRPr="00431C4F">
        <w:rPr>
          <w:rFonts w:ascii="Verdana" w:hAnsi="Verdana"/>
          <w:color w:val="000000"/>
          <w:sz w:val="20"/>
          <w:szCs w:val="20"/>
          <w:shd w:val="clear" w:color="auto" w:fill="FFFFFF"/>
        </w:rPr>
        <w:t>with simulation for cloud computing</w:t>
      </w:r>
      <w:r w:rsidR="006F76B6">
        <w:rPr>
          <w:rFonts w:ascii="Verdana" w:hAnsi="Verdana"/>
          <w:color w:val="000000"/>
          <w:sz w:val="20"/>
          <w:szCs w:val="20"/>
          <w:shd w:val="clear" w:color="auto" w:fill="FFFFFF"/>
        </w:rPr>
        <w:t>.</w:t>
      </w:r>
      <w:r w:rsidR="00431C4F" w:rsidRPr="00431C4F">
        <w:rPr>
          <w:rFonts w:ascii="Verdana" w:hAnsi="Verdana"/>
          <w:color w:val="000000"/>
          <w:sz w:val="20"/>
          <w:szCs w:val="20"/>
          <w:shd w:val="clear" w:color="auto" w:fill="FFFFFF"/>
        </w:rPr>
        <w:t xml:space="preserve"> </w:t>
      </w:r>
    </w:p>
    <w:p w:rsidR="006D69F6" w:rsidRPr="00C26F1E" w:rsidRDefault="00930C52" w:rsidP="00431C4F">
      <w:pPr>
        <w:pStyle w:val="ListParagraph"/>
        <w:numPr>
          <w:ilvl w:val="0"/>
          <w:numId w:val="39"/>
        </w:numPr>
        <w:shd w:val="clear" w:color="auto" w:fill="FFFFFF"/>
        <w:spacing w:after="120" w:line="240" w:lineRule="auto"/>
        <w:jc w:val="both"/>
        <w:rPr>
          <w:rFonts w:ascii="Verdana" w:eastAsia="Times New Roman" w:hAnsi="Verdana"/>
          <w:bCs/>
          <w:sz w:val="20"/>
          <w:szCs w:val="20"/>
        </w:rPr>
      </w:pPr>
      <w:r>
        <w:rPr>
          <w:rFonts w:ascii="Verdana" w:hAnsi="Verdana"/>
          <w:color w:val="000000"/>
          <w:sz w:val="20"/>
          <w:szCs w:val="20"/>
          <w:shd w:val="clear" w:color="auto" w:fill="FFFFFF"/>
        </w:rPr>
        <w:lastRenderedPageBreak/>
        <w:t>A technique for complementing</w:t>
      </w:r>
      <w:r>
        <w:rPr>
          <w:rFonts w:ascii="Verdana" w:eastAsia="Times New Roman" w:hAnsi="Verdana"/>
          <w:bCs/>
          <w:sz w:val="20"/>
          <w:szCs w:val="20"/>
        </w:rPr>
        <w:t xml:space="preserve"> the qualitative goal models in the NFR Framework [58] with a quantitative approach</w:t>
      </w:r>
      <w:r w:rsidR="006F76B6">
        <w:rPr>
          <w:rFonts w:ascii="Verdana" w:eastAsia="Times New Roman" w:hAnsi="Verdana"/>
          <w:bCs/>
          <w:sz w:val="20"/>
          <w:szCs w:val="20"/>
        </w:rPr>
        <w:t>.</w:t>
      </w:r>
    </w:p>
    <w:p w:rsidR="00EF51D8" w:rsidRDefault="00EF51D8" w:rsidP="00E76F16">
      <w:pPr>
        <w:pStyle w:val="ListParagraph"/>
        <w:numPr>
          <w:ilvl w:val="0"/>
          <w:numId w:val="39"/>
        </w:numPr>
        <w:shd w:val="clear" w:color="auto" w:fill="FFFFFF"/>
        <w:spacing w:after="120" w:line="240" w:lineRule="auto"/>
        <w:jc w:val="both"/>
        <w:rPr>
          <w:rFonts w:ascii="Verdana" w:eastAsia="Times New Roman" w:hAnsi="Verdana"/>
          <w:bCs/>
          <w:sz w:val="20"/>
          <w:szCs w:val="20"/>
        </w:rPr>
      </w:pPr>
      <w:r>
        <w:rPr>
          <w:rFonts w:ascii="Verdana" w:eastAsia="Times New Roman" w:hAnsi="Verdana"/>
          <w:bCs/>
          <w:sz w:val="20"/>
          <w:szCs w:val="20"/>
        </w:rPr>
        <w:t xml:space="preserve">The development of an interactive, iterative and interleaving simulation technique based on </w:t>
      </w:r>
      <w:r w:rsidR="006F76B6">
        <w:rPr>
          <w:rFonts w:ascii="Verdana" w:eastAsia="Times New Roman" w:hAnsi="Verdana"/>
          <w:bCs/>
          <w:sz w:val="20"/>
          <w:szCs w:val="20"/>
        </w:rPr>
        <w:t>this</w:t>
      </w:r>
      <w:r>
        <w:rPr>
          <w:rFonts w:ascii="Verdana" w:eastAsia="Times New Roman" w:hAnsi="Verdana"/>
          <w:bCs/>
          <w:sz w:val="20"/>
          <w:szCs w:val="20"/>
        </w:rPr>
        <w:t xml:space="preserve"> quantitative </w:t>
      </w:r>
      <w:r w:rsidR="006F76B6">
        <w:rPr>
          <w:rFonts w:ascii="Verdana" w:eastAsia="Times New Roman" w:hAnsi="Verdana"/>
          <w:bCs/>
          <w:sz w:val="20"/>
          <w:szCs w:val="20"/>
        </w:rPr>
        <w:t xml:space="preserve">approach </w:t>
      </w:r>
      <w:r w:rsidR="00431C4F">
        <w:rPr>
          <w:rFonts w:ascii="Verdana" w:eastAsia="Times New Roman" w:hAnsi="Verdana"/>
          <w:bCs/>
          <w:sz w:val="20"/>
          <w:szCs w:val="20"/>
        </w:rPr>
        <w:t xml:space="preserve">as well as </w:t>
      </w:r>
      <w:r>
        <w:rPr>
          <w:rFonts w:ascii="Verdana" w:eastAsia="Times New Roman" w:hAnsi="Verdana"/>
          <w:bCs/>
          <w:sz w:val="20"/>
          <w:szCs w:val="20"/>
        </w:rPr>
        <w:t>stakeholder needs</w:t>
      </w:r>
      <w:r w:rsidR="006F76B6">
        <w:rPr>
          <w:rFonts w:ascii="Verdana" w:eastAsia="Times New Roman" w:hAnsi="Verdana"/>
          <w:bCs/>
          <w:sz w:val="20"/>
          <w:szCs w:val="20"/>
        </w:rPr>
        <w:t>.</w:t>
      </w:r>
    </w:p>
    <w:p w:rsidR="00431C4F" w:rsidRDefault="00431C4F" w:rsidP="00E76F16">
      <w:pPr>
        <w:pStyle w:val="ListParagraph"/>
        <w:numPr>
          <w:ilvl w:val="0"/>
          <w:numId w:val="39"/>
        </w:numPr>
        <w:shd w:val="clear" w:color="auto" w:fill="FFFFFF"/>
        <w:spacing w:after="120" w:line="240" w:lineRule="auto"/>
        <w:jc w:val="both"/>
        <w:rPr>
          <w:rFonts w:ascii="Verdana" w:eastAsia="Times New Roman" w:hAnsi="Verdana"/>
          <w:bCs/>
          <w:sz w:val="20"/>
          <w:szCs w:val="20"/>
        </w:rPr>
      </w:pPr>
      <w:r>
        <w:rPr>
          <w:rFonts w:ascii="Verdana" w:eastAsia="Times New Roman" w:hAnsi="Verdana"/>
          <w:bCs/>
          <w:sz w:val="20"/>
          <w:szCs w:val="20"/>
        </w:rPr>
        <w:t xml:space="preserve">A new visual notation, along with heuristics and guidelines for reasoning about the goal models </w:t>
      </w:r>
      <w:r w:rsidR="00470EA9">
        <w:rPr>
          <w:rFonts w:ascii="Verdana" w:eastAsia="Times New Roman" w:hAnsi="Verdana"/>
          <w:bCs/>
          <w:sz w:val="20"/>
          <w:szCs w:val="20"/>
        </w:rPr>
        <w:t xml:space="preserve">in the presence of the </w:t>
      </w:r>
      <w:r>
        <w:rPr>
          <w:rFonts w:ascii="Verdana" w:eastAsia="Times New Roman" w:hAnsi="Verdana"/>
          <w:bCs/>
          <w:sz w:val="20"/>
          <w:szCs w:val="20"/>
        </w:rPr>
        <w:t xml:space="preserve">quantitative </w:t>
      </w:r>
      <w:r w:rsidR="002B508B">
        <w:rPr>
          <w:rFonts w:ascii="Verdana" w:eastAsia="Times New Roman" w:hAnsi="Verdana"/>
          <w:bCs/>
          <w:sz w:val="20"/>
          <w:szCs w:val="20"/>
        </w:rPr>
        <w:t>additions</w:t>
      </w:r>
      <w:r w:rsidR="00470EA9">
        <w:rPr>
          <w:rFonts w:ascii="Verdana" w:eastAsia="Times New Roman" w:hAnsi="Verdana"/>
          <w:bCs/>
          <w:sz w:val="20"/>
          <w:szCs w:val="20"/>
        </w:rPr>
        <w:t>.</w:t>
      </w:r>
    </w:p>
    <w:p w:rsidR="00A33F9A" w:rsidRDefault="00700685" w:rsidP="0003167B">
      <w:pPr>
        <w:pStyle w:val="NormalWeb"/>
        <w:spacing w:before="0" w:beforeAutospacing="0" w:after="120" w:afterAutospacing="0"/>
        <w:jc w:val="both"/>
        <w:rPr>
          <w:rFonts w:ascii="Verdana" w:hAnsi="Verdana"/>
          <w:sz w:val="20"/>
          <w:szCs w:val="20"/>
        </w:rPr>
      </w:pPr>
      <w:r>
        <w:rPr>
          <w:rFonts w:ascii="Verdana" w:hAnsi="Verdana"/>
          <w:sz w:val="20"/>
          <w:szCs w:val="20"/>
        </w:rPr>
        <w:t>In the rest of this paper,</w:t>
      </w:r>
      <w:r w:rsidR="00E9798B">
        <w:rPr>
          <w:rFonts w:ascii="Verdana" w:hAnsi="Verdana"/>
          <w:sz w:val="20"/>
          <w:szCs w:val="20"/>
        </w:rPr>
        <w:t xml:space="preserve"> </w:t>
      </w:r>
      <w:r w:rsidR="00D36CA0">
        <w:rPr>
          <w:rFonts w:ascii="Verdana" w:hAnsi="Verdana"/>
          <w:sz w:val="20"/>
          <w:szCs w:val="20"/>
        </w:rPr>
        <w:t xml:space="preserve">Section 2 </w:t>
      </w:r>
      <w:r>
        <w:rPr>
          <w:rFonts w:ascii="Verdana" w:hAnsi="Verdana"/>
          <w:sz w:val="20"/>
          <w:szCs w:val="20"/>
        </w:rPr>
        <w:t>provides a</w:t>
      </w:r>
      <w:r w:rsidR="00D36CA0">
        <w:rPr>
          <w:rFonts w:ascii="Verdana" w:hAnsi="Verdana"/>
          <w:sz w:val="20"/>
          <w:szCs w:val="20"/>
        </w:rPr>
        <w:t xml:space="preserve"> background to</w:t>
      </w:r>
      <w:r w:rsidR="00470EA9">
        <w:rPr>
          <w:rFonts w:ascii="Verdana" w:hAnsi="Verdana"/>
          <w:sz w:val="20"/>
          <w:szCs w:val="20"/>
        </w:rPr>
        <w:t xml:space="preserve"> our</w:t>
      </w:r>
      <w:r w:rsidR="00D36CA0">
        <w:rPr>
          <w:rFonts w:ascii="Verdana" w:hAnsi="Verdana"/>
          <w:sz w:val="20"/>
          <w:szCs w:val="20"/>
        </w:rPr>
        <w:t xml:space="preserve"> approach, including a</w:t>
      </w:r>
      <w:r w:rsidR="009240EF">
        <w:rPr>
          <w:rFonts w:ascii="Verdana" w:hAnsi="Verdana"/>
          <w:sz w:val="20"/>
          <w:szCs w:val="20"/>
        </w:rPr>
        <w:t>n overview</w:t>
      </w:r>
      <w:r w:rsidR="00D36CA0">
        <w:rPr>
          <w:rFonts w:ascii="Verdana" w:hAnsi="Verdana"/>
          <w:sz w:val="20"/>
          <w:szCs w:val="20"/>
        </w:rPr>
        <w:t xml:space="preserve"> of the real world system used for illustra</w:t>
      </w:r>
      <w:r w:rsidR="009240EF">
        <w:rPr>
          <w:rFonts w:ascii="Verdana" w:hAnsi="Verdana"/>
          <w:sz w:val="20"/>
          <w:szCs w:val="20"/>
        </w:rPr>
        <w:t>tion and some</w:t>
      </w:r>
      <w:r w:rsidR="00A03370">
        <w:rPr>
          <w:rFonts w:ascii="Verdana" w:hAnsi="Verdana"/>
          <w:sz w:val="20"/>
          <w:szCs w:val="20"/>
        </w:rPr>
        <w:t xml:space="preserve"> key </w:t>
      </w:r>
      <w:r w:rsidR="00F2068E">
        <w:rPr>
          <w:rFonts w:ascii="Verdana" w:hAnsi="Verdana"/>
          <w:sz w:val="20"/>
          <w:szCs w:val="20"/>
        </w:rPr>
        <w:t>Goal-</w:t>
      </w:r>
      <w:r>
        <w:rPr>
          <w:rFonts w:ascii="Verdana" w:hAnsi="Verdana"/>
          <w:sz w:val="20"/>
          <w:szCs w:val="20"/>
        </w:rPr>
        <w:t xml:space="preserve">Oriented </w:t>
      </w:r>
      <w:r w:rsidR="00470EA9">
        <w:rPr>
          <w:rFonts w:ascii="Verdana" w:hAnsi="Verdana"/>
          <w:sz w:val="20"/>
          <w:szCs w:val="20"/>
        </w:rPr>
        <w:t>Requirements</w:t>
      </w:r>
      <w:r w:rsidR="00A03370">
        <w:rPr>
          <w:rFonts w:ascii="Verdana" w:hAnsi="Verdana"/>
          <w:sz w:val="20"/>
          <w:szCs w:val="20"/>
        </w:rPr>
        <w:t xml:space="preserve"> Engineering</w:t>
      </w:r>
      <w:r w:rsidR="00CC3625">
        <w:rPr>
          <w:rFonts w:ascii="Verdana" w:hAnsi="Verdana"/>
          <w:sz w:val="20"/>
          <w:szCs w:val="20"/>
        </w:rPr>
        <w:t xml:space="preserve"> </w:t>
      </w:r>
      <w:r w:rsidR="00D36CA0">
        <w:rPr>
          <w:rFonts w:ascii="Verdana" w:hAnsi="Verdana"/>
          <w:sz w:val="20"/>
          <w:szCs w:val="20"/>
        </w:rPr>
        <w:t>concepts to be used in the rest of the paper. Section 3 gives step-by-</w:t>
      </w:r>
      <w:r w:rsidR="0040647C">
        <w:rPr>
          <w:rFonts w:ascii="Verdana" w:hAnsi="Verdana"/>
          <w:sz w:val="20"/>
          <w:szCs w:val="20"/>
        </w:rPr>
        <w:t>step details</w:t>
      </w:r>
      <w:r w:rsidR="00D36CA0">
        <w:rPr>
          <w:rFonts w:ascii="Verdana" w:hAnsi="Verdana"/>
          <w:sz w:val="20"/>
          <w:szCs w:val="20"/>
        </w:rPr>
        <w:t xml:space="preserve"> of our proposed approach </w:t>
      </w:r>
      <w:r w:rsidR="009240EF">
        <w:rPr>
          <w:rFonts w:ascii="Verdana" w:hAnsi="Verdana"/>
          <w:sz w:val="20"/>
          <w:szCs w:val="20"/>
        </w:rPr>
        <w:t xml:space="preserve">as applied to the </w:t>
      </w:r>
      <w:r w:rsidR="00D36CA0">
        <w:rPr>
          <w:rFonts w:ascii="Verdana" w:hAnsi="Verdana"/>
          <w:sz w:val="20"/>
          <w:szCs w:val="20"/>
        </w:rPr>
        <w:t>system u</w:t>
      </w:r>
      <w:r w:rsidR="00332AA9">
        <w:rPr>
          <w:rFonts w:ascii="Verdana" w:hAnsi="Verdana"/>
          <w:sz w:val="20"/>
          <w:szCs w:val="20"/>
        </w:rPr>
        <w:t>nder study</w:t>
      </w:r>
      <w:r w:rsidR="00D36CA0">
        <w:rPr>
          <w:rFonts w:ascii="Verdana" w:hAnsi="Verdana"/>
          <w:sz w:val="20"/>
          <w:szCs w:val="20"/>
        </w:rPr>
        <w:t xml:space="preserve">. We </w:t>
      </w:r>
      <w:r w:rsidR="009240EF">
        <w:rPr>
          <w:rFonts w:ascii="Verdana" w:hAnsi="Verdana"/>
          <w:sz w:val="20"/>
          <w:szCs w:val="20"/>
        </w:rPr>
        <w:t>discuss</w:t>
      </w:r>
      <w:r w:rsidR="00332AA9">
        <w:rPr>
          <w:rFonts w:ascii="Verdana" w:hAnsi="Verdana"/>
          <w:sz w:val="20"/>
          <w:szCs w:val="20"/>
        </w:rPr>
        <w:t xml:space="preserve"> </w:t>
      </w:r>
      <w:r w:rsidR="009240EF">
        <w:rPr>
          <w:rFonts w:ascii="Verdana" w:hAnsi="Verdana"/>
          <w:sz w:val="20"/>
          <w:szCs w:val="20"/>
        </w:rPr>
        <w:t>our experimental outcomes in Section 4 and related work in Section 5. We</w:t>
      </w:r>
      <w:r w:rsidR="00D36CA0">
        <w:rPr>
          <w:rFonts w:ascii="Verdana" w:hAnsi="Verdana"/>
          <w:sz w:val="20"/>
          <w:szCs w:val="20"/>
        </w:rPr>
        <w:t xml:space="preserve"> conclude </w:t>
      </w:r>
      <w:r>
        <w:rPr>
          <w:rFonts w:ascii="Verdana" w:hAnsi="Verdana"/>
          <w:sz w:val="20"/>
          <w:szCs w:val="20"/>
        </w:rPr>
        <w:t xml:space="preserve">and give </w:t>
      </w:r>
      <w:r w:rsidR="00D36CA0">
        <w:rPr>
          <w:rFonts w:ascii="Verdana" w:hAnsi="Verdana"/>
          <w:sz w:val="20"/>
          <w:szCs w:val="20"/>
        </w:rPr>
        <w:t>thoughts o</w:t>
      </w:r>
      <w:r w:rsidR="009240EF">
        <w:rPr>
          <w:rFonts w:ascii="Verdana" w:hAnsi="Verdana"/>
          <w:sz w:val="20"/>
          <w:szCs w:val="20"/>
        </w:rPr>
        <w:t>n future directions in S</w:t>
      </w:r>
      <w:r w:rsidR="008974D3">
        <w:rPr>
          <w:rFonts w:ascii="Verdana" w:hAnsi="Verdana"/>
          <w:sz w:val="20"/>
          <w:szCs w:val="20"/>
        </w:rPr>
        <w:t>ection 6</w:t>
      </w:r>
      <w:r w:rsidR="00D36CA0">
        <w:rPr>
          <w:rFonts w:ascii="Verdana" w:hAnsi="Verdana"/>
          <w:sz w:val="20"/>
          <w:szCs w:val="20"/>
        </w:rPr>
        <w:t>.</w:t>
      </w:r>
    </w:p>
    <w:p w:rsidR="007F6EC9" w:rsidRDefault="007F6EC9" w:rsidP="0003167B">
      <w:pPr>
        <w:pStyle w:val="NormalWeb"/>
        <w:numPr>
          <w:ilvl w:val="0"/>
          <w:numId w:val="3"/>
        </w:numPr>
        <w:spacing w:before="0" w:beforeAutospacing="0" w:after="120" w:afterAutospacing="0"/>
        <w:ind w:left="360"/>
        <w:rPr>
          <w:rFonts w:ascii="Verdana" w:hAnsi="Verdana" w:cs="Calibri"/>
          <w:b/>
          <w:sz w:val="20"/>
          <w:szCs w:val="20"/>
        </w:rPr>
      </w:pPr>
      <w:r>
        <w:rPr>
          <w:rFonts w:ascii="Verdana" w:hAnsi="Verdana" w:cs="Calibri"/>
          <w:b/>
          <w:sz w:val="20"/>
          <w:szCs w:val="20"/>
        </w:rPr>
        <w:t>BACKGROUND</w:t>
      </w:r>
    </w:p>
    <w:p w:rsidR="00D36CA0" w:rsidRDefault="001C762D" w:rsidP="0003167B">
      <w:pPr>
        <w:pStyle w:val="NormalWeb"/>
        <w:numPr>
          <w:ilvl w:val="1"/>
          <w:numId w:val="7"/>
        </w:numPr>
        <w:spacing w:before="0" w:beforeAutospacing="0" w:after="0" w:afterAutospacing="0"/>
        <w:ind w:left="720"/>
        <w:rPr>
          <w:rFonts w:ascii="Verdana" w:hAnsi="Verdana" w:cs="Calibri"/>
          <w:b/>
          <w:sz w:val="20"/>
          <w:szCs w:val="20"/>
        </w:rPr>
      </w:pPr>
      <w:r>
        <w:rPr>
          <w:rFonts w:ascii="Verdana" w:hAnsi="Verdana" w:cs="Calibri"/>
          <w:b/>
          <w:sz w:val="20"/>
          <w:szCs w:val="20"/>
        </w:rPr>
        <w:t>Application Domain Overview: The “myki”</w:t>
      </w:r>
    </w:p>
    <w:p w:rsidR="00D06FC1" w:rsidRDefault="00254F79" w:rsidP="002037A9">
      <w:pPr>
        <w:pStyle w:val="NormalWeb"/>
        <w:spacing w:before="0" w:beforeAutospacing="0" w:after="0" w:afterAutospacing="0"/>
        <w:jc w:val="both"/>
        <w:rPr>
          <w:rFonts w:ascii="Verdana" w:hAnsi="Verdana"/>
          <w:sz w:val="20"/>
          <w:szCs w:val="20"/>
          <w:shd w:val="clear" w:color="auto" w:fill="FFFFFF"/>
        </w:rPr>
      </w:pPr>
      <w:r>
        <w:rPr>
          <w:rFonts w:ascii="Verdana" w:hAnsi="Verdana" w:cs="Calibri"/>
          <w:noProof/>
          <w:sz w:val="20"/>
          <w:szCs w:val="20"/>
        </w:rPr>
        <mc:AlternateContent>
          <mc:Choice Requires="wps">
            <w:drawing>
              <wp:anchor distT="0" distB="0" distL="114300" distR="114300" simplePos="0" relativeHeight="251663360" behindDoc="0" locked="0" layoutInCell="1" allowOverlap="1" wp14:anchorId="0C1A3314" wp14:editId="64263385">
                <wp:simplePos x="0" y="0"/>
                <wp:positionH relativeFrom="margin">
                  <wp:posOffset>-352425</wp:posOffset>
                </wp:positionH>
                <wp:positionV relativeFrom="margin">
                  <wp:posOffset>4410075</wp:posOffset>
                </wp:positionV>
                <wp:extent cx="6564630" cy="371475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371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08B" w:rsidRDefault="002B508B" w:rsidP="005B4536">
                            <w:pPr>
                              <w:pStyle w:val="FootnoteText"/>
                              <w:ind w:firstLine="0"/>
                            </w:pPr>
                            <w:r>
                              <w:rPr>
                                <w:noProof/>
                                <w:lang w:val="en-US" w:eastAsia="en-US"/>
                              </w:rPr>
                              <w:drawing>
                                <wp:inline distT="0" distB="0" distL="0" distR="0" wp14:anchorId="256C2BD8" wp14:editId="41DAC972">
                                  <wp:extent cx="6505575" cy="34478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24149" cy="3457675"/>
                                          </a:xfrm>
                                          <a:prstGeom prst="rect">
                                            <a:avLst/>
                                          </a:prstGeom>
                                        </pic:spPr>
                                      </pic:pic>
                                    </a:graphicData>
                                  </a:graphic>
                                </wp:inline>
                              </w:drawing>
                            </w:r>
                          </w:p>
                          <w:p w:rsidR="002B508B" w:rsidRDefault="002B508B" w:rsidP="005B4536">
                            <w:pPr>
                              <w:pStyle w:val="FootnoteText"/>
                              <w:ind w:firstLine="0"/>
                              <w:jc w:val="center"/>
                            </w:pPr>
                            <w:r>
                              <w:rPr>
                                <w:rFonts w:ascii="Verdana" w:hAnsi="Verdana"/>
                                <w:b/>
                                <w:sz w:val="18"/>
                                <w:szCs w:val="18"/>
                              </w:rPr>
                              <w:t>Fig</w:t>
                            </w:r>
                            <w:r>
                              <w:rPr>
                                <w:rFonts w:ascii="Verdana" w:hAnsi="Verdana"/>
                                <w:b/>
                                <w:sz w:val="18"/>
                                <w:szCs w:val="18"/>
                                <w:lang w:val="en-US"/>
                              </w:rPr>
                              <w:t>ure</w:t>
                            </w:r>
                            <w:r w:rsidRPr="00F96694">
                              <w:rPr>
                                <w:rFonts w:ascii="Verdana" w:hAnsi="Verdana"/>
                                <w:b/>
                                <w:sz w:val="18"/>
                                <w:szCs w:val="18"/>
                              </w:rPr>
                              <w:t xml:space="preserve"> 1</w:t>
                            </w:r>
                            <w:r w:rsidRPr="0043194E">
                              <w:rPr>
                                <w:rFonts w:ascii="Verdana" w:hAnsi="Verdana"/>
                                <w:b/>
                                <w:sz w:val="18"/>
                                <w:szCs w:val="18"/>
                                <w:lang w:val="en-US"/>
                              </w:rPr>
                              <w:t>:</w:t>
                            </w:r>
                            <w:r w:rsidRPr="0043194E">
                              <w:rPr>
                                <w:rFonts w:ascii="Verdana" w:hAnsi="Verdana"/>
                                <w:sz w:val="18"/>
                                <w:szCs w:val="18"/>
                              </w:rPr>
                              <w:t xml:space="preserve"> </w:t>
                            </w:r>
                            <w:r>
                              <w:rPr>
                                <w:rFonts w:ascii="Verdana" w:hAnsi="Verdana"/>
                                <w:sz w:val="18"/>
                                <w:szCs w:val="18"/>
                                <w:lang w:val="en-US"/>
                              </w:rPr>
                              <w:t xml:space="preserve">In the “myki”, very many transactions must be processed in real time. </w:t>
                            </w:r>
                            <w:r>
                              <w:rPr>
                                <w:rFonts w:ascii="Verdana" w:hAnsi="Verdana"/>
                                <w:b/>
                                <w:i/>
                                <w:sz w:val="18"/>
                                <w:szCs w:val="18"/>
                                <w:lang w:val="en-US"/>
                              </w:rPr>
                              <w:t>How do we come up with a cloud-based design to satisfy this and</w:t>
                            </w:r>
                            <w:r w:rsidRPr="008269B7">
                              <w:rPr>
                                <w:rFonts w:ascii="Verdana" w:hAnsi="Verdana"/>
                                <w:b/>
                                <w:i/>
                                <w:sz w:val="18"/>
                                <w:szCs w:val="18"/>
                                <w:lang w:val="en-US"/>
                              </w:rPr>
                              <w:t xml:space="preserve"> </w:t>
                            </w:r>
                            <w:r>
                              <w:rPr>
                                <w:rFonts w:ascii="Verdana" w:hAnsi="Verdana"/>
                                <w:b/>
                                <w:i/>
                                <w:sz w:val="18"/>
                                <w:szCs w:val="18"/>
                                <w:lang w:val="en-US"/>
                              </w:rPr>
                              <w:t xml:space="preserve">other design </w:t>
                            </w:r>
                            <w:r w:rsidRPr="008269B7">
                              <w:rPr>
                                <w:rFonts w:ascii="Verdana" w:hAnsi="Verdana"/>
                                <w:b/>
                                <w:i/>
                                <w:sz w:val="18"/>
                                <w:szCs w:val="18"/>
                                <w:lang w:val="en-US"/>
                              </w:rPr>
                              <w:t>constraints for all stakeholder</w:t>
                            </w:r>
                            <w:r>
                              <w:rPr>
                                <w:rFonts w:ascii="Verdana" w:hAnsi="Verdana"/>
                                <w:b/>
                                <w:i/>
                                <w:sz w:val="18"/>
                                <w:szCs w:val="18"/>
                                <w:lang w:val="en-US"/>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347.25pt;width:516.9pt;height:2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9lewIAAAA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" stroked="f">
                <v:textbox inset="0,0,0,0">
                  <w:txbxContent>
                    <w:p w:rsidR="00592AF9" w:rsidRDefault="00592AF9" w:rsidP="005B4536">
                      <w:pPr>
                        <w:pStyle w:val="FootnoteText"/>
                        <w:ind w:firstLine="0"/>
                      </w:pPr>
                      <w:r>
                        <w:rPr>
                          <w:noProof/>
                          <w:lang w:val="en-US" w:eastAsia="en-US"/>
                        </w:rPr>
                        <w:drawing>
                          <wp:inline distT="0" distB="0" distL="0" distR="0" wp14:anchorId="5BDCC0CE" wp14:editId="3EDD7B86">
                            <wp:extent cx="6505575" cy="34478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24149" cy="3457675"/>
                                    </a:xfrm>
                                    <a:prstGeom prst="rect">
                                      <a:avLst/>
                                    </a:prstGeom>
                                  </pic:spPr>
                                </pic:pic>
                              </a:graphicData>
                            </a:graphic>
                          </wp:inline>
                        </w:drawing>
                      </w:r>
                    </w:p>
                    <w:p w:rsidR="00592AF9" w:rsidRDefault="00592AF9" w:rsidP="005B4536">
                      <w:pPr>
                        <w:pStyle w:val="FootnoteText"/>
                        <w:ind w:firstLine="0"/>
                        <w:jc w:val="center"/>
                      </w:pPr>
                      <w:r>
                        <w:rPr>
                          <w:rFonts w:ascii="Verdana" w:hAnsi="Verdana"/>
                          <w:b/>
                          <w:sz w:val="18"/>
                          <w:szCs w:val="18"/>
                        </w:rPr>
                        <w:t>Fig</w:t>
                      </w:r>
                      <w:r>
                        <w:rPr>
                          <w:rFonts w:ascii="Verdana" w:hAnsi="Verdana"/>
                          <w:b/>
                          <w:sz w:val="18"/>
                          <w:szCs w:val="18"/>
                          <w:lang w:val="en-US"/>
                        </w:rPr>
                        <w:t>ure</w:t>
                      </w:r>
                      <w:r w:rsidRPr="00F96694">
                        <w:rPr>
                          <w:rFonts w:ascii="Verdana" w:hAnsi="Verdana"/>
                          <w:b/>
                          <w:sz w:val="18"/>
                          <w:szCs w:val="18"/>
                        </w:rPr>
                        <w:t xml:space="preserve"> 1</w:t>
                      </w:r>
                      <w:r w:rsidRPr="0043194E">
                        <w:rPr>
                          <w:rFonts w:ascii="Verdana" w:hAnsi="Verdana"/>
                          <w:b/>
                          <w:sz w:val="18"/>
                          <w:szCs w:val="18"/>
                          <w:lang w:val="en-US"/>
                        </w:rPr>
                        <w:t>:</w:t>
                      </w:r>
                      <w:r w:rsidRPr="0043194E">
                        <w:rPr>
                          <w:rFonts w:ascii="Verdana" w:hAnsi="Verdana"/>
                          <w:sz w:val="18"/>
                          <w:szCs w:val="18"/>
                        </w:rPr>
                        <w:t xml:space="preserve"> </w:t>
                      </w:r>
                      <w:r>
                        <w:rPr>
                          <w:rFonts w:ascii="Verdana" w:hAnsi="Verdana"/>
                          <w:sz w:val="18"/>
                          <w:szCs w:val="18"/>
                          <w:lang w:val="en-US"/>
                        </w:rPr>
                        <w:t>In the “</w:t>
                      </w:r>
                      <w:proofErr w:type="spellStart"/>
                      <w:r>
                        <w:rPr>
                          <w:rFonts w:ascii="Verdana" w:hAnsi="Verdana"/>
                          <w:sz w:val="18"/>
                          <w:szCs w:val="18"/>
                          <w:lang w:val="en-US"/>
                        </w:rPr>
                        <w:t>myki</w:t>
                      </w:r>
                      <w:proofErr w:type="spellEnd"/>
                      <w:r>
                        <w:rPr>
                          <w:rFonts w:ascii="Verdana" w:hAnsi="Verdana"/>
                          <w:sz w:val="18"/>
                          <w:szCs w:val="18"/>
                          <w:lang w:val="en-US"/>
                        </w:rPr>
                        <w:t xml:space="preserve">”, very many transactions must be processed in real time. </w:t>
                      </w:r>
                      <w:r>
                        <w:rPr>
                          <w:rFonts w:ascii="Verdana" w:hAnsi="Verdana"/>
                          <w:b/>
                          <w:i/>
                          <w:sz w:val="18"/>
                          <w:szCs w:val="18"/>
                          <w:lang w:val="en-US"/>
                        </w:rPr>
                        <w:t>How do we come up with a cloud-based design to satisfy this and</w:t>
                      </w:r>
                      <w:r w:rsidRPr="008269B7">
                        <w:rPr>
                          <w:rFonts w:ascii="Verdana" w:hAnsi="Verdana"/>
                          <w:b/>
                          <w:i/>
                          <w:sz w:val="18"/>
                          <w:szCs w:val="18"/>
                          <w:lang w:val="en-US"/>
                        </w:rPr>
                        <w:t xml:space="preserve"> </w:t>
                      </w:r>
                      <w:r>
                        <w:rPr>
                          <w:rFonts w:ascii="Verdana" w:hAnsi="Verdana"/>
                          <w:b/>
                          <w:i/>
                          <w:sz w:val="18"/>
                          <w:szCs w:val="18"/>
                          <w:lang w:val="en-US"/>
                        </w:rPr>
                        <w:t xml:space="preserve">other design </w:t>
                      </w:r>
                      <w:r w:rsidRPr="008269B7">
                        <w:rPr>
                          <w:rFonts w:ascii="Verdana" w:hAnsi="Verdana"/>
                          <w:b/>
                          <w:i/>
                          <w:sz w:val="18"/>
                          <w:szCs w:val="18"/>
                          <w:lang w:val="en-US"/>
                        </w:rPr>
                        <w:t>constraints for all stakeholder</w:t>
                      </w:r>
                      <w:r>
                        <w:rPr>
                          <w:rFonts w:ascii="Verdana" w:hAnsi="Verdana"/>
                          <w:b/>
                          <w:i/>
                          <w:sz w:val="18"/>
                          <w:szCs w:val="18"/>
                          <w:lang w:val="en-US"/>
                        </w:rPr>
                        <w:t>s?</w:t>
                      </w:r>
                    </w:p>
                  </w:txbxContent>
                </v:textbox>
                <w10:wrap type="square" anchorx="margin" anchory="margin"/>
              </v:shape>
            </w:pict>
          </mc:Fallback>
        </mc:AlternateContent>
      </w:r>
      <w:r w:rsidR="0029169E" w:rsidRPr="0029169E">
        <w:rPr>
          <w:rFonts w:ascii="Verdana" w:hAnsi="Verdana" w:cs="Calibri"/>
          <w:sz w:val="20"/>
          <w:szCs w:val="20"/>
        </w:rPr>
        <w:t>The “myki</w:t>
      </w:r>
      <w:r w:rsidR="0003167B">
        <w:rPr>
          <w:rFonts w:ascii="Verdana" w:hAnsi="Verdana" w:cs="Calibri"/>
          <w:sz w:val="20"/>
          <w:szCs w:val="20"/>
        </w:rPr>
        <w:t xml:space="preserve">” </w:t>
      </w:r>
      <w:r w:rsidR="0003167B">
        <w:rPr>
          <w:rFonts w:ascii="Verdana" w:hAnsi="Verdana" w:cs="Calibri"/>
          <w:sz w:val="20"/>
          <w:szCs w:val="20"/>
        </w:rPr>
        <w:fldChar w:fldCharType="begin" w:fldLock="1"/>
      </w:r>
      <w:r w:rsidR="000511B5">
        <w:rPr>
          <w:rFonts w:ascii="Verdana" w:hAnsi="Verdana" w:cs="Calibri"/>
          <w:sz w:val="20"/>
          <w:szCs w:val="20"/>
        </w:rPr>
        <w:instrText xml:space="preserve">ADDIN Mendeley Citation{4daeb724-b90b-40ff-a693-d381a7a8d613} CSL_CITATION  { "citationItems" : [ { "id" : "ITEM-1", "itemData" : { "URL" : "http://www.myki.com.au/", "abstract" : "myki Home page", "accessed" : { "date-parts" : [ [ "2011", "10", "31" ] ] }, "author" : [ { "family" : "Transport Ticketing Authority, State Government of Victoria", "given" : "Australia" } ], "id" : "ITEM-1", "note" : "\u003cm:note/\u003e", "publisher" : "Transport Ticketing Authority", "title" : "http://www.myki.com.au. Official Home Page of the myki project", "type" : "webpage" }, "uris" : [ "http://www.mendeley.com/documents/?uuid=4daeb724-b90b-40ff-a693-d381a7a8d613" ] } ], "mendeley" : { "previouslyFormattedCitation" : "[15]" }, "properties" : { "noteIndex" : 0 }, "schema" : "https://github.com/citation-style-language/schema/raw/master/csl-citation.json" } </w:instrText>
      </w:r>
      <w:r w:rsidR="0003167B">
        <w:rPr>
          <w:rFonts w:ascii="Verdana" w:hAnsi="Verdana" w:cs="Calibri"/>
          <w:sz w:val="20"/>
          <w:szCs w:val="20"/>
        </w:rPr>
        <w:fldChar w:fldCharType="separate"/>
      </w:r>
      <w:r w:rsidR="000511B5" w:rsidRPr="000511B5">
        <w:rPr>
          <w:rFonts w:ascii="Verdana" w:hAnsi="Verdana" w:cs="Calibri"/>
          <w:noProof/>
          <w:sz w:val="20"/>
          <w:szCs w:val="20"/>
        </w:rPr>
        <w:t>[</w:t>
      </w:r>
      <w:r w:rsidR="000C13D6">
        <w:rPr>
          <w:rFonts w:ascii="Verdana" w:hAnsi="Verdana" w:cs="Calibri"/>
          <w:noProof/>
          <w:sz w:val="20"/>
          <w:szCs w:val="20"/>
        </w:rPr>
        <w:t>13</w:t>
      </w:r>
      <w:r w:rsidR="000511B5" w:rsidRPr="000511B5">
        <w:rPr>
          <w:rFonts w:ascii="Verdana" w:hAnsi="Verdana" w:cs="Calibri"/>
          <w:noProof/>
          <w:sz w:val="20"/>
          <w:szCs w:val="20"/>
        </w:rPr>
        <w:t>]</w:t>
      </w:r>
      <w:r w:rsidR="0003167B">
        <w:rPr>
          <w:rFonts w:ascii="Verdana" w:hAnsi="Verdana" w:cs="Calibri"/>
          <w:sz w:val="20"/>
          <w:szCs w:val="20"/>
        </w:rPr>
        <w:fldChar w:fldCharType="end"/>
      </w:r>
      <w:r w:rsidR="0029169E" w:rsidRPr="0029169E">
        <w:rPr>
          <w:rFonts w:ascii="Verdana" w:hAnsi="Verdana" w:cs="Calibri"/>
          <w:sz w:val="20"/>
          <w:szCs w:val="20"/>
        </w:rPr>
        <w:t xml:space="preserve"> is a</w:t>
      </w:r>
      <w:r w:rsidR="008843CC">
        <w:rPr>
          <w:rFonts w:ascii="Verdana" w:hAnsi="Verdana" w:cs="Calibri"/>
          <w:sz w:val="20"/>
          <w:szCs w:val="20"/>
        </w:rPr>
        <w:t xml:space="preserve"> contactless smart</w:t>
      </w:r>
      <w:r w:rsidR="0003167B">
        <w:rPr>
          <w:rFonts w:ascii="Verdana" w:hAnsi="Verdana" w:cs="Calibri"/>
          <w:sz w:val="20"/>
          <w:szCs w:val="20"/>
        </w:rPr>
        <w:t>card system</w:t>
      </w:r>
      <w:r w:rsidR="0029169E" w:rsidRPr="0029169E">
        <w:rPr>
          <w:rFonts w:ascii="Verdana" w:hAnsi="Verdana" w:cs="Calibri"/>
          <w:sz w:val="20"/>
          <w:szCs w:val="20"/>
        </w:rPr>
        <w:t xml:space="preserve">, recently created to automate and harmonize ticketing on all channels of public transport (trains, buses and trams) in Victoria, the most densely populated State in Australia. 547 million </w:t>
      </w:r>
      <w:r w:rsidR="00622264">
        <w:rPr>
          <w:rFonts w:ascii="Verdana" w:hAnsi="Verdana" w:cs="Calibri"/>
          <w:sz w:val="20"/>
          <w:szCs w:val="20"/>
        </w:rPr>
        <w:t>passengers</w:t>
      </w:r>
      <w:r w:rsidR="00E707C8">
        <w:rPr>
          <w:rFonts w:ascii="Verdana" w:hAnsi="Verdana" w:cs="Calibri"/>
          <w:sz w:val="20"/>
          <w:szCs w:val="20"/>
        </w:rPr>
        <w:t xml:space="preserve"> </w:t>
      </w:r>
      <w:r w:rsidR="0029169E" w:rsidRPr="0029169E">
        <w:rPr>
          <w:rFonts w:ascii="Verdana" w:hAnsi="Verdana" w:cs="Calibri"/>
          <w:sz w:val="20"/>
          <w:szCs w:val="20"/>
        </w:rPr>
        <w:t>boarding were reported on all modes of transportation in 2010 and the tram system in Melbourne is the largest in the w</w:t>
      </w:r>
      <w:r w:rsidR="00B14855">
        <w:rPr>
          <w:rFonts w:ascii="Verdana" w:hAnsi="Verdana" w:cs="Calibri"/>
          <w:sz w:val="20"/>
          <w:szCs w:val="20"/>
        </w:rPr>
        <w:t>orld. Fig.</w:t>
      </w:r>
      <w:r w:rsidR="0061408E">
        <w:rPr>
          <w:rFonts w:ascii="Verdana" w:hAnsi="Verdana" w:cs="Calibri"/>
          <w:sz w:val="20"/>
          <w:szCs w:val="20"/>
        </w:rPr>
        <w:t xml:space="preserve"> </w:t>
      </w:r>
      <w:r w:rsidR="00B14855">
        <w:rPr>
          <w:rFonts w:ascii="Verdana" w:hAnsi="Verdana" w:cs="Calibri"/>
          <w:sz w:val="20"/>
          <w:szCs w:val="20"/>
        </w:rPr>
        <w:t xml:space="preserve">1 </w:t>
      </w:r>
      <w:r w:rsidR="00B91B52">
        <w:rPr>
          <w:rFonts w:ascii="Verdana" w:hAnsi="Verdana" w:cs="Calibri"/>
          <w:sz w:val="20"/>
          <w:szCs w:val="20"/>
        </w:rPr>
        <w:t xml:space="preserve">shows some </w:t>
      </w:r>
      <w:r w:rsidR="00B14855">
        <w:rPr>
          <w:rFonts w:ascii="Verdana" w:hAnsi="Verdana" w:cs="Calibri"/>
          <w:sz w:val="20"/>
          <w:szCs w:val="20"/>
        </w:rPr>
        <w:t>essential</w:t>
      </w:r>
      <w:r w:rsidR="0029169E" w:rsidRPr="0029169E">
        <w:rPr>
          <w:rFonts w:ascii="Verdana" w:hAnsi="Verdana" w:cs="Calibri"/>
          <w:sz w:val="20"/>
          <w:szCs w:val="20"/>
        </w:rPr>
        <w:t xml:space="preserve"> end-user related activities </w:t>
      </w:r>
      <w:r w:rsidR="00B91B52">
        <w:rPr>
          <w:rFonts w:ascii="Verdana" w:hAnsi="Verdana" w:cs="Calibri"/>
          <w:sz w:val="20"/>
          <w:szCs w:val="20"/>
        </w:rPr>
        <w:t>with</w:t>
      </w:r>
      <w:r w:rsidR="0029169E" w:rsidRPr="0029169E">
        <w:rPr>
          <w:rFonts w:ascii="Verdana" w:hAnsi="Verdana" w:cs="Calibri"/>
          <w:sz w:val="20"/>
          <w:szCs w:val="20"/>
        </w:rPr>
        <w:t xml:space="preserve">in the </w:t>
      </w:r>
      <w:r w:rsidR="00B91B52">
        <w:rPr>
          <w:rFonts w:ascii="Verdana" w:hAnsi="Verdana" w:cs="Calibri"/>
          <w:sz w:val="20"/>
          <w:szCs w:val="20"/>
        </w:rPr>
        <w:t>“</w:t>
      </w:r>
      <w:r w:rsidR="0029169E" w:rsidRPr="00D06FC1">
        <w:rPr>
          <w:rFonts w:ascii="Verdana" w:hAnsi="Verdana" w:cs="Calibri"/>
          <w:sz w:val="20"/>
          <w:szCs w:val="20"/>
        </w:rPr>
        <w:t>myki</w:t>
      </w:r>
      <w:r w:rsidR="00B91B52">
        <w:rPr>
          <w:rFonts w:ascii="Verdana" w:hAnsi="Verdana" w:cs="Calibri"/>
          <w:sz w:val="20"/>
          <w:szCs w:val="20"/>
        </w:rPr>
        <w:t>”</w:t>
      </w:r>
      <w:r w:rsidR="0029169E" w:rsidRPr="00D06FC1">
        <w:rPr>
          <w:rFonts w:ascii="Verdana" w:hAnsi="Verdana" w:cs="Calibri"/>
          <w:sz w:val="20"/>
          <w:szCs w:val="20"/>
        </w:rPr>
        <w:t xml:space="preserve">. </w:t>
      </w:r>
      <w:r w:rsidR="00B91B52">
        <w:rPr>
          <w:rFonts w:ascii="Verdana" w:hAnsi="Verdana" w:cs="Calibri"/>
          <w:sz w:val="20"/>
          <w:szCs w:val="20"/>
        </w:rPr>
        <w:t>These include</w:t>
      </w:r>
      <w:r w:rsidR="00D06FC1" w:rsidRPr="00D06FC1">
        <w:rPr>
          <w:rFonts w:ascii="Verdana" w:hAnsi="Verdana"/>
          <w:sz w:val="20"/>
          <w:szCs w:val="20"/>
        </w:rPr>
        <w:t xml:space="preserve"> a</w:t>
      </w:r>
      <w:r w:rsidR="00D06FC1" w:rsidRPr="00D06FC1">
        <w:rPr>
          <w:rFonts w:ascii="Verdana" w:hAnsi="Verdana"/>
          <w:sz w:val="20"/>
          <w:szCs w:val="20"/>
          <w:shd w:val="clear" w:color="auto" w:fill="FFFFFF"/>
        </w:rPr>
        <w:t>dding value to smartcard (</w:t>
      </w:r>
      <w:r w:rsidR="0043194E">
        <w:rPr>
          <w:rFonts w:ascii="Verdana" w:hAnsi="Verdana"/>
          <w:sz w:val="20"/>
          <w:szCs w:val="20"/>
          <w:shd w:val="clear" w:color="auto" w:fill="FFFFFF"/>
        </w:rPr>
        <w:t>Fig.</w:t>
      </w:r>
      <w:r w:rsidR="0061408E">
        <w:rPr>
          <w:rFonts w:ascii="Verdana" w:hAnsi="Verdana"/>
          <w:sz w:val="20"/>
          <w:szCs w:val="20"/>
          <w:shd w:val="clear" w:color="auto" w:fill="FFFFFF"/>
        </w:rPr>
        <w:t xml:space="preserve"> </w:t>
      </w:r>
      <w:r w:rsidR="0043194E">
        <w:rPr>
          <w:rFonts w:ascii="Verdana" w:hAnsi="Verdana"/>
          <w:sz w:val="20"/>
          <w:szCs w:val="20"/>
          <w:shd w:val="clear" w:color="auto" w:fill="FFFFFF"/>
        </w:rPr>
        <w:t xml:space="preserve">1, </w:t>
      </w:r>
      <w:r w:rsidR="00D06FC1" w:rsidRPr="00D06FC1">
        <w:rPr>
          <w:rFonts w:ascii="Verdana" w:hAnsi="Verdana"/>
          <w:sz w:val="20"/>
          <w:szCs w:val="20"/>
          <w:shd w:val="clear" w:color="auto" w:fill="FFFFFF"/>
        </w:rPr>
        <w:t>Top Up), swiping card to enter vehicle (</w:t>
      </w:r>
      <w:r w:rsidR="0043194E">
        <w:rPr>
          <w:rFonts w:ascii="Verdana" w:hAnsi="Verdana"/>
          <w:sz w:val="20"/>
          <w:szCs w:val="20"/>
          <w:shd w:val="clear" w:color="auto" w:fill="FFFFFF"/>
        </w:rPr>
        <w:t>Fig.</w:t>
      </w:r>
      <w:r w:rsidR="0061408E">
        <w:rPr>
          <w:rFonts w:ascii="Verdana" w:hAnsi="Verdana"/>
          <w:sz w:val="20"/>
          <w:szCs w:val="20"/>
          <w:shd w:val="clear" w:color="auto" w:fill="FFFFFF"/>
        </w:rPr>
        <w:t xml:space="preserve"> </w:t>
      </w:r>
      <w:r w:rsidR="0043194E">
        <w:rPr>
          <w:rFonts w:ascii="Verdana" w:hAnsi="Verdana"/>
          <w:sz w:val="20"/>
          <w:szCs w:val="20"/>
          <w:shd w:val="clear" w:color="auto" w:fill="FFFFFF"/>
        </w:rPr>
        <w:t xml:space="preserve">1, </w:t>
      </w:r>
      <w:r w:rsidR="00D06FC1" w:rsidRPr="00D06FC1">
        <w:rPr>
          <w:rFonts w:ascii="Verdana" w:hAnsi="Verdana"/>
          <w:sz w:val="20"/>
          <w:szCs w:val="20"/>
          <w:shd w:val="clear" w:color="auto" w:fill="FFFFFF"/>
        </w:rPr>
        <w:t xml:space="preserve">Touch On), </w:t>
      </w:r>
      <w:proofErr w:type="gramStart"/>
      <w:r w:rsidR="00D06FC1" w:rsidRPr="00D06FC1">
        <w:rPr>
          <w:rFonts w:ascii="Verdana" w:hAnsi="Verdana"/>
          <w:sz w:val="20"/>
          <w:szCs w:val="20"/>
          <w:shd w:val="clear" w:color="auto" w:fill="FFFFFF"/>
        </w:rPr>
        <w:t>swiping</w:t>
      </w:r>
      <w:proofErr w:type="gramEnd"/>
      <w:r w:rsidR="00D06FC1" w:rsidRPr="00D06FC1">
        <w:rPr>
          <w:rFonts w:ascii="Verdana" w:hAnsi="Verdana"/>
          <w:sz w:val="20"/>
          <w:szCs w:val="20"/>
          <w:shd w:val="clear" w:color="auto" w:fill="FFFFFF"/>
        </w:rPr>
        <w:t xml:space="preserve"> card to leave vehicle (</w:t>
      </w:r>
      <w:r w:rsidR="0043194E">
        <w:rPr>
          <w:rFonts w:ascii="Verdana" w:hAnsi="Verdana"/>
          <w:sz w:val="20"/>
          <w:szCs w:val="20"/>
          <w:shd w:val="clear" w:color="auto" w:fill="FFFFFF"/>
        </w:rPr>
        <w:t>Fig.</w:t>
      </w:r>
      <w:r w:rsidR="0061408E">
        <w:rPr>
          <w:rFonts w:ascii="Verdana" w:hAnsi="Verdana"/>
          <w:sz w:val="20"/>
          <w:szCs w:val="20"/>
          <w:shd w:val="clear" w:color="auto" w:fill="FFFFFF"/>
        </w:rPr>
        <w:t xml:space="preserve"> </w:t>
      </w:r>
      <w:r w:rsidR="0043194E">
        <w:rPr>
          <w:rFonts w:ascii="Verdana" w:hAnsi="Verdana"/>
          <w:sz w:val="20"/>
          <w:szCs w:val="20"/>
          <w:shd w:val="clear" w:color="auto" w:fill="FFFFFF"/>
        </w:rPr>
        <w:t xml:space="preserve">1, </w:t>
      </w:r>
      <w:r w:rsidR="00D06FC1" w:rsidRPr="00D06FC1">
        <w:rPr>
          <w:rFonts w:ascii="Verdana" w:hAnsi="Verdana"/>
          <w:sz w:val="20"/>
          <w:szCs w:val="20"/>
          <w:shd w:val="clear" w:color="auto" w:fill="FFFFFF"/>
        </w:rPr>
        <w:t>Touch Off) and the automatic computation and ded</w:t>
      </w:r>
      <w:r w:rsidR="00C201FB">
        <w:rPr>
          <w:rFonts w:ascii="Verdana" w:hAnsi="Verdana"/>
          <w:sz w:val="20"/>
          <w:szCs w:val="20"/>
          <w:shd w:val="clear" w:color="auto" w:fill="FFFFFF"/>
        </w:rPr>
        <w:t xml:space="preserve">uction of fares. Other </w:t>
      </w:r>
      <w:r w:rsidR="00D06FC1" w:rsidRPr="00D06FC1">
        <w:rPr>
          <w:rFonts w:ascii="Verdana" w:hAnsi="Verdana"/>
          <w:sz w:val="20"/>
          <w:szCs w:val="20"/>
          <w:shd w:val="clear" w:color="auto" w:fill="FFFFFF"/>
        </w:rPr>
        <w:t xml:space="preserve">transactions include checking </w:t>
      </w:r>
      <w:r w:rsidR="008C680D">
        <w:rPr>
          <w:rFonts w:ascii="Verdana" w:hAnsi="Verdana"/>
          <w:sz w:val="20"/>
          <w:szCs w:val="20"/>
          <w:shd w:val="clear" w:color="auto" w:fill="FFFFFF"/>
        </w:rPr>
        <w:t xml:space="preserve">the </w:t>
      </w:r>
      <w:r w:rsidR="00D06FC1" w:rsidRPr="00D06FC1">
        <w:rPr>
          <w:rFonts w:ascii="Verdana" w:hAnsi="Verdana"/>
          <w:sz w:val="20"/>
          <w:szCs w:val="20"/>
          <w:shd w:val="clear" w:color="auto" w:fill="FFFFFF"/>
        </w:rPr>
        <w:t>card balance, viewing past t</w:t>
      </w:r>
      <w:r w:rsidR="008D2F64">
        <w:rPr>
          <w:rFonts w:ascii="Verdana" w:hAnsi="Verdana"/>
          <w:sz w:val="20"/>
          <w:szCs w:val="20"/>
          <w:shd w:val="clear" w:color="auto" w:fill="FFFFFF"/>
        </w:rPr>
        <w:t>ransactions</w:t>
      </w:r>
      <w:r w:rsidR="00D06FC1" w:rsidRPr="00D06FC1">
        <w:rPr>
          <w:rFonts w:ascii="Verdana" w:hAnsi="Verdana"/>
          <w:sz w:val="20"/>
          <w:szCs w:val="20"/>
          <w:shd w:val="clear" w:color="auto" w:fill="FFFFFF"/>
        </w:rPr>
        <w:t xml:space="preserve">, reporting and blocking a lost card, </w:t>
      </w:r>
      <w:r w:rsidR="00D06FC1">
        <w:rPr>
          <w:rFonts w:ascii="Verdana" w:hAnsi="Verdana"/>
          <w:sz w:val="20"/>
          <w:szCs w:val="20"/>
          <w:shd w:val="clear" w:color="auto" w:fill="FFFFFF"/>
        </w:rPr>
        <w:t>getting</w:t>
      </w:r>
      <w:r w:rsidR="00D06FC1" w:rsidRPr="00D06FC1">
        <w:rPr>
          <w:rFonts w:ascii="Verdana" w:hAnsi="Verdana"/>
          <w:sz w:val="20"/>
          <w:szCs w:val="20"/>
          <w:shd w:val="clear" w:color="auto" w:fill="FFFFFF"/>
        </w:rPr>
        <w:t xml:space="preserve"> periodic reports </w:t>
      </w:r>
      <w:r w:rsidR="00D06FC1">
        <w:rPr>
          <w:rFonts w:ascii="Verdana" w:hAnsi="Verdana"/>
          <w:sz w:val="20"/>
          <w:szCs w:val="20"/>
          <w:shd w:val="clear" w:color="auto" w:fill="FFFFFF"/>
        </w:rPr>
        <w:t xml:space="preserve">and </w:t>
      </w:r>
      <w:r w:rsidR="00D06FC1" w:rsidRPr="00D06FC1">
        <w:rPr>
          <w:rFonts w:ascii="Verdana" w:hAnsi="Verdana"/>
          <w:sz w:val="20"/>
          <w:szCs w:val="20"/>
          <w:shd w:val="clear" w:color="auto" w:fill="FFFFFF"/>
        </w:rPr>
        <w:t>system initiate</w:t>
      </w:r>
      <w:r w:rsidR="00D06FC1">
        <w:rPr>
          <w:rFonts w:ascii="Verdana" w:hAnsi="Verdana"/>
          <w:sz w:val="20"/>
          <w:szCs w:val="20"/>
          <w:shd w:val="clear" w:color="auto" w:fill="FFFFFF"/>
        </w:rPr>
        <w:t>d</w:t>
      </w:r>
      <w:r w:rsidR="006C5997">
        <w:rPr>
          <w:rFonts w:ascii="Verdana" w:hAnsi="Verdana"/>
          <w:sz w:val="20"/>
          <w:szCs w:val="20"/>
          <w:shd w:val="clear" w:color="auto" w:fill="FFFFFF"/>
        </w:rPr>
        <w:t xml:space="preserve"> third party payment transactions</w:t>
      </w:r>
      <w:r w:rsidR="00D06FC1" w:rsidRPr="00D06FC1">
        <w:rPr>
          <w:rFonts w:ascii="Verdana" w:hAnsi="Verdana"/>
          <w:sz w:val="20"/>
          <w:szCs w:val="20"/>
          <w:shd w:val="clear" w:color="auto" w:fill="FFFFFF"/>
        </w:rPr>
        <w:t xml:space="preserve"> to banks</w:t>
      </w:r>
      <w:r w:rsidR="006C5997">
        <w:rPr>
          <w:rFonts w:ascii="Verdana" w:hAnsi="Verdana"/>
          <w:sz w:val="20"/>
          <w:szCs w:val="20"/>
          <w:shd w:val="clear" w:color="auto" w:fill="FFFFFF"/>
        </w:rPr>
        <w:t xml:space="preserve">. </w:t>
      </w:r>
      <w:r w:rsidR="00D06FC1" w:rsidRPr="00D06FC1">
        <w:rPr>
          <w:rFonts w:ascii="Verdana" w:hAnsi="Verdana"/>
          <w:sz w:val="20"/>
          <w:szCs w:val="20"/>
          <w:shd w:val="clear" w:color="auto" w:fill="FFFFFF"/>
        </w:rPr>
        <w:t>All transactions require real time communication with, and processing in, the data center.</w:t>
      </w:r>
      <w:r w:rsidR="00D06FC1">
        <w:rPr>
          <w:rFonts w:ascii="Verdana" w:hAnsi="Verdana"/>
          <w:sz w:val="20"/>
          <w:szCs w:val="20"/>
          <w:shd w:val="clear" w:color="auto" w:fill="FFFFFF"/>
        </w:rPr>
        <w:t xml:space="preserve"> </w:t>
      </w:r>
      <w:r w:rsidR="00711517">
        <w:rPr>
          <w:rFonts w:ascii="Verdana" w:hAnsi="Verdana"/>
          <w:sz w:val="20"/>
          <w:szCs w:val="20"/>
          <w:shd w:val="clear" w:color="auto" w:fill="FFFFFF"/>
        </w:rPr>
        <w:t xml:space="preserve">The </w:t>
      </w:r>
      <w:r w:rsidR="00FF1918">
        <w:rPr>
          <w:rFonts w:ascii="Verdana" w:hAnsi="Verdana"/>
          <w:sz w:val="20"/>
          <w:szCs w:val="20"/>
          <w:shd w:val="clear" w:color="auto" w:fill="FFFFFF"/>
        </w:rPr>
        <w:t xml:space="preserve">ability of the cloud datacenter </w:t>
      </w:r>
      <w:r w:rsidR="00D06FC1">
        <w:rPr>
          <w:rFonts w:ascii="Verdana" w:hAnsi="Verdana"/>
          <w:sz w:val="20"/>
          <w:szCs w:val="20"/>
          <w:shd w:val="clear" w:color="auto" w:fill="FFFFFF"/>
        </w:rPr>
        <w:t xml:space="preserve">to handle </w:t>
      </w:r>
      <w:r w:rsidR="003A778E">
        <w:rPr>
          <w:rFonts w:ascii="Verdana" w:hAnsi="Verdana"/>
          <w:sz w:val="20"/>
          <w:szCs w:val="20"/>
          <w:shd w:val="clear" w:color="auto" w:fill="FFFFFF"/>
        </w:rPr>
        <w:t>such large</w:t>
      </w:r>
      <w:r w:rsidR="00D06FC1">
        <w:rPr>
          <w:rFonts w:ascii="Verdana" w:hAnsi="Verdana"/>
          <w:sz w:val="20"/>
          <w:szCs w:val="20"/>
          <w:shd w:val="clear" w:color="auto" w:fill="FFFFFF"/>
        </w:rPr>
        <w:t xml:space="preserve"> workloads is an important question that all </w:t>
      </w:r>
      <w:r w:rsidR="00D06FC1">
        <w:rPr>
          <w:rFonts w:ascii="Verdana" w:hAnsi="Verdana"/>
          <w:sz w:val="20"/>
          <w:szCs w:val="20"/>
          <w:shd w:val="clear" w:color="auto" w:fill="FFFFFF"/>
        </w:rPr>
        <w:lastRenderedPageBreak/>
        <w:t>stakeholders will like answers to</w:t>
      </w:r>
      <w:r w:rsidR="00711517">
        <w:rPr>
          <w:rFonts w:ascii="Verdana" w:hAnsi="Verdana"/>
          <w:sz w:val="20"/>
          <w:szCs w:val="20"/>
          <w:shd w:val="clear" w:color="auto" w:fill="FFFFFF"/>
        </w:rPr>
        <w:t>,</w:t>
      </w:r>
      <w:r w:rsidR="00D06FC1">
        <w:rPr>
          <w:rFonts w:ascii="Verdana" w:hAnsi="Verdana"/>
          <w:sz w:val="20"/>
          <w:szCs w:val="20"/>
          <w:shd w:val="clear" w:color="auto" w:fill="FFFFFF"/>
        </w:rPr>
        <w:t xml:space="preserve"> beforehand, if possible.</w:t>
      </w:r>
    </w:p>
    <w:p w:rsidR="00526CE9" w:rsidRDefault="00C201FB" w:rsidP="008269B7">
      <w:pPr>
        <w:pStyle w:val="NormalWeb"/>
        <w:spacing w:before="120" w:beforeAutospacing="0" w:after="120" w:afterAutospacing="0"/>
        <w:jc w:val="both"/>
        <w:rPr>
          <w:rFonts w:ascii="Verdana" w:hAnsi="Verdana" w:cs="Calibri"/>
          <w:b/>
          <w:sz w:val="20"/>
          <w:szCs w:val="20"/>
        </w:rPr>
      </w:pPr>
      <w:r>
        <w:rPr>
          <w:rFonts w:ascii="Verdana" w:hAnsi="Verdana" w:cs="Calibri"/>
          <w:sz w:val="20"/>
          <w:szCs w:val="20"/>
        </w:rPr>
        <w:t>The authors think that as</w:t>
      </w:r>
      <w:r w:rsidR="0029169E" w:rsidRPr="0029169E">
        <w:rPr>
          <w:rFonts w:ascii="Verdana" w:hAnsi="Verdana" w:cs="Calibri"/>
          <w:sz w:val="20"/>
          <w:szCs w:val="20"/>
        </w:rPr>
        <w:t xml:space="preserve"> Victoria seeks to </w:t>
      </w:r>
      <w:r>
        <w:rPr>
          <w:rFonts w:ascii="Verdana" w:hAnsi="Verdana" w:cs="Calibri"/>
          <w:sz w:val="20"/>
          <w:szCs w:val="20"/>
        </w:rPr>
        <w:t>remain</w:t>
      </w:r>
      <w:r w:rsidR="0029169E" w:rsidRPr="0029169E">
        <w:rPr>
          <w:rFonts w:ascii="Verdana" w:hAnsi="Verdana" w:cs="Calibri"/>
          <w:sz w:val="20"/>
          <w:szCs w:val="20"/>
        </w:rPr>
        <w:t xml:space="preserve"> one of the most livable places in the world, future improvements to the myki system are likely to become more and more important to all stakeholders. An examination of the issues a</w:t>
      </w:r>
      <w:r w:rsidR="0003167B">
        <w:rPr>
          <w:rFonts w:ascii="Verdana" w:hAnsi="Verdana" w:cs="Calibri"/>
          <w:sz w:val="20"/>
          <w:szCs w:val="20"/>
        </w:rPr>
        <w:t xml:space="preserve">ssociated with such a system </w:t>
      </w:r>
      <w:r w:rsidR="0003167B">
        <w:rPr>
          <w:rFonts w:ascii="Verdana" w:hAnsi="Verdana" w:cs="Calibri"/>
          <w:sz w:val="20"/>
          <w:szCs w:val="20"/>
        </w:rPr>
        <w:fldChar w:fldCharType="begin" w:fldLock="1"/>
      </w:r>
      <w:r w:rsidR="000511B5">
        <w:rPr>
          <w:rFonts w:ascii="Verdana" w:hAnsi="Verdana" w:cs="Calibri"/>
          <w:sz w:val="20"/>
          <w:szCs w:val="20"/>
        </w:rPr>
        <w:instrText xml:space="preserve">ADDIN Mendeley Citation{73362b5d-50fe-44e9-9c4e-d89f156aa440} CSL_CITATION  { "citationItems" : [ { "id" : "ITEM-1", "itemData" : { "author" : [ { "family" : "Yoh", "given" : "A.C." }, { "family" : "Iseki", "given" : "H." }, { "family" : "Taylor", "given" : "B.D." }, { "family" : "King", "given" : "D.A." } ], "container-title" : "Transportation Research Record: Journal of the Transportation Research Board", "id" : "ITEM-1", "issue" : "-1", "issued" : { "date-parts" : [ [ "2006" ] ] }, "note" : "\u003cm:note/\u003e", "page" : "69\u201377", "publisher" : "Trans Res Board", "title" : "Interoperable transit smart card systems: Are we moving too slowly or too quickly?", "type" : "article-journal", "volume" : "1986" }, "uris" : [ "http://www.mendeley.com/documents/?uuid=73362b5d-50fe-44e9-9c4e-d89f156aa440" ] } ], "mendeley" : { "previouslyFormattedCitation" : "[16]" }, "properties" : { "noteIndex" : 0 }, "schema" : "https://github.com/citation-style-language/schema/raw/master/csl-citation.json" } </w:instrText>
      </w:r>
      <w:r w:rsidR="0003167B">
        <w:rPr>
          <w:rFonts w:ascii="Verdana" w:hAnsi="Verdana" w:cs="Calibri"/>
          <w:sz w:val="20"/>
          <w:szCs w:val="20"/>
        </w:rPr>
        <w:fldChar w:fldCharType="separate"/>
      </w:r>
      <w:r w:rsidR="000511B5" w:rsidRPr="000511B5">
        <w:rPr>
          <w:rFonts w:ascii="Verdana" w:hAnsi="Verdana" w:cs="Calibri"/>
          <w:noProof/>
          <w:sz w:val="20"/>
          <w:szCs w:val="20"/>
        </w:rPr>
        <w:t>[</w:t>
      </w:r>
      <w:r w:rsidR="000C13D6">
        <w:rPr>
          <w:rFonts w:ascii="Verdana" w:hAnsi="Verdana" w:cs="Calibri"/>
          <w:noProof/>
          <w:sz w:val="20"/>
          <w:szCs w:val="20"/>
        </w:rPr>
        <w:t>14</w:t>
      </w:r>
      <w:r w:rsidR="000511B5" w:rsidRPr="000511B5">
        <w:rPr>
          <w:rFonts w:ascii="Verdana" w:hAnsi="Verdana" w:cs="Calibri"/>
          <w:noProof/>
          <w:sz w:val="20"/>
          <w:szCs w:val="20"/>
        </w:rPr>
        <w:t>]</w:t>
      </w:r>
      <w:r w:rsidR="0003167B">
        <w:rPr>
          <w:rFonts w:ascii="Verdana" w:hAnsi="Verdana" w:cs="Calibri"/>
          <w:sz w:val="20"/>
          <w:szCs w:val="20"/>
        </w:rPr>
        <w:fldChar w:fldCharType="end"/>
      </w:r>
      <w:r w:rsidR="0029169E" w:rsidRPr="0029169E">
        <w:rPr>
          <w:rFonts w:ascii="Verdana" w:hAnsi="Verdana" w:cs="Calibri"/>
          <w:sz w:val="20"/>
          <w:szCs w:val="20"/>
        </w:rPr>
        <w:t xml:space="preserve"> as well as projections of possible future</w:t>
      </w:r>
      <w:r w:rsidR="0029169E">
        <w:rPr>
          <w:rFonts w:ascii="Verdana" w:hAnsi="Verdana" w:cs="Calibri"/>
          <w:sz w:val="20"/>
          <w:szCs w:val="20"/>
        </w:rPr>
        <w:t xml:space="preserve"> </w:t>
      </w:r>
      <w:r w:rsidR="0029169E" w:rsidRPr="0029169E">
        <w:rPr>
          <w:rFonts w:ascii="Verdana" w:hAnsi="Verdana" w:cs="Calibri"/>
          <w:sz w:val="20"/>
          <w:szCs w:val="20"/>
        </w:rPr>
        <w:t xml:space="preserve">improvements </w:t>
      </w:r>
      <w:r w:rsidR="0003167B">
        <w:rPr>
          <w:rFonts w:ascii="Verdana" w:hAnsi="Verdana" w:cs="Calibri"/>
          <w:sz w:val="20"/>
          <w:szCs w:val="20"/>
        </w:rPr>
        <w:fldChar w:fldCharType="begin" w:fldLock="1"/>
      </w:r>
      <w:r w:rsidR="000511B5">
        <w:rPr>
          <w:rFonts w:ascii="Verdana" w:hAnsi="Verdana" w:cs="Calibri"/>
          <w:sz w:val="20"/>
          <w:szCs w:val="20"/>
        </w:rPr>
        <w:instrText xml:space="preserve">ADDIN Mendeley Citation{c545e10e-83d9-44e1-83c4-51a98768bb12} CSL_CITATION  { "citationItems" : [ { "id" : "ITEM-1", "itemData" : { "author" : [ { "family" : "Mallat", "given" : "N" }, { "family" : "Rossi", "given" : "M" }, { "family" : "Tuunainen", "given" : "VK" }, { "family" : "\u00d6\u00f6rni", "given" : "A." } ], "container-title" : "Personal and Ubiquitous Computing", "id" : "ITEM-1", "issue" : "1", "issued" : { "date-parts" : [ [ "2008" ] ] }, "note" : "\u003cm:note/\u003e", "page" : "57\u201365", "publisher" : "Springer-Verlag", "title" : "An empirical investigation of mobile ticketing service adoption in public transportation", "type" : "article-journal", "volume" : "12" }, "uris" : [ "http://www.mendeley.com/documents/?uuid=c545e10e-83d9-44e1-83c4-51a98768bb12" ] } ], "mendeley" : { "previouslyFormattedCitation" : "[17]" }, "properties" : { "noteIndex" : 0 }, "schema" : "https://github.com/citation-style-language/schema/raw/master/csl-citation.json" } </w:instrText>
      </w:r>
      <w:r w:rsidR="0003167B">
        <w:rPr>
          <w:rFonts w:ascii="Verdana" w:hAnsi="Verdana" w:cs="Calibri"/>
          <w:sz w:val="20"/>
          <w:szCs w:val="20"/>
        </w:rPr>
        <w:fldChar w:fldCharType="separate"/>
      </w:r>
      <w:r w:rsidR="000511B5" w:rsidRPr="000511B5">
        <w:rPr>
          <w:rFonts w:ascii="Verdana" w:hAnsi="Verdana" w:cs="Calibri"/>
          <w:noProof/>
          <w:sz w:val="20"/>
          <w:szCs w:val="20"/>
        </w:rPr>
        <w:t>[</w:t>
      </w:r>
      <w:r w:rsidR="000C13D6">
        <w:rPr>
          <w:rFonts w:ascii="Verdana" w:hAnsi="Verdana" w:cs="Calibri"/>
          <w:noProof/>
          <w:sz w:val="20"/>
          <w:szCs w:val="20"/>
        </w:rPr>
        <w:t>15</w:t>
      </w:r>
      <w:r w:rsidR="000511B5" w:rsidRPr="000511B5">
        <w:rPr>
          <w:rFonts w:ascii="Verdana" w:hAnsi="Verdana" w:cs="Calibri"/>
          <w:noProof/>
          <w:sz w:val="20"/>
          <w:szCs w:val="20"/>
        </w:rPr>
        <w:t>]</w:t>
      </w:r>
      <w:r w:rsidR="0003167B">
        <w:rPr>
          <w:rFonts w:ascii="Verdana" w:hAnsi="Verdana" w:cs="Calibri"/>
          <w:sz w:val="20"/>
          <w:szCs w:val="20"/>
        </w:rPr>
        <w:fldChar w:fldCharType="end"/>
      </w:r>
      <w:r w:rsidR="0003167B">
        <w:rPr>
          <w:rFonts w:ascii="Verdana" w:hAnsi="Verdana" w:cs="Calibri"/>
          <w:sz w:val="20"/>
          <w:szCs w:val="20"/>
        </w:rPr>
        <w:t xml:space="preserve"> might cast the </w:t>
      </w:r>
      <w:r w:rsidR="00470EA9">
        <w:rPr>
          <w:rFonts w:ascii="Verdana" w:hAnsi="Verdana" w:cs="Calibri"/>
          <w:sz w:val="20"/>
          <w:szCs w:val="20"/>
        </w:rPr>
        <w:t>“</w:t>
      </w:r>
      <w:r w:rsidR="0003167B">
        <w:rPr>
          <w:rFonts w:ascii="Verdana" w:hAnsi="Verdana" w:cs="Calibri"/>
          <w:sz w:val="20"/>
          <w:szCs w:val="20"/>
        </w:rPr>
        <w:t>myki</w:t>
      </w:r>
      <w:r w:rsidR="00470EA9">
        <w:rPr>
          <w:rFonts w:ascii="Verdana" w:hAnsi="Verdana" w:cs="Calibri"/>
          <w:sz w:val="20"/>
          <w:szCs w:val="20"/>
        </w:rPr>
        <w:t>”</w:t>
      </w:r>
      <w:r w:rsidR="0029169E" w:rsidRPr="0029169E">
        <w:rPr>
          <w:rFonts w:ascii="Verdana" w:hAnsi="Verdana" w:cs="Calibri"/>
          <w:sz w:val="20"/>
          <w:szCs w:val="20"/>
        </w:rPr>
        <w:t xml:space="preserve"> as a possible candidate fo</w:t>
      </w:r>
      <w:r>
        <w:rPr>
          <w:rFonts w:ascii="Verdana" w:hAnsi="Verdana" w:cs="Calibri"/>
          <w:sz w:val="20"/>
          <w:szCs w:val="20"/>
        </w:rPr>
        <w:t>r migration to the cloud, in our</w:t>
      </w:r>
      <w:r w:rsidR="0029169E" w:rsidRPr="0029169E">
        <w:rPr>
          <w:rFonts w:ascii="Verdana" w:hAnsi="Verdana" w:cs="Calibri"/>
          <w:sz w:val="20"/>
          <w:szCs w:val="20"/>
        </w:rPr>
        <w:t xml:space="preserve"> opinion</w:t>
      </w:r>
      <w:r>
        <w:rPr>
          <w:rFonts w:ascii="Verdana" w:hAnsi="Verdana" w:cs="Calibri"/>
          <w:sz w:val="20"/>
          <w:szCs w:val="20"/>
        </w:rPr>
        <w:t xml:space="preserve">. </w:t>
      </w:r>
      <w:r w:rsidR="0029169E">
        <w:rPr>
          <w:rFonts w:ascii="Verdana" w:hAnsi="Verdana" w:cs="Calibri"/>
          <w:sz w:val="20"/>
          <w:szCs w:val="20"/>
        </w:rPr>
        <w:t xml:space="preserve">To further motivate the use of the “myki” system as an example of how </w:t>
      </w:r>
      <w:r w:rsidR="00BB7D8F">
        <w:rPr>
          <w:rFonts w:ascii="Verdana" w:hAnsi="Verdana" w:cs="Calibri"/>
          <w:sz w:val="20"/>
          <w:szCs w:val="20"/>
        </w:rPr>
        <w:t>cloud</w:t>
      </w:r>
      <w:r w:rsidR="0029169E">
        <w:rPr>
          <w:rFonts w:ascii="Verdana" w:hAnsi="Verdana" w:cs="Calibri"/>
          <w:sz w:val="20"/>
          <w:szCs w:val="20"/>
        </w:rPr>
        <w:t xml:space="preserve">-based system architecture might be designed, we consider the hypothetical cases in which (1) Melbourne earns the right to host the Summer Olympics (2) The Federal </w:t>
      </w:r>
      <w:r w:rsidR="000B04E2">
        <w:rPr>
          <w:rFonts w:ascii="Verdana" w:hAnsi="Verdana" w:cs="Calibri"/>
          <w:sz w:val="20"/>
          <w:szCs w:val="20"/>
        </w:rPr>
        <w:t>G</w:t>
      </w:r>
      <w:r w:rsidR="0029169E">
        <w:rPr>
          <w:rFonts w:ascii="Verdana" w:hAnsi="Verdana" w:cs="Calibri"/>
          <w:sz w:val="20"/>
          <w:szCs w:val="20"/>
        </w:rPr>
        <w:t xml:space="preserve">overnment of Australia </w:t>
      </w:r>
      <w:r w:rsidR="00BB7D8F">
        <w:rPr>
          <w:rFonts w:ascii="Verdana" w:hAnsi="Verdana" w:cs="Calibri"/>
          <w:sz w:val="20"/>
          <w:szCs w:val="20"/>
        </w:rPr>
        <w:t>votes to adopt the “myki” for all public transpo</w:t>
      </w:r>
      <w:r>
        <w:rPr>
          <w:rFonts w:ascii="Verdana" w:hAnsi="Verdana" w:cs="Calibri"/>
          <w:sz w:val="20"/>
          <w:szCs w:val="20"/>
        </w:rPr>
        <w:t>rtation in all of Australia. T</w:t>
      </w:r>
      <w:r w:rsidR="00BB7D8F">
        <w:rPr>
          <w:rFonts w:ascii="Verdana" w:hAnsi="Verdana" w:cs="Calibri"/>
          <w:sz w:val="20"/>
          <w:szCs w:val="20"/>
        </w:rPr>
        <w:t xml:space="preserve">echnical considerations for such futuristic assumptions will </w:t>
      </w:r>
      <w:r>
        <w:rPr>
          <w:rFonts w:ascii="Verdana" w:hAnsi="Verdana" w:cs="Calibri"/>
          <w:sz w:val="20"/>
          <w:szCs w:val="20"/>
        </w:rPr>
        <w:t xml:space="preserve">likely lead </w:t>
      </w:r>
      <w:r w:rsidR="00BB7D8F">
        <w:rPr>
          <w:rFonts w:ascii="Verdana" w:hAnsi="Verdana" w:cs="Calibri"/>
          <w:sz w:val="20"/>
          <w:szCs w:val="20"/>
        </w:rPr>
        <w:t xml:space="preserve">architects </w:t>
      </w:r>
      <w:r>
        <w:rPr>
          <w:rFonts w:ascii="Verdana" w:hAnsi="Verdana" w:cs="Calibri"/>
          <w:sz w:val="20"/>
          <w:szCs w:val="20"/>
        </w:rPr>
        <w:t xml:space="preserve">to consider whether proposed </w:t>
      </w:r>
      <w:r w:rsidR="00BB7D8F">
        <w:rPr>
          <w:rFonts w:ascii="Verdana" w:hAnsi="Verdana" w:cs="Calibri"/>
          <w:sz w:val="20"/>
          <w:szCs w:val="20"/>
        </w:rPr>
        <w:t>design</w:t>
      </w:r>
      <w:r>
        <w:rPr>
          <w:rFonts w:ascii="Verdana" w:hAnsi="Verdana" w:cs="Calibri"/>
          <w:sz w:val="20"/>
          <w:szCs w:val="20"/>
        </w:rPr>
        <w:t>s</w:t>
      </w:r>
      <w:r w:rsidR="00BB7D8F">
        <w:rPr>
          <w:rFonts w:ascii="Verdana" w:hAnsi="Verdana" w:cs="Calibri"/>
          <w:sz w:val="20"/>
          <w:szCs w:val="20"/>
        </w:rPr>
        <w:t xml:space="preserve"> will scale to the </w:t>
      </w:r>
      <w:r>
        <w:rPr>
          <w:rFonts w:ascii="Verdana" w:hAnsi="Verdana" w:cs="Calibri"/>
          <w:sz w:val="20"/>
          <w:szCs w:val="20"/>
        </w:rPr>
        <w:t xml:space="preserve">resulting </w:t>
      </w:r>
      <w:r w:rsidR="00BB7D8F">
        <w:rPr>
          <w:rFonts w:ascii="Verdana" w:hAnsi="Verdana" w:cs="Calibri"/>
          <w:sz w:val="20"/>
          <w:szCs w:val="20"/>
        </w:rPr>
        <w:t>increase</w:t>
      </w:r>
      <w:r>
        <w:rPr>
          <w:rFonts w:ascii="Verdana" w:hAnsi="Verdana" w:cs="Calibri"/>
          <w:sz w:val="20"/>
          <w:szCs w:val="20"/>
        </w:rPr>
        <w:t>s</w:t>
      </w:r>
      <w:r w:rsidR="00BB7D8F">
        <w:rPr>
          <w:rFonts w:ascii="Verdana" w:hAnsi="Verdana" w:cs="Calibri"/>
          <w:sz w:val="20"/>
          <w:szCs w:val="20"/>
        </w:rPr>
        <w:t xml:space="preserve"> in workload</w:t>
      </w:r>
      <w:r w:rsidR="0075375A">
        <w:rPr>
          <w:rFonts w:ascii="Verdana" w:hAnsi="Verdana" w:cs="Calibri"/>
          <w:sz w:val="20"/>
          <w:szCs w:val="20"/>
        </w:rPr>
        <w:t>, beyond</w:t>
      </w:r>
      <w:r w:rsidR="0051571F">
        <w:rPr>
          <w:rFonts w:ascii="Verdana" w:hAnsi="Verdana" w:cs="Calibri"/>
          <w:sz w:val="20"/>
          <w:szCs w:val="20"/>
        </w:rPr>
        <w:t xml:space="preserve"> what was originally</w:t>
      </w:r>
      <w:r w:rsidR="00BB7D8F">
        <w:rPr>
          <w:rFonts w:ascii="Verdana" w:hAnsi="Verdana" w:cs="Calibri"/>
          <w:sz w:val="20"/>
          <w:szCs w:val="20"/>
        </w:rPr>
        <w:t xml:space="preserve"> </w:t>
      </w:r>
      <w:r w:rsidR="000C13D6">
        <w:rPr>
          <w:rFonts w:ascii="Verdana" w:hAnsi="Verdana" w:cs="Calibri"/>
          <w:sz w:val="20"/>
          <w:szCs w:val="20"/>
        </w:rPr>
        <w:t>deployed</w:t>
      </w:r>
      <w:r w:rsidR="00BB7D8F">
        <w:rPr>
          <w:rFonts w:ascii="Verdana" w:hAnsi="Verdana" w:cs="Calibri"/>
          <w:sz w:val="20"/>
          <w:szCs w:val="20"/>
        </w:rPr>
        <w:t xml:space="preserve">. Questions about </w:t>
      </w:r>
      <w:r w:rsidR="00FF63CD">
        <w:rPr>
          <w:rFonts w:ascii="Verdana" w:hAnsi="Verdana" w:cs="Calibri"/>
          <w:sz w:val="20"/>
          <w:szCs w:val="20"/>
        </w:rPr>
        <w:t xml:space="preserve">profitability </w:t>
      </w:r>
      <w:r w:rsidR="00BB7D8F">
        <w:rPr>
          <w:rFonts w:ascii="Verdana" w:hAnsi="Verdana" w:cs="Calibri"/>
          <w:sz w:val="20"/>
          <w:szCs w:val="20"/>
        </w:rPr>
        <w:t xml:space="preserve">and performance will </w:t>
      </w:r>
      <w:r w:rsidR="00BB7D8F" w:rsidRPr="009126C1">
        <w:rPr>
          <w:rFonts w:ascii="Verdana" w:hAnsi="Verdana" w:cs="Calibri"/>
          <w:sz w:val="20"/>
          <w:szCs w:val="20"/>
        </w:rPr>
        <w:t>also become more critical as d</w:t>
      </w:r>
      <w:r>
        <w:rPr>
          <w:rFonts w:ascii="Verdana" w:hAnsi="Verdana" w:cs="Calibri"/>
          <w:sz w:val="20"/>
          <w:szCs w:val="20"/>
        </w:rPr>
        <w:t>esign considerations. T</w:t>
      </w:r>
      <w:r w:rsidR="009126C1" w:rsidRPr="009126C1">
        <w:rPr>
          <w:rFonts w:ascii="Verdana" w:hAnsi="Verdana" w:cs="Calibri"/>
          <w:sz w:val="20"/>
          <w:szCs w:val="20"/>
        </w:rPr>
        <w:t>hese goals interact and can be in conflic</w:t>
      </w:r>
      <w:r w:rsidR="009126C1">
        <w:rPr>
          <w:rFonts w:ascii="Verdana" w:hAnsi="Verdana" w:cs="Calibri"/>
          <w:sz w:val="20"/>
          <w:szCs w:val="20"/>
        </w:rPr>
        <w:t xml:space="preserve">t. </w:t>
      </w:r>
      <w:r w:rsidR="009126C1" w:rsidRPr="009126C1">
        <w:rPr>
          <w:rFonts w:ascii="Verdana" w:hAnsi="Verdana"/>
          <w:sz w:val="20"/>
          <w:szCs w:val="20"/>
        </w:rPr>
        <w:t xml:space="preserve">For example, as end users demand higher performance levels at lower prices, the costs to service providers may increase. </w:t>
      </w:r>
      <w:r w:rsidR="009126C1">
        <w:rPr>
          <w:rFonts w:ascii="Verdana" w:hAnsi="Verdana" w:cs="Calibri"/>
          <w:sz w:val="20"/>
          <w:szCs w:val="20"/>
        </w:rPr>
        <w:t>In this paper, we focus on such</w:t>
      </w:r>
      <w:r w:rsidR="009126C1" w:rsidRPr="009126C1">
        <w:rPr>
          <w:rFonts w:ascii="Verdana" w:hAnsi="Verdana" w:cs="Calibri"/>
          <w:sz w:val="20"/>
          <w:szCs w:val="20"/>
        </w:rPr>
        <w:t xml:space="preserve"> scalability, performance and </w:t>
      </w:r>
      <w:r w:rsidR="00FF63CD">
        <w:rPr>
          <w:rFonts w:ascii="Verdana" w:hAnsi="Verdana" w:cs="Calibri"/>
          <w:sz w:val="20"/>
          <w:szCs w:val="20"/>
        </w:rPr>
        <w:t>profitability</w:t>
      </w:r>
      <w:r w:rsidR="00FF63CD" w:rsidRPr="009126C1">
        <w:rPr>
          <w:rFonts w:ascii="Verdana" w:hAnsi="Verdana" w:cs="Calibri"/>
          <w:sz w:val="20"/>
          <w:szCs w:val="20"/>
        </w:rPr>
        <w:t xml:space="preserve"> </w:t>
      </w:r>
      <w:r w:rsidR="009126C1" w:rsidRPr="009126C1">
        <w:rPr>
          <w:rFonts w:ascii="Verdana" w:hAnsi="Verdana" w:cs="Calibri"/>
          <w:sz w:val="20"/>
          <w:szCs w:val="20"/>
        </w:rPr>
        <w:t>goals and show how our approach might be used</w:t>
      </w:r>
      <w:r w:rsidR="009126C1">
        <w:rPr>
          <w:rFonts w:ascii="Verdana" w:hAnsi="Verdana" w:cs="Calibri"/>
          <w:sz w:val="20"/>
          <w:szCs w:val="20"/>
        </w:rPr>
        <w:t xml:space="preserve"> to derive an architecture that is </w:t>
      </w:r>
      <w:r w:rsidR="00711517">
        <w:rPr>
          <w:rFonts w:ascii="Verdana" w:hAnsi="Verdana" w:cs="Calibri"/>
          <w:sz w:val="20"/>
          <w:szCs w:val="20"/>
        </w:rPr>
        <w:t xml:space="preserve">more likely to be </w:t>
      </w:r>
      <w:r w:rsidR="009126C1">
        <w:rPr>
          <w:rFonts w:ascii="Verdana" w:hAnsi="Verdana" w:cs="Calibri"/>
          <w:sz w:val="20"/>
          <w:szCs w:val="20"/>
        </w:rPr>
        <w:t>good enough in the p</w:t>
      </w:r>
      <w:r w:rsidR="00770AF5">
        <w:rPr>
          <w:rFonts w:ascii="Verdana" w:hAnsi="Verdana" w:cs="Calibri"/>
          <w:sz w:val="20"/>
          <w:szCs w:val="20"/>
        </w:rPr>
        <w:t>resence of multiple stakeholder groups,</w:t>
      </w:r>
      <w:r w:rsidR="009126C1">
        <w:rPr>
          <w:rFonts w:ascii="Verdana" w:hAnsi="Verdana" w:cs="Calibri"/>
          <w:sz w:val="20"/>
          <w:szCs w:val="20"/>
        </w:rPr>
        <w:t xml:space="preserve"> whose goals are also usually incompatible with one another.</w:t>
      </w:r>
      <w:r w:rsidR="00BB7D8F">
        <w:rPr>
          <w:rFonts w:ascii="Verdana" w:hAnsi="Verdana" w:cs="Calibri"/>
          <w:sz w:val="20"/>
          <w:szCs w:val="20"/>
        </w:rPr>
        <w:t xml:space="preserve"> </w:t>
      </w:r>
    </w:p>
    <w:p w:rsidR="002037A9" w:rsidRDefault="00FD4477" w:rsidP="00205BFD">
      <w:pPr>
        <w:pStyle w:val="NormalWeb"/>
        <w:numPr>
          <w:ilvl w:val="1"/>
          <w:numId w:val="7"/>
        </w:numPr>
        <w:spacing w:before="0" w:beforeAutospacing="0" w:after="0" w:afterAutospacing="0"/>
        <w:ind w:left="720"/>
        <w:rPr>
          <w:rFonts w:ascii="Verdana" w:hAnsi="Verdana" w:cs="Calibri"/>
          <w:b/>
          <w:sz w:val="20"/>
          <w:szCs w:val="20"/>
        </w:rPr>
      </w:pPr>
      <w:r>
        <w:rPr>
          <w:rFonts w:ascii="Verdana" w:hAnsi="Verdana" w:cs="Calibri"/>
          <w:b/>
          <w:sz w:val="20"/>
          <w:szCs w:val="20"/>
        </w:rPr>
        <w:t>Our</w:t>
      </w:r>
      <w:r w:rsidR="00AB3E79">
        <w:rPr>
          <w:rFonts w:ascii="Verdana" w:hAnsi="Verdana" w:cs="Calibri"/>
          <w:b/>
          <w:sz w:val="20"/>
          <w:szCs w:val="20"/>
        </w:rPr>
        <w:t xml:space="preserve"> Perspective on Cloud Computing</w:t>
      </w:r>
    </w:p>
    <w:p w:rsidR="00B071F0" w:rsidRDefault="00B071F0" w:rsidP="00205BFD">
      <w:pPr>
        <w:pStyle w:val="NormalWeb"/>
        <w:spacing w:before="0" w:beforeAutospacing="0" w:after="120" w:afterAutospacing="0"/>
        <w:jc w:val="both"/>
        <w:rPr>
          <w:rFonts w:ascii="Verdana" w:hAnsi="Verdana" w:cs="Calibri"/>
          <w:sz w:val="20"/>
          <w:szCs w:val="20"/>
        </w:rPr>
      </w:pPr>
      <w:r>
        <w:rPr>
          <w:rFonts w:ascii="Verdana" w:hAnsi="Verdana" w:cs="Calibri"/>
          <w:sz w:val="20"/>
          <w:szCs w:val="20"/>
        </w:rPr>
        <w:t>Assuming a virtualized datacenter, our view of what constitutes a cloud is as follows:</w:t>
      </w:r>
    </w:p>
    <w:p w:rsidR="00B071F0" w:rsidRPr="00526CE9" w:rsidRDefault="00B071F0" w:rsidP="00526CE9">
      <w:pPr>
        <w:pStyle w:val="NormalWeb"/>
        <w:spacing w:before="0" w:beforeAutospacing="0" w:after="120" w:afterAutospacing="0"/>
        <w:ind w:left="270"/>
        <w:jc w:val="both"/>
        <w:rPr>
          <w:rFonts w:ascii="Verdana" w:hAnsi="Verdana" w:cs="Calibri"/>
          <w:i/>
          <w:sz w:val="20"/>
          <w:szCs w:val="20"/>
        </w:rPr>
      </w:pPr>
      <w:r w:rsidRPr="00526CE9">
        <w:rPr>
          <w:rFonts w:ascii="Verdana" w:hAnsi="Verdana" w:cs="Calibri"/>
          <w:i/>
          <w:sz w:val="20"/>
          <w:szCs w:val="20"/>
        </w:rPr>
        <w:t>“</w:t>
      </w:r>
      <w:r w:rsidR="00537BBB" w:rsidRPr="00526CE9">
        <w:rPr>
          <w:rFonts w:ascii="Verdana" w:hAnsi="Verdana" w:cs="Calibri"/>
          <w:i/>
          <w:sz w:val="20"/>
          <w:szCs w:val="20"/>
        </w:rPr>
        <w:t>A (private) cloud consists of a collection of virtual machines running on hosted infrastructure (including servers, processors, storage and network) ow</w:t>
      </w:r>
      <w:r w:rsidR="00396A95" w:rsidRPr="00526CE9">
        <w:rPr>
          <w:rFonts w:ascii="Verdana" w:hAnsi="Verdana" w:cs="Calibri"/>
          <w:i/>
          <w:sz w:val="20"/>
          <w:szCs w:val="20"/>
        </w:rPr>
        <w:t>ned by one stakeholder group who gives</w:t>
      </w:r>
      <w:r w:rsidR="00537BBB" w:rsidRPr="00526CE9">
        <w:rPr>
          <w:rFonts w:ascii="Verdana" w:hAnsi="Verdana" w:cs="Calibri"/>
          <w:i/>
          <w:sz w:val="20"/>
          <w:szCs w:val="20"/>
        </w:rPr>
        <w:t xml:space="preserve"> shared </w:t>
      </w:r>
      <w:r w:rsidR="00396A95" w:rsidRPr="00526CE9">
        <w:rPr>
          <w:rFonts w:ascii="Verdana" w:hAnsi="Verdana" w:cs="Calibri"/>
          <w:i/>
          <w:sz w:val="20"/>
          <w:szCs w:val="20"/>
        </w:rPr>
        <w:t xml:space="preserve">access to many </w:t>
      </w:r>
      <w:r w:rsidR="00537BBB" w:rsidRPr="00526CE9">
        <w:rPr>
          <w:rFonts w:ascii="Verdana" w:hAnsi="Verdana" w:cs="Calibri"/>
          <w:i/>
          <w:sz w:val="20"/>
          <w:szCs w:val="20"/>
        </w:rPr>
        <w:t>customers</w:t>
      </w:r>
      <w:r w:rsidR="002140EF" w:rsidRPr="00526CE9">
        <w:rPr>
          <w:rFonts w:ascii="Verdana" w:hAnsi="Verdana" w:cs="Calibri"/>
          <w:i/>
          <w:sz w:val="20"/>
          <w:szCs w:val="20"/>
        </w:rPr>
        <w:t xml:space="preserve"> in other</w:t>
      </w:r>
      <w:r w:rsidR="00396A95" w:rsidRPr="00526CE9">
        <w:rPr>
          <w:rFonts w:ascii="Verdana" w:hAnsi="Verdana" w:cs="Calibri"/>
          <w:i/>
          <w:sz w:val="20"/>
          <w:szCs w:val="20"/>
        </w:rPr>
        <w:t xml:space="preserve"> stakeholder groups</w:t>
      </w:r>
      <w:r w:rsidR="00537BBB" w:rsidRPr="00526CE9">
        <w:rPr>
          <w:rFonts w:ascii="Verdana" w:hAnsi="Verdana" w:cs="Calibri"/>
          <w:i/>
          <w:sz w:val="20"/>
          <w:szCs w:val="20"/>
        </w:rPr>
        <w:t>”</w:t>
      </w:r>
    </w:p>
    <w:p w:rsidR="00537BBB" w:rsidRDefault="0003202C" w:rsidP="00205BFD">
      <w:pPr>
        <w:pStyle w:val="NormalWeb"/>
        <w:spacing w:before="0" w:beforeAutospacing="0" w:after="120" w:afterAutospacing="0"/>
        <w:jc w:val="both"/>
        <w:rPr>
          <w:rFonts w:ascii="Verdana" w:hAnsi="Verdana" w:cs="Calibri"/>
          <w:sz w:val="20"/>
          <w:szCs w:val="20"/>
        </w:rPr>
      </w:pPr>
      <w:r>
        <w:rPr>
          <w:rFonts w:ascii="Verdana" w:hAnsi="Verdana" w:cs="Calibri"/>
          <w:sz w:val="20"/>
          <w:szCs w:val="20"/>
        </w:rPr>
        <w:t xml:space="preserve">In Section </w:t>
      </w:r>
      <w:r w:rsidR="00205BFD">
        <w:rPr>
          <w:rFonts w:ascii="Verdana" w:hAnsi="Verdana" w:cs="Calibri"/>
          <w:sz w:val="20"/>
          <w:szCs w:val="20"/>
        </w:rPr>
        <w:t>2.3, w</w:t>
      </w:r>
      <w:r w:rsidR="00537BBB">
        <w:rPr>
          <w:rFonts w:ascii="Verdana" w:hAnsi="Verdana" w:cs="Calibri"/>
          <w:sz w:val="20"/>
          <w:szCs w:val="20"/>
        </w:rPr>
        <w:t>e elaborate more on the i</w:t>
      </w:r>
      <w:r w:rsidR="005A5D72">
        <w:rPr>
          <w:rFonts w:ascii="Verdana" w:hAnsi="Verdana" w:cs="Calibri"/>
          <w:sz w:val="20"/>
          <w:szCs w:val="20"/>
        </w:rPr>
        <w:t>mportant stakeholder groups in Cloud C</w:t>
      </w:r>
      <w:r w:rsidR="00537BBB">
        <w:rPr>
          <w:rFonts w:ascii="Verdana" w:hAnsi="Verdana" w:cs="Calibri"/>
          <w:sz w:val="20"/>
          <w:szCs w:val="20"/>
        </w:rPr>
        <w:t>omp</w:t>
      </w:r>
      <w:r w:rsidR="005A5D72">
        <w:rPr>
          <w:rFonts w:ascii="Verdana" w:hAnsi="Verdana" w:cs="Calibri"/>
          <w:sz w:val="20"/>
          <w:szCs w:val="20"/>
        </w:rPr>
        <w:t xml:space="preserve">uting but the </w:t>
      </w:r>
      <w:r w:rsidR="00537BBB">
        <w:rPr>
          <w:rFonts w:ascii="Verdana" w:hAnsi="Verdana" w:cs="Calibri"/>
          <w:sz w:val="20"/>
          <w:szCs w:val="20"/>
        </w:rPr>
        <w:t xml:space="preserve">diagram in </w:t>
      </w:r>
      <w:r w:rsidR="0061408E">
        <w:rPr>
          <w:rFonts w:ascii="Verdana" w:hAnsi="Verdana" w:cs="Calibri"/>
          <w:sz w:val="20"/>
          <w:szCs w:val="20"/>
        </w:rPr>
        <w:t xml:space="preserve">Fig. </w:t>
      </w:r>
      <w:r w:rsidR="00537BBB">
        <w:rPr>
          <w:rFonts w:ascii="Verdana" w:hAnsi="Verdana" w:cs="Calibri"/>
          <w:sz w:val="20"/>
          <w:szCs w:val="20"/>
        </w:rPr>
        <w:t xml:space="preserve">2 shows </w:t>
      </w:r>
      <w:r>
        <w:rPr>
          <w:rFonts w:ascii="Verdana" w:hAnsi="Verdana" w:cs="Calibri"/>
          <w:sz w:val="20"/>
          <w:szCs w:val="20"/>
        </w:rPr>
        <w:t xml:space="preserve">a side-by-side depiction of the </w:t>
      </w:r>
      <w:r w:rsidR="005A5D72">
        <w:rPr>
          <w:rFonts w:ascii="Verdana" w:hAnsi="Verdana" w:cs="Calibri"/>
          <w:sz w:val="20"/>
          <w:szCs w:val="20"/>
        </w:rPr>
        <w:t xml:space="preserve">most </w:t>
      </w:r>
      <w:r>
        <w:rPr>
          <w:rFonts w:ascii="Verdana" w:hAnsi="Verdana" w:cs="Calibri"/>
          <w:sz w:val="20"/>
          <w:szCs w:val="20"/>
        </w:rPr>
        <w:t>essential concepts in the “myki” system with those in the cloud, ba</w:t>
      </w:r>
      <w:r w:rsidR="00205BFD">
        <w:rPr>
          <w:rFonts w:ascii="Verdana" w:hAnsi="Verdana" w:cs="Calibri"/>
          <w:sz w:val="20"/>
          <w:szCs w:val="20"/>
        </w:rPr>
        <w:t>sed on our stated perspective on</w:t>
      </w:r>
      <w:r>
        <w:rPr>
          <w:rFonts w:ascii="Verdana" w:hAnsi="Verdana" w:cs="Calibri"/>
          <w:sz w:val="20"/>
          <w:szCs w:val="20"/>
        </w:rPr>
        <w:t xml:space="preserve"> cloud computing.</w:t>
      </w:r>
    </w:p>
    <w:p w:rsidR="00336EF3" w:rsidRDefault="00336EF3" w:rsidP="00336EF3">
      <w:pPr>
        <w:pStyle w:val="NormalWeb"/>
        <w:numPr>
          <w:ilvl w:val="1"/>
          <w:numId w:val="7"/>
        </w:numPr>
        <w:spacing w:before="0" w:beforeAutospacing="0" w:after="0" w:afterAutospacing="0"/>
        <w:ind w:left="720"/>
        <w:rPr>
          <w:rFonts w:ascii="Verdana" w:hAnsi="Verdana" w:cs="Calibri"/>
          <w:b/>
          <w:sz w:val="20"/>
          <w:szCs w:val="20"/>
        </w:rPr>
      </w:pPr>
      <w:r w:rsidRPr="00D36CA0">
        <w:rPr>
          <w:rFonts w:ascii="Verdana" w:hAnsi="Verdana" w:cs="Calibri"/>
          <w:b/>
          <w:sz w:val="20"/>
          <w:szCs w:val="20"/>
        </w:rPr>
        <w:t>Stakeholders in Cloud-Based System Development</w:t>
      </w:r>
    </w:p>
    <w:p w:rsidR="00336EF3" w:rsidRDefault="00336EF3" w:rsidP="00336EF3">
      <w:pPr>
        <w:pStyle w:val="NormalWeb"/>
        <w:spacing w:before="0" w:beforeAutospacing="0" w:after="120" w:afterAutospacing="0"/>
        <w:jc w:val="both"/>
        <w:rPr>
          <w:rFonts w:ascii="Verdana" w:hAnsi="Verdana" w:cs="Calibri"/>
          <w:sz w:val="20"/>
          <w:szCs w:val="20"/>
        </w:rPr>
      </w:pPr>
      <w:r>
        <w:rPr>
          <w:rFonts w:ascii="Verdana" w:hAnsi="Verdana" w:cs="Calibri"/>
          <w:sz w:val="20"/>
          <w:szCs w:val="20"/>
        </w:rPr>
        <w:t xml:space="preserve">In coming up with </w:t>
      </w:r>
      <w:r w:rsidR="000B04E2">
        <w:rPr>
          <w:rFonts w:ascii="Verdana" w:hAnsi="Verdana" w:cs="Calibri"/>
          <w:sz w:val="20"/>
          <w:szCs w:val="20"/>
        </w:rPr>
        <w:t>fair system with respect to</w:t>
      </w:r>
      <w:r>
        <w:rPr>
          <w:rFonts w:ascii="Verdana" w:hAnsi="Verdana" w:cs="Calibri"/>
          <w:sz w:val="20"/>
          <w:szCs w:val="20"/>
        </w:rPr>
        <w:t xml:space="preserve"> the goals of intended users, identifying the stakeholders is</w:t>
      </w:r>
      <w:r w:rsidR="00D659F1">
        <w:rPr>
          <w:rFonts w:ascii="Verdana" w:hAnsi="Verdana" w:cs="Calibri"/>
          <w:sz w:val="20"/>
          <w:szCs w:val="20"/>
        </w:rPr>
        <w:t xml:space="preserve"> foundational</w:t>
      </w:r>
      <w:r>
        <w:rPr>
          <w:rFonts w:ascii="Verdana" w:hAnsi="Verdana" w:cs="Calibri"/>
          <w:sz w:val="20"/>
          <w:szCs w:val="20"/>
        </w:rPr>
        <w:t xml:space="preserve"> to the development process</w:t>
      </w:r>
      <w:r w:rsidR="006F334A">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Citation{fb65c6e5-0a4f-42a8-b3d8-6136a56685cd} CSL_CITATION  { "citationItems" : [ { "id" : "ITEM-1", "itemData" : { "author" : [ { "family" : "Sharp", "given" : "Helen" }, { "family" : "Finkelstein", "given" : "A." }, { "family" : "Galal", "given" : "G." } ], "container-title" : "Database and Expert Systems Applications, 1999. Proceedings. Tenth International Workshop on", "id" : "ITEM-1", "issued" : { "date-parts" : [ [ "1999" ] ] }, "note" : "\u003cm:note/\u003e", "page" : "387\u2013391", "publisher" : "Ieee", "title" : "Stakeholder identification in the requirements engineering process", "type" : "paper-conference" }, "uris" : [ "http://www.mendeley.com/documents/?uuid=fb65c6e5-0a4f-42a8-b3d8-6136a56685cd" ] } ], "mendeley" : { "previouslyFormattedCitation" : "[22]"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16</w:t>
      </w:r>
      <w:r w:rsidR="000511B5" w:rsidRPr="000511B5">
        <w:rPr>
          <w:rFonts w:ascii="Verdana" w:hAnsi="Verdana" w:cs="Calibri"/>
          <w:noProof/>
          <w:sz w:val="20"/>
          <w:szCs w:val="20"/>
        </w:rPr>
        <w:t>]</w:t>
      </w:r>
      <w:r>
        <w:rPr>
          <w:rFonts w:ascii="Verdana" w:hAnsi="Verdana" w:cs="Calibri"/>
          <w:sz w:val="20"/>
          <w:szCs w:val="20"/>
        </w:rPr>
        <w:fldChar w:fldCharType="end"/>
      </w:r>
      <w:r>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Citation{bf78f654-814b-463a-b0ef-596523a01ca0} CSL_CITATION  { "citationItems" : [ { "id" : "ITEM-1", "itemData" : { "ISBN" : "0818672528", "author" : [ { "family" : "Anton", "given" : "AI" } ], "container-title" : "Requirements Engineering, 1996., Proceedings of", "id" : "ITEM-1", "issued" : { "date-parts" : [ [ "1996" ] ] }, "note" : "\u003cm:note/\u003e", "page" : "136-144", "title" : "Goal-based requirements analysis", "type" : "paper-conference" }, "uris" : [ "http://www.mendeley.com/documents/?uuid=bf78f654-814b-463a-b0ef-596523a01ca0" ] } ], "mendeley" : { "previouslyFormattedCitation" : "[23]"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17</w:t>
      </w:r>
      <w:r w:rsidR="000511B5" w:rsidRPr="000511B5">
        <w:rPr>
          <w:rFonts w:ascii="Verdana" w:hAnsi="Verdana" w:cs="Calibri"/>
          <w:noProof/>
          <w:sz w:val="20"/>
          <w:szCs w:val="20"/>
        </w:rPr>
        <w:t>]</w:t>
      </w:r>
      <w:r>
        <w:rPr>
          <w:rFonts w:ascii="Verdana" w:hAnsi="Verdana" w:cs="Calibri"/>
          <w:sz w:val="20"/>
          <w:szCs w:val="20"/>
        </w:rPr>
        <w:fldChar w:fldCharType="end"/>
      </w:r>
      <w:r>
        <w:rPr>
          <w:rFonts w:ascii="Verdana" w:hAnsi="Verdana" w:cs="Calibri"/>
          <w:sz w:val="20"/>
          <w:szCs w:val="20"/>
        </w:rPr>
        <w:t>. In their respective Cloud Computing Reference Architecture (CCRA) proposals, both IBM and NIST have proposed different stakeholder groups that should be identifiable in any cloud-based system development project</w:t>
      </w:r>
      <w:r w:rsidR="006F334A">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Citation{eb99d946-e06a-42a3-8b73-244040020618} CSL_CITATION  { "citationItems" : [ { "id" : "ITEM-1", "itemData" : { "URL" : "https://www.ibm.com/developerworks/mydeveloperworks/blogs/c2028fdc-41fe-4493-8257-33a59069fa04/tags/ccra?lang=en", "accessed" : { "date-parts" : [ [ "2012", "3", "8" ] ] }, "id" : "ITEM-1", "issued" : { "date-parts" : [ [ "2010", "7", "23" ] ] }, "note" : "\u003cm:note\u003ejoin this group of individuals interested and involved in the\u003c/m:note\u003e", "title" : "Cloud Computing Central: Chapter 13 - Cloud Computing Reference Architecture", "type" : "webpage" }, "uris" : [ "http://www.mendeley.com/documents/?uuid=eb99d946-e06a-42a3-8b73-244040020618" ] } ], "mendeley" : { "previouslyFormattedCitation" : "[24]"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18</w:t>
      </w:r>
      <w:r w:rsidR="000511B5" w:rsidRPr="000511B5">
        <w:rPr>
          <w:rFonts w:ascii="Verdana" w:hAnsi="Verdana" w:cs="Calibri"/>
          <w:noProof/>
          <w:sz w:val="20"/>
          <w:szCs w:val="20"/>
        </w:rPr>
        <w:t>]</w:t>
      </w:r>
      <w:r>
        <w:rPr>
          <w:rFonts w:ascii="Verdana" w:hAnsi="Verdana" w:cs="Calibri"/>
          <w:sz w:val="20"/>
          <w:szCs w:val="20"/>
        </w:rPr>
        <w:fldChar w:fldCharType="end"/>
      </w:r>
      <w:r>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Citation{97575437-6b2e-4b89-bdd2-4a92c19e1f89} CSL_CITATION  { "citationItems" : [ { "id" : "ITEM-1", "itemData" : { "URL" : "http://collaborate.nist.gov/twiki-cloud-computing/pub/CloudComputing/ReferenceArchitectureTaxonomy/NIST_SP_500-292_-_090611.pdf", "accessed" : { "date-parts" : [ [ "2012", "3", "8" ] ] }, "id" : "ITEM-1", "note" : "\u003cm:note/\u003e", "title" : "NIST Cloud Computing Reference Architecture", "type" : "webpage" }, "uris" : [ "http://www.mendeley.com/documents/?uuid=97575437-6b2e-4b89-bdd2-4a92c19e1f89" ] } ], "mendeley" : { "previouslyFormattedCitation" : "[25]"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19</w:t>
      </w:r>
      <w:r w:rsidR="000511B5" w:rsidRPr="000511B5">
        <w:rPr>
          <w:rFonts w:ascii="Verdana" w:hAnsi="Verdana" w:cs="Calibri"/>
          <w:noProof/>
          <w:sz w:val="20"/>
          <w:szCs w:val="20"/>
        </w:rPr>
        <w:t>]</w:t>
      </w:r>
      <w:r>
        <w:rPr>
          <w:rFonts w:ascii="Verdana" w:hAnsi="Verdana" w:cs="Calibri"/>
          <w:sz w:val="20"/>
          <w:szCs w:val="20"/>
        </w:rPr>
        <w:fldChar w:fldCharType="end"/>
      </w:r>
      <w:r>
        <w:rPr>
          <w:rFonts w:ascii="Verdana" w:hAnsi="Verdana" w:cs="Calibri"/>
          <w:sz w:val="20"/>
          <w:szCs w:val="20"/>
        </w:rPr>
        <w:t xml:space="preserve">. We follow the IBM perspective because it seems to be based on their experience in actually designing and building cloud-based solutions for their many clients. </w:t>
      </w:r>
      <w:proofErr w:type="spellStart"/>
      <w:r w:rsidR="002B508B">
        <w:rPr>
          <w:rFonts w:ascii="Verdana" w:hAnsi="Verdana" w:cs="Calibri"/>
          <w:sz w:val="20"/>
          <w:szCs w:val="20"/>
        </w:rPr>
        <w:t>Moreso</w:t>
      </w:r>
      <w:proofErr w:type="spellEnd"/>
      <w:r>
        <w:rPr>
          <w:rFonts w:ascii="Verdana" w:hAnsi="Verdana" w:cs="Calibri"/>
          <w:sz w:val="20"/>
          <w:szCs w:val="20"/>
        </w:rPr>
        <w:t xml:space="preserve">, if adopted by The Open Group </w:t>
      </w:r>
      <w:r w:rsidR="000B04E2">
        <w:rPr>
          <w:rFonts w:ascii="Verdana" w:hAnsi="Verdana" w:cs="Calibri"/>
          <w:sz w:val="20"/>
          <w:szCs w:val="20"/>
        </w:rPr>
        <w:t xml:space="preserve">(to which IBM has submitted </w:t>
      </w:r>
      <w:r w:rsidR="00D659F1">
        <w:rPr>
          <w:rFonts w:ascii="Verdana" w:hAnsi="Verdana" w:cs="Calibri"/>
          <w:sz w:val="20"/>
          <w:szCs w:val="20"/>
        </w:rPr>
        <w:t>their</w:t>
      </w:r>
      <w:r w:rsidR="000B04E2">
        <w:rPr>
          <w:rFonts w:ascii="Verdana" w:hAnsi="Verdana" w:cs="Calibri"/>
          <w:sz w:val="20"/>
          <w:szCs w:val="20"/>
        </w:rPr>
        <w:t xml:space="preserve"> proposal)</w:t>
      </w:r>
      <w:r>
        <w:rPr>
          <w:rFonts w:ascii="Verdana" w:hAnsi="Verdana" w:cs="Calibri"/>
          <w:sz w:val="20"/>
          <w:szCs w:val="20"/>
        </w:rPr>
        <w:t>, we feel that the IBM CCRA has a higher chance of becoming an industry standard. The IBM CCRA identifies the following groups of stakeholder roles:</w:t>
      </w:r>
    </w:p>
    <w:p w:rsidR="00336EF3" w:rsidRPr="00335355" w:rsidRDefault="00336EF3" w:rsidP="00336EF3">
      <w:pPr>
        <w:pStyle w:val="NormalWeb"/>
        <w:numPr>
          <w:ilvl w:val="0"/>
          <w:numId w:val="8"/>
        </w:numPr>
        <w:spacing w:before="0" w:beforeAutospacing="0" w:after="0" w:afterAutospacing="0"/>
        <w:jc w:val="both"/>
        <w:rPr>
          <w:rFonts w:ascii="Verdana" w:hAnsi="Verdana" w:cs="Calibri"/>
          <w:b/>
          <w:sz w:val="20"/>
          <w:szCs w:val="20"/>
        </w:rPr>
      </w:pPr>
      <w:r w:rsidRPr="00335355">
        <w:rPr>
          <w:rFonts w:ascii="Verdana" w:hAnsi="Verdana" w:cs="Calibri"/>
          <w:b/>
          <w:sz w:val="20"/>
          <w:szCs w:val="20"/>
        </w:rPr>
        <w:t>Cloud Service Consumer</w:t>
      </w:r>
    </w:p>
    <w:p w:rsidR="00336EF3" w:rsidRPr="00364BFD" w:rsidRDefault="00336EF3" w:rsidP="00336EF3">
      <w:pPr>
        <w:pStyle w:val="NormalWeb"/>
        <w:spacing w:before="0" w:beforeAutospacing="0" w:after="120" w:afterAutospacing="0"/>
        <w:ind w:left="360"/>
        <w:jc w:val="both"/>
        <w:rPr>
          <w:rFonts w:ascii="Verdana" w:hAnsi="Verdana" w:cs="Calibri"/>
          <w:sz w:val="20"/>
          <w:szCs w:val="20"/>
        </w:rPr>
      </w:pPr>
      <w:r>
        <w:rPr>
          <w:rFonts w:ascii="Verdana" w:hAnsi="Verdana"/>
          <w:sz w:val="20"/>
          <w:szCs w:val="20"/>
        </w:rPr>
        <w:t>This</w:t>
      </w:r>
      <w:r w:rsidRPr="00364BFD">
        <w:rPr>
          <w:rFonts w:ascii="Verdana" w:hAnsi="Verdana"/>
          <w:sz w:val="20"/>
          <w:szCs w:val="20"/>
        </w:rPr>
        <w:t xml:space="preserve"> is an organization, a human being or an IT system that consumes service instances delivered by a particular cloud service. The service consumer may be billed for </w:t>
      </w:r>
      <w:r>
        <w:rPr>
          <w:rFonts w:ascii="Verdana" w:hAnsi="Verdana"/>
          <w:sz w:val="20"/>
          <w:szCs w:val="20"/>
        </w:rPr>
        <w:t>i</w:t>
      </w:r>
      <w:r w:rsidRPr="00364BFD">
        <w:rPr>
          <w:rFonts w:ascii="Verdana" w:hAnsi="Verdana"/>
          <w:sz w:val="20"/>
          <w:szCs w:val="20"/>
        </w:rPr>
        <w:t>ts interactions with cloud service and the provisioned service instance(s).</w:t>
      </w:r>
    </w:p>
    <w:p w:rsidR="00336EF3" w:rsidRPr="00335355" w:rsidRDefault="00336EF3" w:rsidP="00336EF3">
      <w:pPr>
        <w:pStyle w:val="NormalWeb"/>
        <w:numPr>
          <w:ilvl w:val="0"/>
          <w:numId w:val="8"/>
        </w:numPr>
        <w:spacing w:before="0" w:beforeAutospacing="0" w:after="0" w:afterAutospacing="0"/>
        <w:jc w:val="both"/>
        <w:rPr>
          <w:rFonts w:ascii="Verdana" w:hAnsi="Verdana" w:cs="Calibri"/>
          <w:b/>
          <w:sz w:val="20"/>
          <w:szCs w:val="20"/>
        </w:rPr>
      </w:pPr>
      <w:r w:rsidRPr="00335355">
        <w:rPr>
          <w:rFonts w:ascii="Verdana" w:hAnsi="Verdana" w:cs="Calibri"/>
          <w:b/>
          <w:sz w:val="20"/>
          <w:szCs w:val="20"/>
        </w:rPr>
        <w:t xml:space="preserve">Cloud Service </w:t>
      </w:r>
      <w:r w:rsidR="00BE72D9">
        <w:rPr>
          <w:rFonts w:ascii="Verdana" w:hAnsi="Verdana" w:cs="Calibri"/>
          <w:b/>
          <w:sz w:val="20"/>
          <w:szCs w:val="20"/>
        </w:rPr>
        <w:t>Provider</w:t>
      </w:r>
    </w:p>
    <w:p w:rsidR="00336EF3" w:rsidRPr="00802C57" w:rsidRDefault="00336EF3" w:rsidP="00336EF3">
      <w:pPr>
        <w:pStyle w:val="NormalWeb"/>
        <w:spacing w:before="0" w:beforeAutospacing="0" w:after="120" w:afterAutospacing="0"/>
        <w:ind w:left="360"/>
        <w:jc w:val="both"/>
        <w:rPr>
          <w:rFonts w:ascii="Verdana" w:hAnsi="Verdana" w:cs="Calibri"/>
          <w:sz w:val="20"/>
          <w:szCs w:val="20"/>
        </w:rPr>
      </w:pPr>
      <w:r w:rsidRPr="00802C57">
        <w:rPr>
          <w:rFonts w:ascii="Verdana" w:hAnsi="Verdana"/>
          <w:sz w:val="20"/>
          <w:szCs w:val="20"/>
        </w:rPr>
        <w:t xml:space="preserve">The Cloud Service Provider has the responsibility of providing cloud services to Cloud Service Consumers. A cloud service provider is defined by the ownership of a common </w:t>
      </w:r>
      <w:r>
        <w:rPr>
          <w:rFonts w:ascii="Verdana" w:hAnsi="Verdana"/>
          <w:sz w:val="20"/>
          <w:szCs w:val="20"/>
        </w:rPr>
        <w:t xml:space="preserve">cloud management </w:t>
      </w:r>
      <w:r w:rsidR="000B04E2">
        <w:rPr>
          <w:rFonts w:ascii="Verdana" w:hAnsi="Verdana"/>
          <w:sz w:val="20"/>
          <w:szCs w:val="20"/>
        </w:rPr>
        <w:t>platform (CCMP)</w:t>
      </w:r>
      <w:r w:rsidRPr="00802C57">
        <w:rPr>
          <w:rFonts w:ascii="Verdana" w:hAnsi="Verdana"/>
          <w:sz w:val="20"/>
          <w:szCs w:val="20"/>
        </w:rPr>
        <w:t>. This ownership can either be realized by running a CCMP by himself or consuming one as a service.</w:t>
      </w:r>
    </w:p>
    <w:p w:rsidR="0003202C" w:rsidRDefault="00E4466E" w:rsidP="0003202C">
      <w:pPr>
        <w:pStyle w:val="NormalWeb"/>
        <w:spacing w:before="0" w:beforeAutospacing="0" w:after="0" w:afterAutospacing="0"/>
        <w:jc w:val="both"/>
        <w:rPr>
          <w:rFonts w:ascii="Verdana" w:hAnsi="Verdana" w:cs="Calibri"/>
          <w:sz w:val="20"/>
          <w:szCs w:val="20"/>
        </w:rPr>
      </w:pPr>
      <w:r>
        <w:rPr>
          <w:rFonts w:ascii="Verdana" w:hAnsi="Verdana" w:cs="Calibri"/>
          <w:noProof/>
          <w:sz w:val="20"/>
          <w:szCs w:val="20"/>
        </w:rPr>
        <w:lastRenderedPageBreak/>
        <w:drawing>
          <wp:inline distT="0" distB="0" distL="0" distR="0" wp14:anchorId="6C9FC79B" wp14:editId="48B97A45">
            <wp:extent cx="5895975" cy="5133975"/>
            <wp:effectExtent l="0" t="0" r="9525" b="9525"/>
            <wp:docPr id="3" name="Picture 3" descr="C:\Users\codesmith\Desktop\Research\Revision_1_FOSE\Domain Model S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desmith\Desktop\Research\Revision_1_FOSE\Domain Model Sam.g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706"/>
                    <a:stretch/>
                  </pic:blipFill>
                  <pic:spPr bwMode="auto">
                    <a:xfrm>
                      <a:off x="0" y="0"/>
                      <a:ext cx="5895975" cy="5133975"/>
                    </a:xfrm>
                    <a:prstGeom prst="rect">
                      <a:avLst/>
                    </a:prstGeom>
                    <a:noFill/>
                    <a:ln>
                      <a:noFill/>
                    </a:ln>
                    <a:extLst>
                      <a:ext uri="{53640926-AAD7-44D8-BBD7-CCE9431645EC}">
                        <a14:shadowObscured xmlns:a14="http://schemas.microsoft.com/office/drawing/2010/main"/>
                      </a:ext>
                    </a:extLst>
                  </pic:spPr>
                </pic:pic>
              </a:graphicData>
            </a:graphic>
          </wp:inline>
        </w:drawing>
      </w:r>
    </w:p>
    <w:p w:rsidR="00B071F0" w:rsidRDefault="00A85A1D" w:rsidP="009F3350">
      <w:pPr>
        <w:pStyle w:val="NormalWeb"/>
        <w:spacing w:before="40" w:beforeAutospacing="0" w:after="120" w:afterAutospacing="0"/>
        <w:jc w:val="center"/>
        <w:rPr>
          <w:rFonts w:ascii="Verdana" w:hAnsi="Verdana" w:cs="Calibri"/>
          <w:sz w:val="18"/>
          <w:szCs w:val="18"/>
        </w:rPr>
      </w:pPr>
      <w:r w:rsidRPr="00A85A1D">
        <w:rPr>
          <w:rFonts w:ascii="Verdana" w:hAnsi="Verdana" w:cs="Calibri"/>
          <w:b/>
          <w:sz w:val="18"/>
          <w:szCs w:val="18"/>
        </w:rPr>
        <w:t>Figure 2:</w:t>
      </w:r>
      <w:r w:rsidR="00E32B63">
        <w:rPr>
          <w:rFonts w:ascii="Verdana" w:hAnsi="Verdana" w:cs="Calibri"/>
          <w:sz w:val="18"/>
          <w:szCs w:val="18"/>
        </w:rPr>
        <w:t xml:space="preserve"> H</w:t>
      </w:r>
      <w:r w:rsidR="00181552">
        <w:rPr>
          <w:rFonts w:ascii="Verdana" w:hAnsi="Verdana" w:cs="Calibri"/>
          <w:sz w:val="18"/>
          <w:szCs w:val="18"/>
        </w:rPr>
        <w:t>igh-level</w:t>
      </w:r>
      <w:r w:rsidR="00F263DA">
        <w:rPr>
          <w:rFonts w:ascii="Verdana" w:hAnsi="Verdana" w:cs="Calibri"/>
          <w:sz w:val="18"/>
          <w:szCs w:val="18"/>
        </w:rPr>
        <w:t xml:space="preserve"> view of the</w:t>
      </w:r>
      <w:r w:rsidR="000A2CE6">
        <w:rPr>
          <w:rFonts w:ascii="Verdana" w:hAnsi="Verdana" w:cs="Calibri"/>
          <w:sz w:val="18"/>
          <w:szCs w:val="18"/>
        </w:rPr>
        <w:t xml:space="preserve"> </w:t>
      </w:r>
      <w:r w:rsidR="008269B7">
        <w:rPr>
          <w:rFonts w:ascii="Verdana" w:hAnsi="Verdana" w:cs="Calibri"/>
          <w:sz w:val="18"/>
          <w:szCs w:val="18"/>
        </w:rPr>
        <w:t xml:space="preserve">most </w:t>
      </w:r>
      <w:r w:rsidR="000A2CE6">
        <w:rPr>
          <w:rFonts w:ascii="Verdana" w:hAnsi="Verdana" w:cs="Calibri"/>
          <w:sz w:val="18"/>
          <w:szCs w:val="18"/>
        </w:rPr>
        <w:t>essential concepts in</w:t>
      </w:r>
      <w:r w:rsidR="0043194E">
        <w:rPr>
          <w:rFonts w:ascii="Verdana" w:hAnsi="Verdana" w:cs="Calibri"/>
          <w:sz w:val="18"/>
          <w:szCs w:val="18"/>
        </w:rPr>
        <w:t xml:space="preserve"> the “myki” (left</w:t>
      </w:r>
      <w:r w:rsidR="00494456" w:rsidRPr="00046489">
        <w:rPr>
          <w:rFonts w:ascii="Verdana" w:hAnsi="Verdana" w:cs="Calibri"/>
          <w:sz w:val="18"/>
          <w:szCs w:val="18"/>
        </w:rPr>
        <w:t xml:space="preserve">) and our view of </w:t>
      </w:r>
      <w:r w:rsidR="00336EF3">
        <w:rPr>
          <w:rFonts w:ascii="Verdana" w:hAnsi="Verdana" w:cs="Calibri"/>
          <w:sz w:val="18"/>
          <w:szCs w:val="18"/>
        </w:rPr>
        <w:t>a private cloud (right</w:t>
      </w:r>
      <w:r w:rsidR="00494456" w:rsidRPr="00046489">
        <w:rPr>
          <w:rFonts w:ascii="Verdana" w:hAnsi="Verdana" w:cs="Calibri"/>
          <w:sz w:val="18"/>
          <w:szCs w:val="18"/>
        </w:rPr>
        <w:t>)</w:t>
      </w:r>
      <w:r w:rsidR="00336EF3">
        <w:rPr>
          <w:rFonts w:ascii="Verdana" w:hAnsi="Verdana" w:cs="Calibri"/>
          <w:sz w:val="18"/>
          <w:szCs w:val="18"/>
        </w:rPr>
        <w:t xml:space="preserve"> for the real-world (top) and Simulation environments (bottom)</w:t>
      </w:r>
    </w:p>
    <w:p w:rsidR="00526CE9" w:rsidRPr="00335355" w:rsidRDefault="00526CE9" w:rsidP="00526CE9">
      <w:pPr>
        <w:pStyle w:val="NormalWeb"/>
        <w:numPr>
          <w:ilvl w:val="0"/>
          <w:numId w:val="8"/>
        </w:numPr>
        <w:spacing w:before="0" w:beforeAutospacing="0" w:after="0" w:afterAutospacing="0"/>
        <w:jc w:val="both"/>
        <w:rPr>
          <w:rFonts w:ascii="Verdana" w:hAnsi="Verdana" w:cs="Calibri"/>
          <w:b/>
          <w:sz w:val="20"/>
          <w:szCs w:val="20"/>
        </w:rPr>
      </w:pPr>
      <w:r w:rsidRPr="00335355">
        <w:rPr>
          <w:rFonts w:ascii="Verdana" w:hAnsi="Verdana" w:cs="Calibri"/>
          <w:b/>
          <w:sz w:val="20"/>
          <w:szCs w:val="20"/>
        </w:rPr>
        <w:t xml:space="preserve">Cloud Service </w:t>
      </w:r>
      <w:r>
        <w:rPr>
          <w:rFonts w:ascii="Verdana" w:hAnsi="Verdana" w:cs="Calibri"/>
          <w:b/>
          <w:sz w:val="20"/>
          <w:szCs w:val="20"/>
        </w:rPr>
        <w:t>Creator</w:t>
      </w:r>
    </w:p>
    <w:p w:rsidR="00526CE9" w:rsidRDefault="00526CE9" w:rsidP="00D659F1">
      <w:pPr>
        <w:pStyle w:val="NormalWeb"/>
        <w:spacing w:before="0" w:beforeAutospacing="0" w:after="60" w:afterAutospacing="0"/>
        <w:ind w:left="360"/>
        <w:jc w:val="both"/>
        <w:rPr>
          <w:rFonts w:ascii="Verdana" w:hAnsi="Verdana"/>
          <w:sz w:val="20"/>
          <w:szCs w:val="20"/>
        </w:rPr>
      </w:pPr>
      <w:r w:rsidRPr="00802C57">
        <w:rPr>
          <w:rFonts w:ascii="Verdana" w:hAnsi="Verdana"/>
          <w:sz w:val="20"/>
          <w:szCs w:val="20"/>
        </w:rPr>
        <w:t xml:space="preserve">The Cloud Service Creator is responsible for creating a cloud service, which can be run by a Cloud Service Provider </w:t>
      </w:r>
      <w:r w:rsidR="003679CF">
        <w:rPr>
          <w:rFonts w:ascii="Verdana" w:hAnsi="Verdana"/>
          <w:sz w:val="20"/>
          <w:szCs w:val="20"/>
        </w:rPr>
        <w:t xml:space="preserve">or directly </w:t>
      </w:r>
      <w:r w:rsidRPr="00802C57">
        <w:rPr>
          <w:rFonts w:ascii="Verdana" w:hAnsi="Verdana"/>
          <w:sz w:val="20"/>
          <w:szCs w:val="20"/>
        </w:rPr>
        <w:t>exposed to Cloud Service Consumers.</w:t>
      </w:r>
      <w:r>
        <w:rPr>
          <w:rFonts w:ascii="Verdana" w:hAnsi="Verdana"/>
          <w:sz w:val="20"/>
          <w:szCs w:val="20"/>
        </w:rPr>
        <w:t xml:space="preserve"> We note that t</w:t>
      </w:r>
      <w:r w:rsidRPr="008E0E61">
        <w:rPr>
          <w:rFonts w:ascii="Verdana" w:hAnsi="Verdana" w:cstheme="minorHAnsi"/>
          <w:sz w:val="20"/>
          <w:szCs w:val="20"/>
        </w:rPr>
        <w:t>he Cloud Service Provider may comprise two distinct roles: a Service Development Architect responsible for modeling and deploying the application in the datacenter</w:t>
      </w:r>
      <w:r>
        <w:rPr>
          <w:rFonts w:ascii="Verdana" w:hAnsi="Verdana" w:cstheme="minorHAnsi"/>
          <w:sz w:val="20"/>
          <w:szCs w:val="20"/>
        </w:rPr>
        <w:t xml:space="preserve"> and a Service Delivery Architect</w:t>
      </w:r>
      <w:r w:rsidRPr="008E0E61">
        <w:rPr>
          <w:rFonts w:ascii="Verdana" w:hAnsi="Verdana" w:cstheme="minorHAnsi"/>
          <w:sz w:val="20"/>
          <w:szCs w:val="20"/>
        </w:rPr>
        <w:t xml:space="preserve"> responsible for running the application, mapping Virtual Machines (VMs) to hardware infrastructure and providing a cost model.</w:t>
      </w:r>
    </w:p>
    <w:p w:rsidR="00336EF3" w:rsidRPr="00504DC9" w:rsidRDefault="00336EF3" w:rsidP="00D659F1">
      <w:pPr>
        <w:pStyle w:val="NormalWeb"/>
        <w:numPr>
          <w:ilvl w:val="0"/>
          <w:numId w:val="8"/>
        </w:numPr>
        <w:spacing w:before="0" w:beforeAutospacing="0" w:after="0" w:afterAutospacing="0"/>
        <w:jc w:val="both"/>
        <w:rPr>
          <w:rFonts w:ascii="Verdana" w:hAnsi="Verdana"/>
          <w:b/>
          <w:sz w:val="20"/>
          <w:szCs w:val="20"/>
        </w:rPr>
      </w:pPr>
      <w:r w:rsidRPr="00504DC9">
        <w:rPr>
          <w:rFonts w:ascii="Verdana" w:hAnsi="Verdana"/>
          <w:b/>
          <w:sz w:val="20"/>
          <w:szCs w:val="20"/>
        </w:rPr>
        <w:t xml:space="preserve">End User </w:t>
      </w:r>
    </w:p>
    <w:p w:rsidR="00D659F1" w:rsidRDefault="00336EF3" w:rsidP="00336EF3">
      <w:pPr>
        <w:pStyle w:val="NormalWeb"/>
        <w:spacing w:before="0" w:beforeAutospacing="0" w:after="0" w:afterAutospacing="0"/>
        <w:ind w:left="360"/>
        <w:jc w:val="both"/>
        <w:rPr>
          <w:rFonts w:ascii="Verdana" w:hAnsi="Verdana"/>
          <w:sz w:val="20"/>
          <w:szCs w:val="20"/>
        </w:rPr>
      </w:pPr>
      <w:r>
        <w:rPr>
          <w:rFonts w:ascii="Verdana" w:hAnsi="Verdana"/>
          <w:sz w:val="20"/>
          <w:szCs w:val="20"/>
        </w:rPr>
        <w:t xml:space="preserve">It is </w:t>
      </w:r>
      <w:r w:rsidR="00D659F1">
        <w:rPr>
          <w:rFonts w:ascii="Verdana" w:hAnsi="Verdana"/>
          <w:sz w:val="20"/>
          <w:szCs w:val="20"/>
        </w:rPr>
        <w:t>surprising</w:t>
      </w:r>
      <w:r>
        <w:rPr>
          <w:rFonts w:ascii="Verdana" w:hAnsi="Verdana"/>
          <w:sz w:val="20"/>
          <w:szCs w:val="20"/>
        </w:rPr>
        <w:t xml:space="preserve"> that the End User is not treated as a separate stakeholder group in neither the NIST nor IBM CCRA. The reason for this omission is </w:t>
      </w:r>
      <w:r w:rsidR="00D659F1">
        <w:rPr>
          <w:rFonts w:ascii="Verdana" w:hAnsi="Verdana"/>
          <w:sz w:val="20"/>
          <w:szCs w:val="20"/>
        </w:rPr>
        <w:t>un</w:t>
      </w:r>
      <w:r>
        <w:rPr>
          <w:rFonts w:ascii="Verdana" w:hAnsi="Verdana"/>
          <w:sz w:val="20"/>
          <w:szCs w:val="20"/>
        </w:rPr>
        <w:t>stated but it</w:t>
      </w:r>
      <w:r w:rsidR="00EF0D39">
        <w:rPr>
          <w:rFonts w:ascii="Verdana" w:hAnsi="Verdana"/>
          <w:sz w:val="20"/>
          <w:szCs w:val="20"/>
        </w:rPr>
        <w:t xml:space="preserve"> </w:t>
      </w:r>
      <w:r w:rsidR="00C23CBD">
        <w:rPr>
          <w:rFonts w:ascii="Verdana" w:hAnsi="Verdana"/>
          <w:sz w:val="20"/>
          <w:szCs w:val="20"/>
        </w:rPr>
        <w:t>seems both CCRAs</w:t>
      </w:r>
      <w:r w:rsidR="00335355">
        <w:rPr>
          <w:rFonts w:ascii="Verdana" w:hAnsi="Verdana"/>
          <w:sz w:val="20"/>
          <w:szCs w:val="20"/>
        </w:rPr>
        <w:t xml:space="preserve"> </w:t>
      </w:r>
      <w:r w:rsidR="006727B5">
        <w:rPr>
          <w:rFonts w:ascii="Verdana" w:hAnsi="Verdana"/>
          <w:sz w:val="20"/>
          <w:szCs w:val="20"/>
        </w:rPr>
        <w:t>assum</w:t>
      </w:r>
      <w:r w:rsidR="00335355">
        <w:rPr>
          <w:rFonts w:ascii="Verdana" w:hAnsi="Verdana"/>
          <w:sz w:val="20"/>
          <w:szCs w:val="20"/>
        </w:rPr>
        <w:t>e t</w:t>
      </w:r>
      <w:r w:rsidR="006727B5">
        <w:rPr>
          <w:rFonts w:ascii="Verdana" w:hAnsi="Verdana"/>
          <w:sz w:val="20"/>
          <w:szCs w:val="20"/>
        </w:rPr>
        <w:t xml:space="preserve">hat </w:t>
      </w:r>
      <w:r w:rsidR="00D659F1">
        <w:rPr>
          <w:rFonts w:ascii="Verdana" w:hAnsi="Verdana"/>
          <w:sz w:val="20"/>
          <w:szCs w:val="20"/>
        </w:rPr>
        <w:t xml:space="preserve">End User </w:t>
      </w:r>
      <w:r w:rsidR="00C23CBD">
        <w:rPr>
          <w:rFonts w:ascii="Verdana" w:hAnsi="Verdana"/>
          <w:sz w:val="20"/>
          <w:szCs w:val="20"/>
        </w:rPr>
        <w:t>requirements</w:t>
      </w:r>
      <w:r w:rsidR="00335355">
        <w:rPr>
          <w:rFonts w:ascii="Verdana" w:hAnsi="Verdana"/>
          <w:sz w:val="20"/>
          <w:szCs w:val="20"/>
        </w:rPr>
        <w:t xml:space="preserve"> are</w:t>
      </w:r>
      <w:r w:rsidR="006727B5">
        <w:rPr>
          <w:rFonts w:ascii="Verdana" w:hAnsi="Verdana"/>
          <w:sz w:val="20"/>
          <w:szCs w:val="20"/>
        </w:rPr>
        <w:t xml:space="preserve"> </w:t>
      </w:r>
      <w:r w:rsidR="00C23CBD">
        <w:rPr>
          <w:rFonts w:ascii="Verdana" w:hAnsi="Verdana"/>
          <w:sz w:val="20"/>
          <w:szCs w:val="20"/>
        </w:rPr>
        <w:t xml:space="preserve">known to the </w:t>
      </w:r>
      <w:r w:rsidR="006727B5">
        <w:rPr>
          <w:rFonts w:ascii="Verdana" w:hAnsi="Verdana"/>
          <w:sz w:val="20"/>
          <w:szCs w:val="20"/>
        </w:rPr>
        <w:t xml:space="preserve">Cloud Service Consumer </w:t>
      </w:r>
      <w:r w:rsidR="00C23CBD">
        <w:rPr>
          <w:rFonts w:ascii="Verdana" w:hAnsi="Verdana"/>
          <w:sz w:val="20"/>
          <w:szCs w:val="20"/>
        </w:rPr>
        <w:t>who then</w:t>
      </w:r>
      <w:r w:rsidR="006727B5">
        <w:rPr>
          <w:rFonts w:ascii="Verdana" w:hAnsi="Verdana"/>
          <w:sz w:val="20"/>
          <w:szCs w:val="20"/>
        </w:rPr>
        <w:t xml:space="preserve"> uses </w:t>
      </w:r>
      <w:r w:rsidR="00C23CBD">
        <w:rPr>
          <w:rFonts w:ascii="Verdana" w:hAnsi="Verdana"/>
          <w:sz w:val="20"/>
          <w:szCs w:val="20"/>
        </w:rPr>
        <w:t xml:space="preserve">these </w:t>
      </w:r>
      <w:r w:rsidR="006727B5">
        <w:rPr>
          <w:rFonts w:ascii="Verdana" w:hAnsi="Verdana"/>
          <w:sz w:val="20"/>
          <w:szCs w:val="20"/>
        </w:rPr>
        <w:t>as a basis of selecting the services in the first place. We depart from this thinking and treat</w:t>
      </w:r>
      <w:r w:rsidR="00C23CBD">
        <w:rPr>
          <w:rFonts w:ascii="Verdana" w:hAnsi="Verdana"/>
          <w:sz w:val="20"/>
          <w:szCs w:val="20"/>
        </w:rPr>
        <w:t xml:space="preserve"> the End User as a separate stakeholder group</w:t>
      </w:r>
      <w:r w:rsidR="00335355">
        <w:rPr>
          <w:rFonts w:ascii="Verdana" w:hAnsi="Verdana"/>
          <w:sz w:val="20"/>
          <w:szCs w:val="20"/>
        </w:rPr>
        <w:t xml:space="preserve">, following the well-established fact from Software Engineering that the number one source of project failures is a lack of understanding </w:t>
      </w:r>
      <w:r w:rsidR="00DD72B9">
        <w:rPr>
          <w:rFonts w:ascii="Verdana" w:hAnsi="Verdana"/>
          <w:sz w:val="20"/>
          <w:szCs w:val="20"/>
        </w:rPr>
        <w:t>of the End User’s requirement</w:t>
      </w:r>
      <w:r w:rsidR="003679CF">
        <w:rPr>
          <w:rFonts w:ascii="Verdana" w:hAnsi="Verdana"/>
          <w:sz w:val="20"/>
          <w:szCs w:val="20"/>
        </w:rPr>
        <w:t>s</w:t>
      </w:r>
      <w:r w:rsidR="00EF0D39">
        <w:rPr>
          <w:rFonts w:ascii="Verdana" w:hAnsi="Verdana"/>
          <w:sz w:val="20"/>
          <w:szCs w:val="20"/>
        </w:rPr>
        <w:t xml:space="preserve"> </w:t>
      </w:r>
      <w:r w:rsidR="00DD72B9">
        <w:rPr>
          <w:rFonts w:ascii="Verdana" w:hAnsi="Verdana"/>
          <w:sz w:val="20"/>
          <w:szCs w:val="20"/>
        </w:rPr>
        <w:fldChar w:fldCharType="begin" w:fldLock="1"/>
      </w:r>
      <w:r w:rsidR="000511B5">
        <w:rPr>
          <w:rFonts w:ascii="Verdana" w:hAnsi="Verdana"/>
          <w:sz w:val="20"/>
          <w:szCs w:val="20"/>
        </w:rPr>
        <w:instrText xml:space="preserve">ADDIN Mendeley Citation{5895d5bd-4eac-45b7-9622-79b64b901cdf} CSL_CITATION  { "citationItems" : [ { "id" : "ITEM-1", "itemData" : { "URL" : "http://www.projectsmart.co.uk/docs/chaos-report.pdf", "accessed" : { "date-parts" : [ [ "2012", "3", "8" ] ] }, "id" : "ITEM-1", "note" : "\u003cm:note/\u003e", "title" : "The CHAOS report", "type" : "webpage" }, "uris" : [ "http://www.mendeley.com/documents/?uuid=5895d5bd-4eac-45b7-9622-79b64b901cdf" ] } ], "mendeley" : { "previouslyFormattedCitation" : "[26]" }, "properties" : { "noteIndex" : 0 }, "schema" : "https://github.com/citation-style-language/schema/raw/master/csl-citation.json" } </w:instrText>
      </w:r>
      <w:r w:rsidR="00DD72B9">
        <w:rPr>
          <w:rFonts w:ascii="Verdana" w:hAnsi="Verdana"/>
          <w:sz w:val="20"/>
          <w:szCs w:val="20"/>
        </w:rPr>
        <w:fldChar w:fldCharType="separate"/>
      </w:r>
      <w:r w:rsidR="000511B5" w:rsidRPr="000511B5">
        <w:rPr>
          <w:rFonts w:ascii="Verdana" w:hAnsi="Verdana"/>
          <w:noProof/>
          <w:sz w:val="20"/>
          <w:szCs w:val="20"/>
        </w:rPr>
        <w:t>[</w:t>
      </w:r>
      <w:r w:rsidR="006F334A">
        <w:rPr>
          <w:rFonts w:ascii="Verdana" w:hAnsi="Verdana"/>
          <w:noProof/>
          <w:sz w:val="20"/>
          <w:szCs w:val="20"/>
        </w:rPr>
        <w:t>20</w:t>
      </w:r>
      <w:r w:rsidR="000511B5" w:rsidRPr="000511B5">
        <w:rPr>
          <w:rFonts w:ascii="Verdana" w:hAnsi="Verdana"/>
          <w:noProof/>
          <w:sz w:val="20"/>
          <w:szCs w:val="20"/>
        </w:rPr>
        <w:t>]</w:t>
      </w:r>
      <w:r w:rsidR="00DD72B9">
        <w:rPr>
          <w:rFonts w:ascii="Verdana" w:hAnsi="Verdana"/>
          <w:sz w:val="20"/>
          <w:szCs w:val="20"/>
        </w:rPr>
        <w:fldChar w:fldCharType="end"/>
      </w:r>
      <w:r w:rsidR="00335355">
        <w:rPr>
          <w:rFonts w:ascii="Verdana" w:hAnsi="Verdana"/>
          <w:sz w:val="20"/>
          <w:szCs w:val="20"/>
        </w:rPr>
        <w:t>.</w:t>
      </w:r>
    </w:p>
    <w:p w:rsidR="00D659F1" w:rsidRDefault="00D659F1" w:rsidP="00D659F1">
      <w:pPr>
        <w:pStyle w:val="NormalWeb"/>
        <w:spacing w:before="60" w:beforeAutospacing="0" w:after="0" w:afterAutospacing="0"/>
        <w:jc w:val="both"/>
        <w:rPr>
          <w:rFonts w:ascii="Verdana" w:hAnsi="Verdana" w:cs="Calibri"/>
          <w:sz w:val="18"/>
          <w:szCs w:val="18"/>
        </w:rPr>
      </w:pPr>
      <w:r>
        <w:rPr>
          <w:rFonts w:ascii="Verdana" w:hAnsi="Verdana"/>
          <w:sz w:val="20"/>
          <w:szCs w:val="20"/>
        </w:rPr>
        <w:t xml:space="preserve">Fig. 3 shows the </w:t>
      </w:r>
      <w:r w:rsidRPr="008E0E61">
        <w:rPr>
          <w:rFonts w:ascii="Verdana" w:hAnsi="Verdana"/>
          <w:sz w:val="20"/>
          <w:szCs w:val="20"/>
        </w:rPr>
        <w:t>hierarchy of thes</w:t>
      </w:r>
      <w:r>
        <w:rPr>
          <w:rFonts w:ascii="Verdana" w:hAnsi="Verdana"/>
          <w:sz w:val="20"/>
          <w:szCs w:val="20"/>
        </w:rPr>
        <w:t>e groups of stakeholders while Table 1 describes them within the “myki”.</w:t>
      </w:r>
    </w:p>
    <w:p w:rsidR="00504DC9" w:rsidRDefault="008E0E61" w:rsidP="00336EF3">
      <w:pPr>
        <w:pStyle w:val="NormalWeb"/>
        <w:spacing w:before="0" w:beforeAutospacing="0" w:after="0" w:afterAutospacing="0"/>
        <w:ind w:left="360"/>
        <w:jc w:val="both"/>
        <w:rPr>
          <w:rFonts w:ascii="Verdana" w:hAnsi="Verdana"/>
          <w:sz w:val="20"/>
          <w:szCs w:val="20"/>
        </w:rPr>
      </w:pPr>
      <w:r w:rsidRPr="008E0E61">
        <w:rPr>
          <w:rFonts w:ascii="Verdana" w:hAnsi="Verdana"/>
          <w:sz w:val="20"/>
          <w:szCs w:val="20"/>
        </w:rPr>
        <w:lastRenderedPageBreak/>
        <w:t xml:space="preserve"> </w:t>
      </w:r>
    </w:p>
    <w:p w:rsidR="003106E5" w:rsidRPr="00802C57" w:rsidRDefault="00E77195" w:rsidP="00BD3314">
      <w:pPr>
        <w:pStyle w:val="NormalWeb"/>
        <w:spacing w:before="0" w:beforeAutospacing="0" w:after="0" w:afterAutospacing="0"/>
        <w:jc w:val="center"/>
        <w:rPr>
          <w:rFonts w:ascii="Verdana" w:hAnsi="Verdana" w:cs="Calibri"/>
          <w:sz w:val="20"/>
          <w:szCs w:val="20"/>
        </w:rPr>
      </w:pPr>
      <w:r w:rsidRPr="00E77195">
        <w:rPr>
          <w:rFonts w:ascii="Verdana" w:hAnsi="Verdana" w:cs="Calibri"/>
          <w:noProof/>
          <w:sz w:val="20"/>
          <w:szCs w:val="20"/>
        </w:rPr>
        <w:drawing>
          <wp:inline distT="0" distB="0" distL="0" distR="0" wp14:anchorId="0E9497BD" wp14:editId="758DEBFF">
            <wp:extent cx="3305175" cy="199472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04108" cy="1994079"/>
                    </a:xfrm>
                    <a:prstGeom prst="rect">
                      <a:avLst/>
                    </a:prstGeom>
                  </pic:spPr>
                </pic:pic>
              </a:graphicData>
            </a:graphic>
          </wp:inline>
        </w:drawing>
      </w:r>
    </w:p>
    <w:p w:rsidR="0099154F" w:rsidRDefault="0099154F" w:rsidP="00526CE9">
      <w:pPr>
        <w:pStyle w:val="NormalWeb"/>
        <w:spacing w:before="0" w:beforeAutospacing="0" w:after="60" w:afterAutospacing="0"/>
        <w:jc w:val="center"/>
        <w:rPr>
          <w:rFonts w:ascii="Verdana" w:hAnsi="Verdana" w:cs="Calibri"/>
          <w:sz w:val="18"/>
          <w:szCs w:val="18"/>
        </w:rPr>
      </w:pPr>
      <w:r w:rsidRPr="009915E9">
        <w:rPr>
          <w:rFonts w:ascii="Verdana" w:hAnsi="Verdana" w:cs="Calibri"/>
          <w:b/>
          <w:sz w:val="18"/>
          <w:szCs w:val="18"/>
        </w:rPr>
        <w:t>Fig</w:t>
      </w:r>
      <w:r w:rsidR="0043194E">
        <w:rPr>
          <w:rFonts w:ascii="Verdana" w:hAnsi="Verdana" w:cs="Calibri"/>
          <w:b/>
          <w:sz w:val="18"/>
          <w:szCs w:val="18"/>
        </w:rPr>
        <w:t>ure</w:t>
      </w:r>
      <w:r w:rsidRPr="009915E9">
        <w:rPr>
          <w:rFonts w:ascii="Verdana" w:hAnsi="Verdana" w:cs="Calibri"/>
          <w:b/>
          <w:sz w:val="18"/>
          <w:szCs w:val="18"/>
        </w:rPr>
        <w:t xml:space="preserve"> 3:</w:t>
      </w:r>
      <w:r w:rsidRPr="0099154F">
        <w:rPr>
          <w:rFonts w:ascii="Verdana" w:hAnsi="Verdana" w:cs="Calibri"/>
          <w:sz w:val="18"/>
          <w:szCs w:val="18"/>
        </w:rPr>
        <w:t xml:space="preserve"> A Hierarchy of Stakeholders </w:t>
      </w:r>
      <w:r w:rsidR="008E0E61">
        <w:rPr>
          <w:rFonts w:ascii="Verdana" w:hAnsi="Verdana" w:cs="Calibri"/>
          <w:sz w:val="18"/>
          <w:szCs w:val="18"/>
        </w:rPr>
        <w:t xml:space="preserve">and roles </w:t>
      </w:r>
      <w:r w:rsidRPr="0099154F">
        <w:rPr>
          <w:rFonts w:ascii="Verdana" w:hAnsi="Verdana" w:cs="Calibri"/>
          <w:sz w:val="18"/>
          <w:szCs w:val="18"/>
        </w:rPr>
        <w:t>in Cloud-Based System Design</w:t>
      </w:r>
    </w:p>
    <w:p w:rsidR="008E0E61" w:rsidRDefault="00F2068E" w:rsidP="00526CE9">
      <w:pPr>
        <w:pStyle w:val="NormalWeb"/>
        <w:numPr>
          <w:ilvl w:val="1"/>
          <w:numId w:val="7"/>
        </w:numPr>
        <w:spacing w:before="60" w:beforeAutospacing="0" w:after="0" w:afterAutospacing="0"/>
        <w:ind w:left="720"/>
        <w:rPr>
          <w:rFonts w:ascii="Verdana" w:hAnsi="Verdana" w:cs="Calibri"/>
          <w:b/>
          <w:sz w:val="20"/>
          <w:szCs w:val="20"/>
        </w:rPr>
      </w:pPr>
      <w:r>
        <w:rPr>
          <w:rFonts w:ascii="Verdana" w:hAnsi="Verdana" w:cs="Calibri"/>
          <w:b/>
          <w:sz w:val="20"/>
          <w:szCs w:val="20"/>
        </w:rPr>
        <w:t>Goal-oriented</w:t>
      </w:r>
      <w:r w:rsidR="008E0E61" w:rsidRPr="00D36CA0">
        <w:rPr>
          <w:rFonts w:ascii="Verdana" w:hAnsi="Verdana" w:cs="Calibri"/>
          <w:b/>
          <w:sz w:val="20"/>
          <w:szCs w:val="20"/>
        </w:rPr>
        <w:t xml:space="preserve"> </w:t>
      </w:r>
      <w:r w:rsidR="00D659F1">
        <w:rPr>
          <w:rFonts w:ascii="Verdana" w:hAnsi="Verdana" w:cs="Calibri"/>
          <w:b/>
          <w:sz w:val="20"/>
          <w:szCs w:val="20"/>
        </w:rPr>
        <w:t>Requirements</w:t>
      </w:r>
      <w:r w:rsidR="00D659F1" w:rsidRPr="00D36CA0">
        <w:rPr>
          <w:rFonts w:ascii="Verdana" w:hAnsi="Verdana" w:cs="Calibri"/>
          <w:b/>
          <w:sz w:val="20"/>
          <w:szCs w:val="20"/>
        </w:rPr>
        <w:t xml:space="preserve"> </w:t>
      </w:r>
      <w:r w:rsidR="008E0E61" w:rsidRPr="00D36CA0">
        <w:rPr>
          <w:rFonts w:ascii="Verdana" w:hAnsi="Verdana" w:cs="Calibri"/>
          <w:b/>
          <w:sz w:val="20"/>
          <w:szCs w:val="20"/>
        </w:rPr>
        <w:t xml:space="preserve">Engineering with </w:t>
      </w:r>
      <w:r w:rsidR="00D659F1">
        <w:rPr>
          <w:rFonts w:ascii="Verdana" w:hAnsi="Verdana" w:cs="Calibri"/>
          <w:b/>
          <w:sz w:val="20"/>
          <w:szCs w:val="20"/>
        </w:rPr>
        <w:t xml:space="preserve">the </w:t>
      </w:r>
      <w:r w:rsidR="008E0E61" w:rsidRPr="00D36CA0">
        <w:rPr>
          <w:rFonts w:ascii="Verdana" w:hAnsi="Verdana" w:cs="Calibri"/>
          <w:b/>
          <w:sz w:val="20"/>
          <w:szCs w:val="20"/>
        </w:rPr>
        <w:t>NFR Framework</w:t>
      </w:r>
    </w:p>
    <w:p w:rsidR="00924505" w:rsidRDefault="008E0E61" w:rsidP="00924505">
      <w:pPr>
        <w:pStyle w:val="NormalWeb"/>
        <w:spacing w:before="0" w:beforeAutospacing="0" w:after="120" w:afterAutospacing="0"/>
        <w:jc w:val="both"/>
        <w:rPr>
          <w:rFonts w:ascii="Verdana" w:hAnsi="Verdana" w:cs="Calibri"/>
          <w:sz w:val="20"/>
          <w:szCs w:val="20"/>
        </w:rPr>
      </w:pPr>
      <w:r>
        <w:rPr>
          <w:rFonts w:ascii="Verdana" w:hAnsi="Verdana" w:cs="Calibri"/>
          <w:sz w:val="20"/>
          <w:szCs w:val="20"/>
        </w:rPr>
        <w:t>A closer look at the “Goals” column in Table 1 reveals that most of the goals are expressed in subjective, non-functional terms</w:t>
      </w:r>
      <w:r w:rsidR="006F334A">
        <w:rPr>
          <w:rFonts w:ascii="Verdana" w:hAnsi="Verdana" w:cs="Calibri"/>
          <w:sz w:val="20"/>
          <w:szCs w:val="20"/>
        </w:rPr>
        <w:t xml:space="preserve"> [21]</w:t>
      </w:r>
      <w:r>
        <w:rPr>
          <w:rFonts w:ascii="Verdana" w:hAnsi="Verdana" w:cs="Calibri"/>
          <w:sz w:val="20"/>
          <w:szCs w:val="20"/>
        </w:rPr>
        <w:t xml:space="preserve">. This is typical and the problems associated with the elicitation, analysis and specification of stakeholder requirements </w:t>
      </w:r>
      <w:r w:rsidR="00711732">
        <w:rPr>
          <w:rFonts w:ascii="Verdana" w:hAnsi="Verdana" w:cs="Calibri"/>
          <w:sz w:val="20"/>
          <w:szCs w:val="20"/>
        </w:rPr>
        <w:t>(</w:t>
      </w:r>
      <w:r>
        <w:rPr>
          <w:rFonts w:ascii="Verdana" w:hAnsi="Verdana" w:cs="Calibri"/>
          <w:sz w:val="20"/>
          <w:szCs w:val="20"/>
        </w:rPr>
        <w:t>expressed in terms of such non-functional goals</w:t>
      </w:r>
      <w:r w:rsidR="00D659F1">
        <w:rPr>
          <w:rFonts w:ascii="Verdana" w:hAnsi="Verdana" w:cs="Calibri"/>
          <w:sz w:val="20"/>
          <w:szCs w:val="20"/>
        </w:rPr>
        <w:t>)</w:t>
      </w:r>
      <w:r>
        <w:rPr>
          <w:rFonts w:ascii="Verdana" w:hAnsi="Verdana" w:cs="Calibri"/>
          <w:sz w:val="20"/>
          <w:szCs w:val="20"/>
        </w:rPr>
        <w:t xml:space="preserve"> has been studied and described in the Software Engineering literature </w:t>
      </w:r>
      <w:r w:rsidR="003679CF">
        <w:rPr>
          <w:rFonts w:ascii="Verdana" w:hAnsi="Verdana" w:cs="Calibri"/>
          <w:sz w:val="20"/>
          <w:szCs w:val="20"/>
        </w:rPr>
        <w:t>(</w:t>
      </w:r>
      <w:r>
        <w:rPr>
          <w:rFonts w:ascii="Verdana" w:hAnsi="Verdana" w:cs="Calibri"/>
          <w:sz w:val="20"/>
          <w:szCs w:val="20"/>
        </w:rPr>
        <w:fldChar w:fldCharType="begin" w:fldLock="1"/>
      </w:r>
      <w:r w:rsidR="000511B5">
        <w:rPr>
          <w:rFonts w:ascii="Verdana" w:hAnsi="Verdana" w:cs="Calibri"/>
          <w:sz w:val="20"/>
          <w:szCs w:val="20"/>
        </w:rPr>
        <w:instrText xml:space="preserve">ADDIN Mendeley Citation{8e44f7fb-4702-4901-b779-13fb4a225e5a};{16333cef-f01f-4eb9-92c8-95b33a5e98dd};{451614d3-5a3a-4cf0-8d4c-5a3dd8840d33};{47262f1b-7dee-4fb2-8915-8c939b65a2fb} CSL_CITATION  { "citationItems" : [ { "id" : "ITEM-1", "itemData" : { "DOI" : "10.1109/ISRE.2001.948567", "ISBN" : "0-7695-1125-2", "author" : [ { "family" : "van Lamsweerde", "given" : "A." } ], "container-title" : "Proceedings. Fifth IEEE International Symposium on Requirements Engineering, 2001.", "id" : "ITEM-1", "issued" : { "date-parts" : [ [ "2001" ] ] }, "note" : "\u003cm:note\u003e\u003c/m:note\u003e", "page" : "249-262", "publisher" : "IEEE Comput. Soc", "title" : "Goal-oriented requirements engineering: a guided tour", "type" : "paper-conference" }, "uris" : [ "http://www.mendeley.com/documents/?uuid=8e44f7fb-4702-4901-b779-13fb4a225e5a" ] }, { "id" : "ITEM-2", "itemData" : { "author" : [ { "family" : "Mylopoulos", "given" : "J." }, { "family" : "Chung", "given" : "L." }, { "family" : "Nixon", "given" : "B." } ], "container-title" : "Software Engineering, IEEE Transactions on", "id" : "ITEM-2", "issue" : "6", "issued" : { "date-parts" : [ [ "1992" ] ] }, "note" : "\u003cm:note/\u003e", "page" : "483\u2013497", "publisher" : "IEEE", "title" : "Representing and using nonfunctional requirements: A process-oriented approach", "type" : "article-journal", "volume" : "18" }, "uris" : [ "http://www.mendeley.com/documents/?uuid=16333cef-f01f-4eb9-92c8-95b33a5e98dd" ] }, { "author" : [ { "family" : "Mylopoulos", "given" : "J." }, { "family" : "Chung", "given" : "L." }, { "family" : "Yu", "given" : "E." } ], "container-title" : "Communications of the ACM", "id" : "ITEM-3", "issue" : "1", "issued" : { "date-parts" : [ [ "1999" ] ] }, "itemData" : { "author" : [ { "family" : "Mylopoulos", "given" : "J." }, { "family" : "Chung", "given" : "L." }, { "family" : "Yu", "given" : "E." } ], "container-title" : "Communications of the ACM", "id" : "ITEM-3", "issue" : "1", "issued" : { "date-parts" : [ [ "1999" ] ] }, "page" : "31\u201337", "publisher" : "ACM", "title" : "From object-oriented to goal-oriented requirements analysis", "type" : "article-journal", "volume" : "42" }, "page" : "31\u201337", "publisher" : "ACM", "title" : "From object-oriented to goal-oriented requirements analysis", "type" : "article-journal", "uris" : [ "http://www.mendeley.com/documents/?uuid=451614d3-5a3a-4cf0-8d4c-5a3dd8840d33" ], "volume" : "42" }, { "DOI" : "10.1109/ISRE.1997.566873", "ISBN" : "0-8186-7740-6", "author" : [ { "family" : "Yu", "given" : "E.S.K." } ], "container-title" : "Requirements Engineering, 1997., Proceedings of the Third IEEE International Symposium on", "id" : "ITEM-4", "issued" : { "date-parts" : [ [ "1997" ] ] }, "itemData" : { "DOI" : "10.1109/ISRE.1997.566873", "ISBN" : "0-8186-7740-6", "author" : [ { "family" : "Yu", "given" : "E.S.K." } ], "container-title" : "Requirements Engineering, 1997., Proceedings of the Third IEEE International Symposium on", "id" : "ITEM-4", "issued" : { "date-parts" : [ [ "1997" ] ] }, "note" : "\u003cm:note/\u003e", "page" : "226\u2013235", "publisher" : "IEEE", "title" : "Towards modelling and reasoning support for early-phase requirements engineering", "type" : "paper-conference" }, "page" : "226\u2013235", "publisher" : "IEEE", "title" : "Towards modelling and reasoning support for early-phase requirements engineering", "type" : "paper-conference", "uris" : [ "http://www.mendeley.com/documents/?uuid=47262f1b-7dee-4fb2-8915-8c939b65a2fb" ] } ], "mendeley" : { "previouslyFormattedCitation" : "[7], [28\u201330]"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6</w:t>
      </w:r>
      <w:r w:rsidR="000511B5" w:rsidRPr="000511B5">
        <w:rPr>
          <w:rFonts w:ascii="Verdana" w:hAnsi="Verdana" w:cs="Calibri"/>
          <w:noProof/>
          <w:sz w:val="20"/>
          <w:szCs w:val="20"/>
        </w:rPr>
        <w:t>], [</w:t>
      </w:r>
      <w:r w:rsidR="006F334A">
        <w:rPr>
          <w:rFonts w:ascii="Verdana" w:hAnsi="Verdana" w:cs="Calibri"/>
          <w:noProof/>
          <w:sz w:val="20"/>
          <w:szCs w:val="20"/>
        </w:rPr>
        <w:t>22</w:t>
      </w:r>
      <w:r w:rsidR="000511B5" w:rsidRPr="000511B5">
        <w:rPr>
          <w:rFonts w:ascii="Verdana" w:hAnsi="Verdana" w:cs="Calibri"/>
          <w:noProof/>
          <w:sz w:val="20"/>
          <w:szCs w:val="20"/>
        </w:rPr>
        <w:t>]</w:t>
      </w:r>
      <w:r>
        <w:rPr>
          <w:rFonts w:ascii="Verdana" w:hAnsi="Verdana" w:cs="Calibri"/>
          <w:sz w:val="20"/>
          <w:szCs w:val="20"/>
        </w:rPr>
        <w:fldChar w:fldCharType="end"/>
      </w:r>
      <w:r>
        <w:rPr>
          <w:rFonts w:ascii="Verdana" w:hAnsi="Verdana" w:cs="Calibri"/>
          <w:sz w:val="20"/>
          <w:szCs w:val="20"/>
        </w:rPr>
        <w:t xml:space="preserve"> and [</w:t>
      </w:r>
      <w:r w:rsidR="006F334A">
        <w:rPr>
          <w:rFonts w:ascii="Verdana" w:hAnsi="Verdana" w:cs="Calibri"/>
          <w:sz w:val="20"/>
          <w:szCs w:val="20"/>
        </w:rPr>
        <w:t>23</w:t>
      </w:r>
      <w:r>
        <w:rPr>
          <w:rFonts w:ascii="Verdana" w:hAnsi="Verdana" w:cs="Calibri"/>
          <w:sz w:val="20"/>
          <w:szCs w:val="20"/>
        </w:rPr>
        <w:t xml:space="preserve">]). Also, </w:t>
      </w:r>
      <w:r w:rsidR="00D659F1">
        <w:rPr>
          <w:rFonts w:ascii="Verdana" w:hAnsi="Verdana" w:cs="Calibri"/>
          <w:sz w:val="20"/>
          <w:szCs w:val="20"/>
        </w:rPr>
        <w:t>f</w:t>
      </w:r>
      <w:r>
        <w:rPr>
          <w:rFonts w:ascii="Verdana" w:hAnsi="Verdana" w:cs="Calibri"/>
          <w:sz w:val="20"/>
          <w:szCs w:val="20"/>
        </w:rPr>
        <w:t>rameworks like KAOS</w:t>
      </w:r>
      <w:r w:rsidR="006F334A">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Citation{6e294398-2c4f-4fa1-94bc-ed91f0ed2e24} CSL_CITATION  { "citationItems" : [ { "id" : "ITEM-1", "itemData" : { "author" : [ { "family" : "Dardenne", "given" : "Anne" }, { "family" : "Fickas", "given" : "Stephen" } ], "container-title" : "Proceedings of the 6th international workshop on Software Specification and Design", "id" : "ITEM-1", "issued" : { "date-parts" : [ [ "1991" ] ] }, "note" : "\u003cm:note/\u003e", "page" : "14-21", "title" : "Goal-directed concept acquisition in requirements elicitation", "type" : "article-journal", "volume" : "97403" }, "uris" : [ "http://www.mendeley.com/documents/?uuid=6e294398-2c4f-4fa1-94bc-ed91f0ed2e24" ] } ], "mendeley" : { "previouslyFormattedCitation" : "[31]"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24</w:t>
      </w:r>
      <w:r w:rsidR="000511B5" w:rsidRPr="000511B5">
        <w:rPr>
          <w:rFonts w:ascii="Verdana" w:hAnsi="Verdana" w:cs="Calibri"/>
          <w:noProof/>
          <w:sz w:val="20"/>
          <w:szCs w:val="20"/>
        </w:rPr>
        <w:t>]</w:t>
      </w:r>
      <w:r>
        <w:rPr>
          <w:rFonts w:ascii="Verdana" w:hAnsi="Verdana" w:cs="Calibri"/>
          <w:sz w:val="20"/>
          <w:szCs w:val="20"/>
        </w:rPr>
        <w:fldChar w:fldCharType="end"/>
      </w:r>
      <w:r>
        <w:rPr>
          <w:rFonts w:ascii="Verdana" w:hAnsi="Verdana" w:cs="Calibri"/>
          <w:sz w:val="20"/>
          <w:szCs w:val="20"/>
        </w:rPr>
        <w:t xml:space="preserve">,  </w:t>
      </w:r>
      <w:proofErr w:type="spellStart"/>
      <w:r>
        <w:rPr>
          <w:rFonts w:ascii="Verdana" w:hAnsi="Verdana" w:cs="Calibri"/>
          <w:sz w:val="20"/>
          <w:szCs w:val="20"/>
        </w:rPr>
        <w:t>i</w:t>
      </w:r>
      <w:proofErr w:type="spellEnd"/>
      <w:r>
        <w:rPr>
          <w:rFonts w:ascii="Verdana" w:hAnsi="Verdana" w:cs="Calibri"/>
          <w:sz w:val="20"/>
          <w:szCs w:val="20"/>
        </w:rPr>
        <w:t>*  Framework</w:t>
      </w:r>
      <w:r w:rsidR="006F334A">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Citation{820c4d53-da50-47af-b731-0be3eb157db2} CSL_CITATION  { "citationItems" : [ { "id" : "ITEM-1", "itemData" : { "author" : [ { "family" : "Yu", "given" : "E" } ], "container-title" : "Social Modeling for Requirements Engineering", "id" : "ITEM-1", "issued" : { "date-parts" : [ [ "2011" ] ] }, "note" : "\u003cm:note/\u003e", "page" : "1-15", "title" : "Modelling strategic relationships for process reengineering", "type" : "chapter" }, "uris" : [ "http://www.mendeley.com/documents/?uuid=820c4d53-da50-47af-b731-0be3eb157db2" ] } ], "mendeley" : { "previouslyFormattedCitation" : "[32]"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6F334A">
        <w:rPr>
          <w:rFonts w:ascii="Verdana" w:hAnsi="Verdana" w:cs="Calibri"/>
          <w:noProof/>
          <w:sz w:val="20"/>
          <w:szCs w:val="20"/>
        </w:rPr>
        <w:t>25</w:t>
      </w:r>
      <w:r w:rsidR="000511B5" w:rsidRPr="000511B5">
        <w:rPr>
          <w:rFonts w:ascii="Verdana" w:hAnsi="Verdana" w:cs="Calibri"/>
          <w:noProof/>
          <w:sz w:val="20"/>
          <w:szCs w:val="20"/>
        </w:rPr>
        <w:t>]</w:t>
      </w:r>
      <w:r>
        <w:rPr>
          <w:rFonts w:ascii="Verdana" w:hAnsi="Verdana" w:cs="Calibri"/>
          <w:sz w:val="20"/>
          <w:szCs w:val="20"/>
        </w:rPr>
        <w:fldChar w:fldCharType="end"/>
      </w:r>
      <w:r w:rsidRPr="00AD65A3">
        <w:rPr>
          <w:rFonts w:ascii="Verdana" w:hAnsi="Verdana" w:cs="Calibri"/>
          <w:sz w:val="20"/>
          <w:szCs w:val="20"/>
        </w:rPr>
        <w:t xml:space="preserve"> and </w:t>
      </w:r>
      <w:r>
        <w:rPr>
          <w:rFonts w:ascii="Verdana" w:hAnsi="Verdana" w:cs="Calibri"/>
          <w:sz w:val="20"/>
          <w:szCs w:val="20"/>
        </w:rPr>
        <w:t>the NFR Framework</w:t>
      </w:r>
      <w:r w:rsidR="006F334A">
        <w:rPr>
          <w:rFonts w:ascii="Verdana" w:hAnsi="Verdana" w:cs="Calibri"/>
          <w:sz w:val="20"/>
          <w:szCs w:val="20"/>
        </w:rPr>
        <w:t xml:space="preserve"> </w:t>
      </w:r>
      <w:r>
        <w:rPr>
          <w:rFonts w:ascii="Verdana" w:hAnsi="Verdana" w:cs="Calibri"/>
          <w:sz w:val="20"/>
          <w:szCs w:val="20"/>
        </w:rPr>
        <w:fldChar w:fldCharType="begin" w:fldLock="1"/>
      </w:r>
      <w:r w:rsidR="000511B5">
        <w:rPr>
          <w:rFonts w:ascii="Verdana" w:hAnsi="Verdana" w:cs="Calibri"/>
          <w:sz w:val="20"/>
          <w:szCs w:val="20"/>
        </w:rPr>
        <w:instrText xml:space="preserve">ADDIN Mendeley Citation{16333cef-f01f-4eb9-92c8-95b33a5e98dd} CSL_CITATION  { "citationItems" : [ { "id" : "ITEM-1", "itemData" : { "author" : [ { "family" : "Mylopoulos", "given" : "J." }, { "family" : "Chung", "given" : "L." }, { "family" : "Nixon", "given" : "B." } ], "container-title" : "Software Engineering, IEEE Transactions on", "id" : "ITEM-1", "issue" : "6", "issued" : { "date-parts" : [ [ "1992" ] ] }, "note" : "\u003cm:note/\u003e", "page" : "483\u2013497", "publisher" : "IEEE", "title" : "Representing and using nonfunctional requirements: A process-oriented approach", "type" : "article-journal", "volume" : "18" }, "uris" : [ "http://www.mendeley.com/documents/?uuid=16333cef-f01f-4eb9-92c8-95b33a5e98dd" ] } ], "mendeley" : { "previouslyFormattedCitation" : "[28]" }, "properties" : { "noteIndex" : 0 }, "schema" : "https://github.com/citation-style-language/schema/raw/master/csl-citation.json" } </w:instrText>
      </w:r>
      <w:r>
        <w:rPr>
          <w:rFonts w:ascii="Verdana" w:hAnsi="Verdana" w:cs="Calibri"/>
          <w:sz w:val="20"/>
          <w:szCs w:val="20"/>
        </w:rPr>
        <w:fldChar w:fldCharType="separate"/>
      </w:r>
      <w:r w:rsidR="000511B5" w:rsidRPr="000511B5">
        <w:rPr>
          <w:rFonts w:ascii="Verdana" w:hAnsi="Verdana" w:cs="Calibri"/>
          <w:noProof/>
          <w:sz w:val="20"/>
          <w:szCs w:val="20"/>
        </w:rPr>
        <w:t>[</w:t>
      </w:r>
      <w:r w:rsidR="00552D8A">
        <w:rPr>
          <w:rFonts w:ascii="Verdana" w:hAnsi="Verdana" w:cs="Calibri"/>
          <w:noProof/>
          <w:sz w:val="20"/>
          <w:szCs w:val="20"/>
        </w:rPr>
        <w:t>58</w:t>
      </w:r>
      <w:r w:rsidR="000511B5" w:rsidRPr="000511B5">
        <w:rPr>
          <w:rFonts w:ascii="Verdana" w:hAnsi="Verdana" w:cs="Calibri"/>
          <w:noProof/>
          <w:sz w:val="20"/>
          <w:szCs w:val="20"/>
        </w:rPr>
        <w:t>]</w:t>
      </w:r>
      <w:r>
        <w:rPr>
          <w:rFonts w:ascii="Verdana" w:hAnsi="Verdana" w:cs="Calibri"/>
          <w:sz w:val="20"/>
          <w:szCs w:val="20"/>
        </w:rPr>
        <w:fldChar w:fldCharType="end"/>
      </w:r>
      <w:r w:rsidRPr="00AD65A3">
        <w:rPr>
          <w:rFonts w:ascii="Verdana" w:hAnsi="Verdana" w:cs="Calibri"/>
          <w:sz w:val="20"/>
          <w:szCs w:val="20"/>
        </w:rPr>
        <w:t xml:space="preserve"> have been proposed for dealing with </w:t>
      </w:r>
      <w:r>
        <w:rPr>
          <w:rFonts w:ascii="Verdana" w:hAnsi="Verdana" w:cs="Calibri"/>
          <w:sz w:val="20"/>
          <w:szCs w:val="20"/>
        </w:rPr>
        <w:t xml:space="preserve">stakeholder goals. The </w:t>
      </w:r>
      <w:proofErr w:type="spellStart"/>
      <w:r>
        <w:rPr>
          <w:rFonts w:ascii="Verdana" w:hAnsi="Verdana" w:cs="Calibri"/>
          <w:sz w:val="20"/>
          <w:szCs w:val="20"/>
        </w:rPr>
        <w:t>Softgoal</w:t>
      </w:r>
      <w:proofErr w:type="spellEnd"/>
      <w:r>
        <w:rPr>
          <w:rFonts w:ascii="Verdana" w:hAnsi="Verdana" w:cs="Calibri"/>
          <w:sz w:val="20"/>
          <w:szCs w:val="20"/>
        </w:rPr>
        <w:t xml:space="preserve"> Interdependency Graph (SIG) proposed</w:t>
      </w:r>
      <w:r w:rsidR="008256A7">
        <w:rPr>
          <w:rFonts w:ascii="Verdana" w:hAnsi="Verdana" w:cs="Calibri"/>
          <w:sz w:val="20"/>
          <w:szCs w:val="20"/>
        </w:rPr>
        <w:t xml:space="preserve"> as part of the</w:t>
      </w:r>
      <w:r w:rsidR="00924505">
        <w:rPr>
          <w:rFonts w:ascii="Verdana" w:hAnsi="Verdana" w:cs="Calibri"/>
          <w:sz w:val="20"/>
          <w:szCs w:val="20"/>
        </w:rPr>
        <w:t xml:space="preserve"> </w:t>
      </w:r>
      <w:r w:rsidR="00924505" w:rsidRPr="00AD65A3">
        <w:rPr>
          <w:rFonts w:ascii="Verdana" w:hAnsi="Verdana" w:cs="Calibri"/>
          <w:sz w:val="20"/>
          <w:szCs w:val="20"/>
        </w:rPr>
        <w:t xml:space="preserve">NFR Framework is useful for depicting, analyzing and reasoning about </w:t>
      </w:r>
      <w:proofErr w:type="spellStart"/>
      <w:r w:rsidR="00924505" w:rsidRPr="00AD65A3">
        <w:rPr>
          <w:rFonts w:ascii="Verdana" w:hAnsi="Verdana" w:cs="Calibri"/>
          <w:sz w:val="20"/>
          <w:szCs w:val="20"/>
        </w:rPr>
        <w:t>softgoals</w:t>
      </w:r>
      <w:proofErr w:type="spellEnd"/>
      <w:r w:rsidR="00924505" w:rsidRPr="00AD65A3">
        <w:rPr>
          <w:rFonts w:ascii="Verdana" w:hAnsi="Verdana" w:cs="Calibri"/>
          <w:sz w:val="20"/>
          <w:szCs w:val="20"/>
        </w:rPr>
        <w:t xml:space="preserve"> - goals that are addressed not absolutely</w:t>
      </w:r>
      <w:r w:rsidR="00D659F1">
        <w:rPr>
          <w:rFonts w:ascii="Verdana" w:hAnsi="Verdana" w:cs="Calibri"/>
          <w:sz w:val="20"/>
          <w:szCs w:val="20"/>
        </w:rPr>
        <w:t>,</w:t>
      </w:r>
      <w:r w:rsidR="00924505" w:rsidRPr="00AD65A3">
        <w:rPr>
          <w:rFonts w:ascii="Verdana" w:hAnsi="Verdana" w:cs="Calibri"/>
          <w:sz w:val="20"/>
          <w:szCs w:val="20"/>
        </w:rPr>
        <w:t xml:space="preserve"> but in a good enough sense. These kinds of goals are</w:t>
      </w:r>
      <w:r w:rsidR="00924505">
        <w:rPr>
          <w:rFonts w:ascii="Verdana" w:hAnsi="Verdana" w:cs="Calibri"/>
          <w:sz w:val="20"/>
          <w:szCs w:val="20"/>
        </w:rPr>
        <w:t xml:space="preserve"> the focus of this work (we focus on performance, scalability and </w:t>
      </w:r>
      <w:r w:rsidR="00FF63CD">
        <w:rPr>
          <w:rFonts w:ascii="Verdana" w:hAnsi="Verdana" w:cs="Calibri"/>
          <w:sz w:val="20"/>
          <w:szCs w:val="20"/>
        </w:rPr>
        <w:t xml:space="preserve">profitability </w:t>
      </w:r>
      <w:r w:rsidR="00924505">
        <w:rPr>
          <w:rFonts w:ascii="Verdana" w:hAnsi="Verdana" w:cs="Calibri"/>
          <w:sz w:val="20"/>
          <w:szCs w:val="20"/>
        </w:rPr>
        <w:t xml:space="preserve">for clarity </w:t>
      </w:r>
      <w:r w:rsidR="00D659F1">
        <w:rPr>
          <w:rFonts w:ascii="Verdana" w:hAnsi="Verdana" w:cs="Calibri"/>
          <w:sz w:val="20"/>
          <w:szCs w:val="20"/>
        </w:rPr>
        <w:t>and brevity</w:t>
      </w:r>
      <w:r w:rsidR="00924505">
        <w:rPr>
          <w:rFonts w:ascii="Verdana" w:hAnsi="Verdana" w:cs="Calibri"/>
          <w:sz w:val="20"/>
          <w:szCs w:val="20"/>
        </w:rPr>
        <w:t xml:space="preserve">). Hence, </w:t>
      </w:r>
      <w:r w:rsidR="00924505" w:rsidRPr="00AD65A3">
        <w:rPr>
          <w:rFonts w:ascii="Verdana" w:hAnsi="Verdana" w:cs="Calibri"/>
          <w:sz w:val="20"/>
          <w:szCs w:val="20"/>
        </w:rPr>
        <w:t>SIGs are used subsequentl</w:t>
      </w:r>
      <w:r w:rsidR="00924505">
        <w:rPr>
          <w:rFonts w:ascii="Verdana" w:hAnsi="Verdana" w:cs="Calibri"/>
          <w:sz w:val="20"/>
          <w:szCs w:val="20"/>
        </w:rPr>
        <w:t>y. A high level SIG for some</w:t>
      </w:r>
      <w:r w:rsidR="00924505" w:rsidRPr="00AD65A3">
        <w:rPr>
          <w:rFonts w:ascii="Verdana" w:hAnsi="Verdana" w:cs="Calibri"/>
          <w:sz w:val="20"/>
          <w:szCs w:val="20"/>
        </w:rPr>
        <w:t xml:space="preserve"> goals in the myki system is shown in </w:t>
      </w:r>
      <w:r w:rsidR="00924505" w:rsidRPr="007B3B5D">
        <w:rPr>
          <w:rFonts w:ascii="Verdana" w:hAnsi="Verdana" w:cs="Calibri"/>
          <w:sz w:val="20"/>
          <w:szCs w:val="20"/>
        </w:rPr>
        <w:t>Fig. 4.</w:t>
      </w:r>
      <w:r w:rsidR="00924505" w:rsidRPr="00AD65A3">
        <w:rPr>
          <w:rFonts w:ascii="Verdana" w:hAnsi="Verdana" w:cs="Calibri"/>
          <w:sz w:val="20"/>
          <w:szCs w:val="20"/>
        </w:rPr>
        <w:t xml:space="preserve"> Stakeholders are shown  as  agents  and  roles  in  the  spirit  of  the  </w:t>
      </w:r>
      <w:proofErr w:type="spellStart"/>
      <w:r w:rsidR="00924505" w:rsidRPr="00AD65A3">
        <w:rPr>
          <w:rFonts w:ascii="Verdana" w:hAnsi="Verdana" w:cs="Calibri"/>
          <w:sz w:val="20"/>
          <w:szCs w:val="20"/>
        </w:rPr>
        <w:t>i</w:t>
      </w:r>
      <w:proofErr w:type="spellEnd"/>
      <w:r w:rsidR="00924505" w:rsidRPr="00AD65A3">
        <w:rPr>
          <w:rFonts w:ascii="Verdana" w:hAnsi="Verdana" w:cs="Calibri"/>
          <w:sz w:val="20"/>
          <w:szCs w:val="20"/>
        </w:rPr>
        <w:t xml:space="preserve">* </w:t>
      </w:r>
      <w:r w:rsidR="00924505">
        <w:rPr>
          <w:rFonts w:ascii="Verdana" w:hAnsi="Verdana" w:cs="Calibri"/>
          <w:sz w:val="20"/>
          <w:szCs w:val="20"/>
        </w:rPr>
        <w:t xml:space="preserve">Framework. </w:t>
      </w:r>
    </w:p>
    <w:p w:rsidR="008E0E61" w:rsidRDefault="00924505" w:rsidP="00D659F1">
      <w:pPr>
        <w:pStyle w:val="NormalWeb"/>
        <w:spacing w:before="0" w:beforeAutospacing="0" w:after="120" w:afterAutospacing="0"/>
        <w:jc w:val="both"/>
        <w:rPr>
          <w:rFonts w:ascii="Verdana" w:hAnsi="Verdana" w:cs="Calibri"/>
          <w:sz w:val="18"/>
          <w:szCs w:val="18"/>
        </w:rPr>
      </w:pPr>
      <w:r w:rsidRPr="00AD65A3">
        <w:rPr>
          <w:rFonts w:ascii="Verdana" w:hAnsi="Verdana" w:cs="Calibri"/>
          <w:sz w:val="20"/>
          <w:szCs w:val="20"/>
        </w:rPr>
        <w:t xml:space="preserve">In SIGs, </w:t>
      </w:r>
      <w:proofErr w:type="spellStart"/>
      <w:r w:rsidRPr="00AD65A3">
        <w:rPr>
          <w:rFonts w:ascii="Verdana" w:hAnsi="Verdana" w:cs="Calibri"/>
          <w:sz w:val="20"/>
          <w:szCs w:val="20"/>
        </w:rPr>
        <w:t>softgoals</w:t>
      </w:r>
      <w:proofErr w:type="spellEnd"/>
      <w:r w:rsidRPr="00AD65A3">
        <w:rPr>
          <w:rFonts w:ascii="Verdana" w:hAnsi="Verdana" w:cs="Calibri"/>
          <w:sz w:val="20"/>
          <w:szCs w:val="20"/>
        </w:rPr>
        <w:t xml:space="preserve"> are shown as clouds with labels - a type and topic pair - beneath each cloud. Roughly, the type of a </w:t>
      </w:r>
      <w:proofErr w:type="spellStart"/>
      <w:r w:rsidRPr="00AD65A3">
        <w:rPr>
          <w:rFonts w:ascii="Verdana" w:hAnsi="Verdana" w:cs="Calibri"/>
          <w:sz w:val="20"/>
          <w:szCs w:val="20"/>
        </w:rPr>
        <w:t>softgoal</w:t>
      </w:r>
      <w:proofErr w:type="spellEnd"/>
      <w:r w:rsidRPr="00AD65A3">
        <w:rPr>
          <w:rFonts w:ascii="Verdana" w:hAnsi="Verdana" w:cs="Calibri"/>
          <w:sz w:val="20"/>
          <w:szCs w:val="20"/>
        </w:rPr>
        <w:t xml:space="preserve"> describes it while its topic (shown in square brackets) tells what it applies to. </w:t>
      </w:r>
      <w:proofErr w:type="spellStart"/>
      <w:r w:rsidRPr="00AD65A3">
        <w:rPr>
          <w:rFonts w:ascii="Verdana" w:hAnsi="Verdana" w:cs="Calibri"/>
          <w:sz w:val="20"/>
          <w:szCs w:val="20"/>
        </w:rPr>
        <w:t>Softgoals</w:t>
      </w:r>
      <w:proofErr w:type="spellEnd"/>
      <w:r w:rsidRPr="00AD65A3">
        <w:rPr>
          <w:rFonts w:ascii="Verdana" w:hAnsi="Verdana" w:cs="Calibri"/>
          <w:sz w:val="20"/>
          <w:szCs w:val="20"/>
        </w:rPr>
        <w:t xml:space="preserve"> may be refined by AND/OR decompositions. OR decompositions show design alternatives, where achieving one or more alternatives satisfices the parent </w:t>
      </w:r>
      <w:proofErr w:type="spellStart"/>
      <w:r w:rsidRPr="00AD65A3">
        <w:rPr>
          <w:rFonts w:ascii="Verdana" w:hAnsi="Verdana" w:cs="Calibri"/>
          <w:sz w:val="20"/>
          <w:szCs w:val="20"/>
        </w:rPr>
        <w:t>softgoal</w:t>
      </w:r>
      <w:proofErr w:type="spellEnd"/>
      <w:r w:rsidRPr="00AD65A3">
        <w:rPr>
          <w:rFonts w:ascii="Verdana" w:hAnsi="Verdana" w:cs="Calibri"/>
          <w:sz w:val="20"/>
          <w:szCs w:val="20"/>
        </w:rPr>
        <w:t xml:space="preserve">.  All alternatives in an AND decomposition must be achieved to satisfice the parent </w:t>
      </w:r>
      <w:proofErr w:type="spellStart"/>
      <w:r w:rsidRPr="00AD65A3">
        <w:rPr>
          <w:rFonts w:ascii="Verdana" w:hAnsi="Verdana" w:cs="Calibri"/>
          <w:sz w:val="20"/>
          <w:szCs w:val="20"/>
        </w:rPr>
        <w:t>softgoal</w:t>
      </w:r>
      <w:proofErr w:type="spellEnd"/>
      <w:r w:rsidRPr="00AD65A3">
        <w:rPr>
          <w:rFonts w:ascii="Verdana" w:hAnsi="Verdana" w:cs="Calibri"/>
          <w:sz w:val="20"/>
          <w:szCs w:val="20"/>
        </w:rPr>
        <w:t xml:space="preserve">. The bottom leaves in a SIG should ultimately be operationalizing </w:t>
      </w:r>
      <w:proofErr w:type="spellStart"/>
      <w:r w:rsidRPr="00AD65A3">
        <w:rPr>
          <w:rFonts w:ascii="Verdana" w:hAnsi="Verdana" w:cs="Calibri"/>
          <w:sz w:val="20"/>
          <w:szCs w:val="20"/>
        </w:rPr>
        <w:t>softgoals</w:t>
      </w:r>
      <w:proofErr w:type="spellEnd"/>
      <w:r w:rsidRPr="00AD65A3">
        <w:rPr>
          <w:rFonts w:ascii="Verdana" w:hAnsi="Verdana" w:cs="Calibri"/>
          <w:sz w:val="20"/>
          <w:szCs w:val="20"/>
        </w:rPr>
        <w:t>, represented as thick clouds and which can be actualized by an assigned agent in the domain. SIG</w:t>
      </w:r>
      <w:r>
        <w:rPr>
          <w:rFonts w:ascii="Verdana" w:hAnsi="Verdana" w:cs="Calibri"/>
          <w:sz w:val="20"/>
          <w:szCs w:val="20"/>
        </w:rPr>
        <w:t>s assist</w:t>
      </w:r>
      <w:r w:rsidRPr="00AD65A3">
        <w:rPr>
          <w:rFonts w:ascii="Verdana" w:hAnsi="Verdana" w:cs="Calibri"/>
          <w:sz w:val="20"/>
          <w:szCs w:val="20"/>
        </w:rPr>
        <w:t xml:space="preserve"> in reasoning about the interactions and conflicts among the stakeholders’ goals</w:t>
      </w:r>
      <w:r>
        <w:rPr>
          <w:rFonts w:ascii="Verdana" w:hAnsi="Verdana" w:cs="Calibri"/>
          <w:sz w:val="20"/>
          <w:szCs w:val="20"/>
        </w:rPr>
        <w:t xml:space="preserve"> by depicting the degree of positive or negative contributions among </w:t>
      </w:r>
      <w:proofErr w:type="spellStart"/>
      <w:r>
        <w:rPr>
          <w:rFonts w:ascii="Verdana" w:hAnsi="Verdana" w:cs="Calibri"/>
          <w:sz w:val="20"/>
          <w:szCs w:val="20"/>
        </w:rPr>
        <w:t>softgoals</w:t>
      </w:r>
      <w:proofErr w:type="spellEnd"/>
      <w:r>
        <w:rPr>
          <w:rFonts w:ascii="Verdana" w:hAnsi="Verdana" w:cs="Calibri"/>
          <w:sz w:val="20"/>
          <w:szCs w:val="20"/>
        </w:rPr>
        <w:t xml:space="preserve"> with pluses (+) and minuses (-)</w:t>
      </w:r>
      <w:r w:rsidR="000D362C">
        <w:rPr>
          <w:rFonts w:ascii="Verdana" w:hAnsi="Verdana" w:cs="Calibri"/>
          <w:sz w:val="20"/>
          <w:szCs w:val="20"/>
        </w:rPr>
        <w:t>. For example,</w:t>
      </w:r>
      <w:r w:rsidR="00421437">
        <w:rPr>
          <w:rFonts w:ascii="Verdana" w:hAnsi="Verdana" w:cs="Calibri"/>
          <w:sz w:val="20"/>
          <w:szCs w:val="20"/>
        </w:rPr>
        <w:t xml:space="preserve"> </w:t>
      </w:r>
      <w:r w:rsidR="000D362C">
        <w:rPr>
          <w:rFonts w:ascii="Verdana" w:hAnsi="Verdana" w:cs="Calibri"/>
          <w:sz w:val="20"/>
          <w:szCs w:val="20"/>
        </w:rPr>
        <w:t xml:space="preserve">the </w:t>
      </w:r>
      <w:proofErr w:type="spellStart"/>
      <w:r w:rsidR="000D362C">
        <w:rPr>
          <w:rFonts w:ascii="Verdana" w:hAnsi="Verdana" w:cs="Calibri"/>
          <w:sz w:val="20"/>
          <w:szCs w:val="20"/>
        </w:rPr>
        <w:t>softgoal</w:t>
      </w:r>
      <w:proofErr w:type="spellEnd"/>
      <w:r w:rsidR="000D362C">
        <w:rPr>
          <w:rFonts w:ascii="Verdana" w:hAnsi="Verdana" w:cs="Calibri"/>
          <w:sz w:val="20"/>
          <w:szCs w:val="20"/>
        </w:rPr>
        <w:t>,</w:t>
      </w:r>
      <w:r w:rsidR="00D659F1">
        <w:rPr>
          <w:rFonts w:ascii="Verdana" w:hAnsi="Verdana" w:cs="Calibri"/>
          <w:sz w:val="20"/>
          <w:szCs w:val="20"/>
        </w:rPr>
        <w:t xml:space="preserve"> </w:t>
      </w:r>
      <w:proofErr w:type="gramStart"/>
      <w:r w:rsidR="00D659F1">
        <w:rPr>
          <w:rFonts w:ascii="Verdana" w:hAnsi="Verdana" w:cs="Calibri"/>
          <w:sz w:val="20"/>
          <w:szCs w:val="20"/>
        </w:rPr>
        <w:t>P</w:t>
      </w:r>
      <w:r w:rsidR="00D659F1">
        <w:rPr>
          <w:rFonts w:ascii="Verdana" w:hAnsi="Verdana" w:cs="Calibri"/>
          <w:i/>
          <w:sz w:val="20"/>
          <w:szCs w:val="20"/>
        </w:rPr>
        <w:t>rofitability[</w:t>
      </w:r>
      <w:proofErr w:type="gramEnd"/>
      <w:r w:rsidR="00D659F1">
        <w:rPr>
          <w:rFonts w:ascii="Verdana" w:hAnsi="Verdana" w:cs="Calibri"/>
          <w:i/>
          <w:sz w:val="20"/>
          <w:szCs w:val="20"/>
        </w:rPr>
        <w:t>cloud service]</w:t>
      </w:r>
      <w:r w:rsidR="00D659F1">
        <w:rPr>
          <w:rFonts w:ascii="Verdana" w:hAnsi="Verdana" w:cs="Calibri"/>
          <w:sz w:val="20"/>
          <w:szCs w:val="20"/>
        </w:rPr>
        <w:t xml:space="preserve"> may be “helped” by the </w:t>
      </w:r>
      <w:proofErr w:type="spellStart"/>
      <w:r w:rsidR="00D659F1">
        <w:rPr>
          <w:rFonts w:ascii="Verdana" w:hAnsi="Verdana" w:cs="Calibri"/>
          <w:sz w:val="20"/>
          <w:szCs w:val="20"/>
        </w:rPr>
        <w:t>softgoals</w:t>
      </w:r>
      <w:proofErr w:type="spellEnd"/>
      <w:r w:rsidR="00D659F1">
        <w:rPr>
          <w:rFonts w:ascii="Verdana" w:hAnsi="Verdana" w:cs="Calibri"/>
          <w:sz w:val="20"/>
          <w:szCs w:val="20"/>
        </w:rPr>
        <w:t xml:space="preserve">, </w:t>
      </w:r>
      <w:r w:rsidR="00D659F1">
        <w:rPr>
          <w:rFonts w:ascii="Verdana" w:hAnsi="Verdana" w:cs="Calibri"/>
          <w:i/>
          <w:sz w:val="20"/>
          <w:szCs w:val="20"/>
        </w:rPr>
        <w:t>Cost Effective[myki  system]</w:t>
      </w:r>
      <w:r w:rsidR="00D659F1">
        <w:rPr>
          <w:rFonts w:ascii="Verdana" w:hAnsi="Verdana" w:cs="Calibri"/>
          <w:sz w:val="20"/>
          <w:szCs w:val="20"/>
        </w:rPr>
        <w:t xml:space="preserve"> and </w:t>
      </w:r>
      <w:r w:rsidR="00D659F1">
        <w:rPr>
          <w:rFonts w:ascii="Verdana" w:hAnsi="Verdana" w:cs="Calibri"/>
          <w:i/>
          <w:sz w:val="20"/>
          <w:szCs w:val="20"/>
        </w:rPr>
        <w:t>Maximize[datacenter utilization].</w:t>
      </w:r>
      <w:r w:rsidR="00D659F1">
        <w:rPr>
          <w:rFonts w:ascii="Verdana" w:hAnsi="Verdana" w:cs="Calibri"/>
          <w:sz w:val="20"/>
          <w:szCs w:val="20"/>
        </w:rPr>
        <w:t xml:space="preserve">  </w:t>
      </w:r>
    </w:p>
    <w:tbl>
      <w:tblPr>
        <w:tblStyle w:val="LightShading"/>
        <w:tblW w:w="9576" w:type="dxa"/>
        <w:tblLayout w:type="fixed"/>
        <w:tblLook w:val="06A0" w:firstRow="1" w:lastRow="0" w:firstColumn="1" w:lastColumn="0" w:noHBand="1" w:noVBand="1"/>
      </w:tblPr>
      <w:tblGrid>
        <w:gridCol w:w="1048"/>
        <w:gridCol w:w="1040"/>
        <w:gridCol w:w="3881"/>
        <w:gridCol w:w="3607"/>
      </w:tblGrid>
      <w:tr w:rsidR="009915E9" w:rsidRPr="009915E9" w:rsidTr="00825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rPr>
                <w:rFonts w:ascii="Verdana" w:hAnsi="Verdana" w:cstheme="minorHAnsi"/>
                <w:color w:val="002060"/>
                <w:sz w:val="16"/>
                <w:szCs w:val="16"/>
              </w:rPr>
            </w:pPr>
            <w:r w:rsidRPr="009915E9">
              <w:rPr>
                <w:rFonts w:ascii="Verdana" w:hAnsi="Verdana" w:cstheme="minorHAnsi"/>
                <w:color w:val="002060"/>
                <w:sz w:val="16"/>
                <w:szCs w:val="16"/>
              </w:rPr>
              <w:t>Role</w:t>
            </w:r>
          </w:p>
        </w:tc>
        <w:tc>
          <w:tcPr>
            <w:tcW w:w="1040"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Entity</w:t>
            </w:r>
          </w:p>
        </w:tc>
        <w:tc>
          <w:tcPr>
            <w:tcW w:w="3881"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Description</w:t>
            </w:r>
          </w:p>
        </w:tc>
        <w:tc>
          <w:tcPr>
            <w:tcW w:w="3607"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Goals</w:t>
            </w:r>
          </w:p>
        </w:tc>
      </w:tr>
      <w:tr w:rsidR="009915E9" w:rsidRPr="009915E9" w:rsidTr="008256A7">
        <w:tc>
          <w:tcPr>
            <w:cnfStyle w:val="001000000000" w:firstRow="0" w:lastRow="0" w:firstColumn="1" w:lastColumn="0" w:oddVBand="0" w:evenVBand="0" w:oddHBand="0" w:evenHBand="0" w:firstRowFirstColumn="0" w:firstRowLastColumn="0" w:lastRowFirstColumn="0" w:lastRowLastColumn="0"/>
            <w:tcW w:w="1048"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rPr>
                <w:rFonts w:ascii="Verdana" w:hAnsi="Verdana" w:cstheme="minorHAnsi"/>
                <w:color w:val="002060"/>
                <w:sz w:val="16"/>
                <w:szCs w:val="16"/>
              </w:rPr>
            </w:pPr>
            <w:r w:rsidRPr="009915E9">
              <w:rPr>
                <w:rFonts w:ascii="Verdana" w:hAnsi="Verdana" w:cstheme="minorHAnsi"/>
                <w:color w:val="002060"/>
                <w:sz w:val="16"/>
                <w:szCs w:val="16"/>
              </w:rPr>
              <w:t>End User</w:t>
            </w:r>
          </w:p>
        </w:tc>
        <w:tc>
          <w:tcPr>
            <w:tcW w:w="1040"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Passengers</w:t>
            </w:r>
          </w:p>
        </w:tc>
        <w:tc>
          <w:tcPr>
            <w:tcW w:w="3881" w:type="dxa"/>
            <w:tcMar>
              <w:top w:w="29" w:type="dxa"/>
              <w:left w:w="58" w:type="dxa"/>
              <w:bottom w:w="29" w:type="dxa"/>
              <w:right w:w="58" w:type="dxa"/>
            </w:tcMar>
          </w:tcPr>
          <w:p w:rsidR="00D43B09" w:rsidRPr="009915E9" w:rsidRDefault="00D43B09" w:rsidP="00BE1224">
            <w:pPr>
              <w:pStyle w:val="NormalWeb"/>
              <w:spacing w:after="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Patrons who need to pay fares to travel from one location to another and carry out essential activities in their daily lives</w:t>
            </w:r>
          </w:p>
        </w:tc>
        <w:tc>
          <w:tcPr>
            <w:tcW w:w="3607" w:type="dxa"/>
            <w:tcMar>
              <w:top w:w="29" w:type="dxa"/>
              <w:left w:w="58" w:type="dxa"/>
              <w:bottom w:w="29" w:type="dxa"/>
              <w:right w:w="58" w:type="dxa"/>
            </w:tcMar>
          </w:tcPr>
          <w:p w:rsidR="00D43B09" w:rsidRPr="009915E9" w:rsidRDefault="00A33F9A" w:rsidP="00BE1224">
            <w:pPr>
              <w:pStyle w:val="NormalWeb"/>
              <w:spacing w:after="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Pr>
                <w:rFonts w:ascii="Verdana" w:hAnsi="Verdana" w:cstheme="minorHAnsi"/>
                <w:color w:val="002060"/>
                <w:sz w:val="16"/>
                <w:szCs w:val="16"/>
              </w:rPr>
              <w:t>Quick and convenient request</w:t>
            </w:r>
            <w:r w:rsidR="00D43B09" w:rsidRPr="009915E9">
              <w:rPr>
                <w:rFonts w:ascii="Verdana" w:hAnsi="Verdana" w:cstheme="minorHAnsi"/>
                <w:color w:val="002060"/>
                <w:sz w:val="16"/>
                <w:szCs w:val="16"/>
              </w:rPr>
              <w:t xml:space="preserve"> processing.</w:t>
            </w:r>
          </w:p>
        </w:tc>
      </w:tr>
      <w:tr w:rsidR="009915E9" w:rsidRPr="009915E9" w:rsidTr="008256A7">
        <w:tc>
          <w:tcPr>
            <w:cnfStyle w:val="001000000000" w:firstRow="0" w:lastRow="0" w:firstColumn="1" w:lastColumn="0" w:oddVBand="0" w:evenVBand="0" w:oddHBand="0" w:evenHBand="0" w:firstRowFirstColumn="0" w:firstRowLastColumn="0" w:lastRowFirstColumn="0" w:lastRowLastColumn="0"/>
            <w:tcW w:w="1048" w:type="dxa"/>
            <w:tcMar>
              <w:top w:w="29" w:type="dxa"/>
              <w:left w:w="58" w:type="dxa"/>
              <w:bottom w:w="29" w:type="dxa"/>
              <w:right w:w="58" w:type="dxa"/>
            </w:tcMar>
          </w:tcPr>
          <w:p w:rsidR="00D43B09" w:rsidRPr="009915E9" w:rsidRDefault="008E0E61" w:rsidP="00BE1224">
            <w:pPr>
              <w:pStyle w:val="NormalWeb"/>
              <w:spacing w:before="0" w:beforeAutospacing="0" w:after="0" w:afterAutospacing="0"/>
              <w:jc w:val="both"/>
              <w:rPr>
                <w:rFonts w:ascii="Verdana" w:hAnsi="Verdana" w:cstheme="minorHAnsi"/>
                <w:color w:val="002060"/>
                <w:sz w:val="16"/>
                <w:szCs w:val="16"/>
              </w:rPr>
            </w:pPr>
            <w:r>
              <w:rPr>
                <w:rFonts w:ascii="Verdana" w:hAnsi="Verdana" w:cstheme="minorHAnsi"/>
                <w:color w:val="002060"/>
                <w:sz w:val="16"/>
                <w:szCs w:val="16"/>
              </w:rPr>
              <w:t xml:space="preserve">Cloud </w:t>
            </w:r>
            <w:r w:rsidR="00D43B09" w:rsidRPr="009915E9">
              <w:rPr>
                <w:rFonts w:ascii="Verdana" w:hAnsi="Verdana" w:cstheme="minorHAnsi"/>
                <w:color w:val="002060"/>
                <w:sz w:val="16"/>
                <w:szCs w:val="16"/>
              </w:rPr>
              <w:t>Consumer</w:t>
            </w:r>
          </w:p>
        </w:tc>
        <w:tc>
          <w:tcPr>
            <w:tcW w:w="1040"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KAMCO</w:t>
            </w:r>
          </w:p>
        </w:tc>
        <w:tc>
          <w:tcPr>
            <w:tcW w:w="3881" w:type="dxa"/>
            <w:tcMar>
              <w:top w:w="29" w:type="dxa"/>
              <w:left w:w="58" w:type="dxa"/>
              <w:bottom w:w="29" w:type="dxa"/>
              <w:right w:w="58" w:type="dxa"/>
            </w:tcMar>
          </w:tcPr>
          <w:p w:rsidR="00D43B09" w:rsidRPr="009915E9" w:rsidRDefault="00D43B09" w:rsidP="008E0E61">
            <w:pPr>
              <w:pStyle w:val="NormalWeb"/>
              <w:spacing w:after="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 xml:space="preserve">They consume cloud services in order to </w:t>
            </w:r>
            <w:r w:rsidR="0075375A" w:rsidRPr="009915E9">
              <w:rPr>
                <w:rFonts w:ascii="Verdana" w:hAnsi="Verdana" w:cstheme="minorHAnsi"/>
                <w:color w:val="002060"/>
                <w:sz w:val="16"/>
                <w:szCs w:val="16"/>
              </w:rPr>
              <w:t>provide services for end users to carry</w:t>
            </w:r>
            <w:r w:rsidR="008E0E61">
              <w:rPr>
                <w:rFonts w:ascii="Verdana" w:hAnsi="Verdana" w:cstheme="minorHAnsi"/>
                <w:color w:val="002060"/>
                <w:sz w:val="16"/>
                <w:szCs w:val="16"/>
              </w:rPr>
              <w:t xml:space="preserve"> out their activities within the system.</w:t>
            </w:r>
          </w:p>
        </w:tc>
        <w:tc>
          <w:tcPr>
            <w:tcW w:w="3607" w:type="dxa"/>
            <w:tcMar>
              <w:top w:w="29" w:type="dxa"/>
              <w:left w:w="58" w:type="dxa"/>
              <w:bottom w:w="29" w:type="dxa"/>
              <w:right w:w="58" w:type="dxa"/>
            </w:tcMar>
          </w:tcPr>
          <w:p w:rsidR="00D43B09" w:rsidRPr="009915E9" w:rsidRDefault="009915E9" w:rsidP="00A33F9A">
            <w:pPr>
              <w:pStyle w:val="NormalWeb"/>
              <w:spacing w:after="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C</w:t>
            </w:r>
            <w:r w:rsidR="00D43B09" w:rsidRPr="009915E9">
              <w:rPr>
                <w:rFonts w:ascii="Verdana" w:hAnsi="Verdana" w:cstheme="minorHAnsi"/>
                <w:color w:val="002060"/>
                <w:sz w:val="16"/>
                <w:szCs w:val="16"/>
              </w:rPr>
              <w:t>ost</w:t>
            </w:r>
            <w:r w:rsidRPr="009915E9">
              <w:rPr>
                <w:rFonts w:ascii="Verdana" w:hAnsi="Verdana" w:cstheme="minorHAnsi"/>
                <w:color w:val="002060"/>
                <w:sz w:val="16"/>
                <w:szCs w:val="16"/>
              </w:rPr>
              <w:t>s</w:t>
            </w:r>
            <w:r w:rsidR="00D43B09" w:rsidRPr="009915E9">
              <w:rPr>
                <w:rFonts w:ascii="Verdana" w:hAnsi="Verdana" w:cstheme="minorHAnsi"/>
                <w:color w:val="002060"/>
                <w:sz w:val="16"/>
                <w:szCs w:val="16"/>
              </w:rPr>
              <w:t xml:space="preserve"> should not affect profit margins.</w:t>
            </w:r>
          </w:p>
        </w:tc>
      </w:tr>
      <w:tr w:rsidR="009915E9" w:rsidRPr="009915E9" w:rsidTr="008256A7">
        <w:tc>
          <w:tcPr>
            <w:cnfStyle w:val="001000000000" w:firstRow="0" w:lastRow="0" w:firstColumn="1" w:lastColumn="0" w:oddVBand="0" w:evenVBand="0" w:oddHBand="0" w:evenHBand="0" w:firstRowFirstColumn="0" w:firstRowLastColumn="0" w:lastRowFirstColumn="0" w:lastRowLastColumn="0"/>
            <w:tcW w:w="1048"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rPr>
                <w:rFonts w:ascii="Verdana" w:hAnsi="Verdana" w:cstheme="minorHAnsi"/>
                <w:color w:val="002060"/>
                <w:sz w:val="16"/>
                <w:szCs w:val="16"/>
              </w:rPr>
            </w:pPr>
            <w:r w:rsidRPr="009915E9">
              <w:rPr>
                <w:rFonts w:ascii="Verdana" w:hAnsi="Verdana" w:cstheme="minorHAnsi"/>
                <w:color w:val="002060"/>
                <w:sz w:val="16"/>
                <w:szCs w:val="16"/>
              </w:rPr>
              <w:t>Cloud Provider</w:t>
            </w:r>
          </w:p>
        </w:tc>
        <w:tc>
          <w:tcPr>
            <w:tcW w:w="1040"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CSP</w:t>
            </w:r>
          </w:p>
        </w:tc>
        <w:tc>
          <w:tcPr>
            <w:tcW w:w="3881" w:type="dxa"/>
            <w:tcMar>
              <w:top w:w="29" w:type="dxa"/>
              <w:left w:w="58" w:type="dxa"/>
              <w:bottom w:w="29" w:type="dxa"/>
              <w:right w:w="58" w:type="dxa"/>
            </w:tcMar>
          </w:tcPr>
          <w:p w:rsidR="00D43B09" w:rsidRPr="009915E9" w:rsidRDefault="00D43B09" w:rsidP="008E0E61">
            <w:pPr>
              <w:pStyle w:val="NormalWeb"/>
              <w:spacing w:after="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 xml:space="preserve">A fictional Cloud Service Provider, CSP Inc., is assumed in this paper. </w:t>
            </w:r>
          </w:p>
        </w:tc>
        <w:tc>
          <w:tcPr>
            <w:tcW w:w="3607" w:type="dxa"/>
            <w:tcMar>
              <w:top w:w="29" w:type="dxa"/>
              <w:left w:w="58" w:type="dxa"/>
              <w:bottom w:w="29" w:type="dxa"/>
              <w:right w:w="58" w:type="dxa"/>
            </w:tcMar>
          </w:tcPr>
          <w:p w:rsidR="00D43B09" w:rsidRPr="009915E9" w:rsidRDefault="00D43B09" w:rsidP="008E0E61">
            <w:pPr>
              <w:pStyle w:val="NormalWeb"/>
              <w:spacing w:after="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Good server utilization factor. Right brokering and resource allocation policies.</w:t>
            </w:r>
          </w:p>
        </w:tc>
      </w:tr>
      <w:tr w:rsidR="009915E9" w:rsidRPr="009915E9" w:rsidTr="008256A7">
        <w:tc>
          <w:tcPr>
            <w:cnfStyle w:val="001000000000" w:firstRow="0" w:lastRow="0" w:firstColumn="1" w:lastColumn="0" w:oddVBand="0" w:evenVBand="0" w:oddHBand="0" w:evenHBand="0" w:firstRowFirstColumn="0" w:firstRowLastColumn="0" w:lastRowFirstColumn="0" w:lastRowLastColumn="0"/>
            <w:tcW w:w="1048"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rPr>
                <w:rFonts w:ascii="Verdana" w:hAnsi="Verdana" w:cstheme="minorHAnsi"/>
                <w:color w:val="002060"/>
                <w:sz w:val="16"/>
                <w:szCs w:val="16"/>
              </w:rPr>
            </w:pPr>
            <w:r w:rsidRPr="009915E9">
              <w:rPr>
                <w:rFonts w:ascii="Verdana" w:hAnsi="Verdana" w:cstheme="minorHAnsi"/>
                <w:color w:val="002060"/>
                <w:sz w:val="16"/>
                <w:szCs w:val="16"/>
              </w:rPr>
              <w:t>Cloud Creator</w:t>
            </w:r>
          </w:p>
        </w:tc>
        <w:tc>
          <w:tcPr>
            <w:tcW w:w="1040" w:type="dxa"/>
            <w:tcMar>
              <w:top w:w="29" w:type="dxa"/>
              <w:left w:w="58" w:type="dxa"/>
              <w:bottom w:w="29" w:type="dxa"/>
              <w:right w:w="58" w:type="dxa"/>
            </w:tcMar>
          </w:tcPr>
          <w:p w:rsidR="00D43B09" w:rsidRPr="009915E9" w:rsidRDefault="00D43B09" w:rsidP="00BE122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HP</w:t>
            </w:r>
          </w:p>
        </w:tc>
        <w:tc>
          <w:tcPr>
            <w:tcW w:w="3881" w:type="dxa"/>
            <w:tcMar>
              <w:top w:w="29" w:type="dxa"/>
              <w:left w:w="58" w:type="dxa"/>
              <w:bottom w:w="29" w:type="dxa"/>
              <w:right w:w="58" w:type="dxa"/>
            </w:tcMar>
          </w:tcPr>
          <w:p w:rsidR="00D43B09" w:rsidRPr="009915E9" w:rsidRDefault="008256A7" w:rsidP="008256A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Pr>
                <w:rFonts w:ascii="Verdana" w:hAnsi="Verdana" w:cstheme="minorHAnsi"/>
                <w:color w:val="002060"/>
                <w:sz w:val="16"/>
                <w:szCs w:val="16"/>
              </w:rPr>
              <w:t>O</w:t>
            </w:r>
            <w:r w:rsidR="00D43B09" w:rsidRPr="009915E9">
              <w:rPr>
                <w:rFonts w:ascii="Verdana" w:hAnsi="Verdana" w:cstheme="minorHAnsi"/>
                <w:color w:val="002060"/>
                <w:sz w:val="16"/>
                <w:szCs w:val="16"/>
              </w:rPr>
              <w:t>wn</w:t>
            </w:r>
            <w:r>
              <w:rPr>
                <w:rFonts w:ascii="Verdana" w:hAnsi="Verdana" w:cstheme="minorHAnsi"/>
                <w:color w:val="002060"/>
                <w:sz w:val="16"/>
                <w:szCs w:val="16"/>
              </w:rPr>
              <w:t>s</w:t>
            </w:r>
            <w:r w:rsidR="00D43B09" w:rsidRPr="009915E9">
              <w:rPr>
                <w:rFonts w:ascii="Verdana" w:hAnsi="Verdana" w:cstheme="minorHAnsi"/>
                <w:color w:val="002060"/>
                <w:sz w:val="16"/>
                <w:szCs w:val="16"/>
              </w:rPr>
              <w:t xml:space="preserve"> and run</w:t>
            </w:r>
            <w:r>
              <w:rPr>
                <w:rFonts w:ascii="Verdana" w:hAnsi="Verdana" w:cstheme="minorHAnsi"/>
                <w:color w:val="002060"/>
                <w:sz w:val="16"/>
                <w:szCs w:val="16"/>
              </w:rPr>
              <w:t>s</w:t>
            </w:r>
            <w:r w:rsidR="00D43B09" w:rsidRPr="009915E9">
              <w:rPr>
                <w:rFonts w:ascii="Verdana" w:hAnsi="Verdana" w:cstheme="minorHAnsi"/>
                <w:color w:val="002060"/>
                <w:sz w:val="16"/>
                <w:szCs w:val="16"/>
              </w:rPr>
              <w:t xml:space="preserve"> the Datacenter which i</w:t>
            </w:r>
            <w:r>
              <w:rPr>
                <w:rFonts w:ascii="Verdana" w:hAnsi="Verdana" w:cstheme="minorHAnsi"/>
                <w:color w:val="002060"/>
                <w:sz w:val="16"/>
                <w:szCs w:val="16"/>
              </w:rPr>
              <w:t>s backbone of the private cloud.</w:t>
            </w:r>
          </w:p>
        </w:tc>
        <w:tc>
          <w:tcPr>
            <w:tcW w:w="3607" w:type="dxa"/>
            <w:tcMar>
              <w:top w:w="29" w:type="dxa"/>
              <w:left w:w="58" w:type="dxa"/>
              <w:bottom w:w="29" w:type="dxa"/>
              <w:right w:w="58" w:type="dxa"/>
            </w:tcMar>
          </w:tcPr>
          <w:p w:rsidR="00D43B09" w:rsidRPr="009915E9" w:rsidRDefault="00D43B09" w:rsidP="008256A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Verdana" w:hAnsi="Verdana" w:cstheme="minorHAnsi"/>
                <w:color w:val="002060"/>
                <w:sz w:val="16"/>
                <w:szCs w:val="16"/>
              </w:rPr>
            </w:pPr>
            <w:r w:rsidRPr="009915E9">
              <w:rPr>
                <w:rFonts w:ascii="Verdana" w:hAnsi="Verdana" w:cstheme="minorHAnsi"/>
                <w:color w:val="002060"/>
                <w:sz w:val="16"/>
                <w:szCs w:val="16"/>
              </w:rPr>
              <w:t>Meeting SLAs agreed to with C</w:t>
            </w:r>
            <w:r w:rsidR="008256A7">
              <w:rPr>
                <w:rFonts w:ascii="Verdana" w:hAnsi="Verdana" w:cstheme="minorHAnsi"/>
                <w:color w:val="002060"/>
                <w:sz w:val="16"/>
                <w:szCs w:val="16"/>
              </w:rPr>
              <w:t>loud Service Providers</w:t>
            </w:r>
            <w:r w:rsidRPr="009915E9">
              <w:rPr>
                <w:rFonts w:ascii="Verdana" w:hAnsi="Verdana" w:cstheme="minorHAnsi"/>
                <w:color w:val="002060"/>
                <w:sz w:val="16"/>
                <w:szCs w:val="16"/>
              </w:rPr>
              <w:t>.</w:t>
            </w:r>
          </w:p>
        </w:tc>
      </w:tr>
    </w:tbl>
    <w:p w:rsidR="00D43B09" w:rsidRDefault="00A85A1D" w:rsidP="00E93A6E">
      <w:pPr>
        <w:pStyle w:val="NormalWeb"/>
        <w:spacing w:before="0" w:beforeAutospacing="0" w:after="120" w:afterAutospacing="0"/>
        <w:jc w:val="both"/>
        <w:rPr>
          <w:rFonts w:ascii="Verdana" w:hAnsi="Verdana" w:cs="Calibri"/>
          <w:b/>
          <w:sz w:val="20"/>
          <w:szCs w:val="20"/>
        </w:rPr>
      </w:pPr>
      <w:r w:rsidRPr="00A85A1D">
        <w:rPr>
          <w:rFonts w:ascii="Verdana" w:hAnsi="Verdana" w:cs="Calibri"/>
          <w:b/>
          <w:sz w:val="18"/>
          <w:szCs w:val="18"/>
        </w:rPr>
        <w:t>Table 1:</w:t>
      </w:r>
      <w:r w:rsidR="00D43B09" w:rsidRPr="00842CB1">
        <w:rPr>
          <w:rFonts w:ascii="Verdana" w:hAnsi="Verdana" w:cs="Calibri"/>
          <w:sz w:val="18"/>
          <w:szCs w:val="18"/>
        </w:rPr>
        <w:t xml:space="preserve"> Identifying Cloud Based System Development Stakeholders in the “myki” system</w:t>
      </w:r>
    </w:p>
    <w:p w:rsidR="005B4536" w:rsidRDefault="00AD65A3" w:rsidP="003B13FA">
      <w:pPr>
        <w:pStyle w:val="NormalWeb"/>
        <w:spacing w:before="0" w:beforeAutospacing="0" w:after="120" w:afterAutospacing="0"/>
        <w:jc w:val="both"/>
        <w:rPr>
          <w:rFonts w:ascii="Verdana" w:hAnsi="Verdana" w:cs="Calibri"/>
          <w:sz w:val="20"/>
          <w:szCs w:val="20"/>
        </w:rPr>
      </w:pPr>
      <w:r w:rsidRPr="00AD65A3">
        <w:rPr>
          <w:rFonts w:ascii="Verdana" w:hAnsi="Verdana" w:cs="Calibri"/>
          <w:sz w:val="20"/>
          <w:szCs w:val="20"/>
        </w:rPr>
        <w:lastRenderedPageBreak/>
        <w:t xml:space="preserve"> </w:t>
      </w:r>
    </w:p>
    <w:p w:rsidR="00924505" w:rsidRDefault="00E77195" w:rsidP="003B13FA">
      <w:pPr>
        <w:pStyle w:val="NormalWeb"/>
        <w:spacing w:before="0" w:beforeAutospacing="0" w:after="120" w:afterAutospacing="0"/>
        <w:jc w:val="both"/>
        <w:rPr>
          <w:rFonts w:ascii="Verdana" w:hAnsi="Verdana" w:cs="Calibri"/>
          <w:sz w:val="20"/>
          <w:szCs w:val="20"/>
        </w:rPr>
      </w:pPr>
      <w:r w:rsidRPr="00E77195">
        <w:rPr>
          <w:rFonts w:ascii="Verdana" w:hAnsi="Verdana" w:cs="Calibri"/>
          <w:noProof/>
          <w:sz w:val="20"/>
          <w:szCs w:val="20"/>
        </w:rPr>
        <w:drawing>
          <wp:inline distT="0" distB="0" distL="0" distR="0" wp14:anchorId="60A39AA2" wp14:editId="7F702292">
            <wp:extent cx="5934075" cy="3665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02" t="2279" r="1122" b="1984"/>
                    <a:stretch/>
                  </pic:blipFill>
                  <pic:spPr bwMode="auto">
                    <a:xfrm>
                      <a:off x="0" y="0"/>
                      <a:ext cx="5934075" cy="3665164"/>
                    </a:xfrm>
                    <a:prstGeom prst="rect">
                      <a:avLst/>
                    </a:prstGeom>
                    <a:ln>
                      <a:noFill/>
                    </a:ln>
                    <a:extLst>
                      <a:ext uri="{53640926-AAD7-44D8-BBD7-CCE9431645EC}">
                        <a14:shadowObscured xmlns:a14="http://schemas.microsoft.com/office/drawing/2010/main"/>
                      </a:ext>
                    </a:extLst>
                  </pic:spPr>
                </pic:pic>
              </a:graphicData>
            </a:graphic>
          </wp:inline>
        </w:drawing>
      </w:r>
    </w:p>
    <w:p w:rsidR="00924505" w:rsidRDefault="00924505" w:rsidP="00924505">
      <w:pPr>
        <w:pStyle w:val="NormalWeb"/>
        <w:spacing w:before="0" w:beforeAutospacing="0" w:after="120" w:afterAutospacing="0"/>
        <w:jc w:val="center"/>
        <w:rPr>
          <w:rFonts w:ascii="Verdana" w:hAnsi="Verdana" w:cs="Calibri"/>
          <w:sz w:val="18"/>
          <w:szCs w:val="18"/>
        </w:rPr>
      </w:pPr>
      <w:r w:rsidRPr="009915E9">
        <w:rPr>
          <w:rFonts w:ascii="Verdana" w:hAnsi="Verdana" w:cs="Calibri"/>
          <w:b/>
          <w:sz w:val="18"/>
          <w:szCs w:val="18"/>
        </w:rPr>
        <w:t>Fig</w:t>
      </w:r>
      <w:r>
        <w:rPr>
          <w:rFonts w:ascii="Verdana" w:hAnsi="Verdana" w:cs="Calibri"/>
          <w:b/>
          <w:sz w:val="18"/>
          <w:szCs w:val="18"/>
        </w:rPr>
        <w:t>ure</w:t>
      </w:r>
      <w:r w:rsidRPr="009915E9">
        <w:rPr>
          <w:rFonts w:ascii="Verdana" w:hAnsi="Verdana" w:cs="Calibri"/>
          <w:b/>
          <w:sz w:val="18"/>
          <w:szCs w:val="18"/>
        </w:rPr>
        <w:t xml:space="preserve"> 4:</w:t>
      </w:r>
      <w:r w:rsidRPr="00842CB1">
        <w:rPr>
          <w:rFonts w:ascii="Verdana" w:hAnsi="Verdana" w:cs="Calibri"/>
          <w:sz w:val="18"/>
          <w:szCs w:val="18"/>
        </w:rPr>
        <w:t xml:space="preserve"> </w:t>
      </w:r>
      <w:r w:rsidR="00E52419">
        <w:rPr>
          <w:rFonts w:ascii="Verdana" w:hAnsi="Verdana" w:cs="Calibri"/>
          <w:sz w:val="18"/>
          <w:szCs w:val="18"/>
        </w:rPr>
        <w:t xml:space="preserve">A decomposition of “myki” stakeholder goals using a </w:t>
      </w:r>
      <w:proofErr w:type="spellStart"/>
      <w:r w:rsidRPr="00842CB1">
        <w:rPr>
          <w:rFonts w:ascii="Verdana" w:hAnsi="Verdana" w:cs="Calibri"/>
          <w:sz w:val="18"/>
          <w:szCs w:val="18"/>
        </w:rPr>
        <w:t>Softgoal</w:t>
      </w:r>
      <w:proofErr w:type="spellEnd"/>
      <w:r w:rsidRPr="00842CB1">
        <w:rPr>
          <w:rFonts w:ascii="Verdana" w:hAnsi="Verdana" w:cs="Calibri"/>
          <w:sz w:val="18"/>
          <w:szCs w:val="18"/>
        </w:rPr>
        <w:t xml:space="preserve"> Interdependency Graph</w:t>
      </w:r>
      <w:r>
        <w:rPr>
          <w:rFonts w:ascii="Verdana" w:hAnsi="Verdana" w:cs="Calibri"/>
          <w:sz w:val="18"/>
          <w:szCs w:val="18"/>
        </w:rPr>
        <w:t xml:space="preserve"> (SIG)</w:t>
      </w:r>
      <w:r w:rsidRPr="00842CB1">
        <w:rPr>
          <w:rFonts w:ascii="Verdana" w:hAnsi="Verdana" w:cs="Calibri"/>
          <w:sz w:val="18"/>
          <w:szCs w:val="18"/>
        </w:rPr>
        <w:t xml:space="preserve"> </w:t>
      </w:r>
    </w:p>
    <w:p w:rsidR="003052F7" w:rsidRDefault="000D362C" w:rsidP="003B13FA">
      <w:pPr>
        <w:pStyle w:val="NormalWeb"/>
        <w:spacing w:before="0" w:beforeAutospacing="0" w:after="120" w:afterAutospacing="0"/>
        <w:jc w:val="both"/>
        <w:rPr>
          <w:rFonts w:ascii="Verdana" w:hAnsi="Verdana"/>
          <w:sz w:val="20"/>
          <w:szCs w:val="20"/>
        </w:rPr>
      </w:pPr>
      <w:r>
        <w:rPr>
          <w:rFonts w:ascii="Verdana" w:hAnsi="Verdana" w:cs="Calibri"/>
          <w:sz w:val="20"/>
          <w:szCs w:val="20"/>
        </w:rPr>
        <w:t>SIGs also allow for showing the level of importance of a goal relative to others in the goal model</w:t>
      </w:r>
      <w:r w:rsidR="00421437">
        <w:rPr>
          <w:rFonts w:ascii="Verdana" w:hAnsi="Verdana" w:cs="Calibri"/>
          <w:sz w:val="20"/>
          <w:szCs w:val="20"/>
        </w:rPr>
        <w:t>. A</w:t>
      </w:r>
      <w:r>
        <w:rPr>
          <w:rFonts w:ascii="Verdana" w:hAnsi="Verdana" w:cs="Calibri"/>
          <w:sz w:val="20"/>
          <w:szCs w:val="20"/>
        </w:rPr>
        <w:t xml:space="preserve"> goal </w:t>
      </w:r>
      <w:proofErr w:type="gramStart"/>
      <w:r w:rsidR="00421437">
        <w:rPr>
          <w:rFonts w:ascii="Verdana" w:hAnsi="Verdana" w:cs="Calibri"/>
          <w:sz w:val="20"/>
          <w:szCs w:val="20"/>
        </w:rPr>
        <w:t>preceded</w:t>
      </w:r>
      <w:proofErr w:type="gramEnd"/>
      <w:r w:rsidR="00421437">
        <w:rPr>
          <w:rFonts w:ascii="Verdana" w:hAnsi="Verdana" w:cs="Calibri"/>
          <w:sz w:val="20"/>
          <w:szCs w:val="20"/>
        </w:rPr>
        <w:t xml:space="preserve"> by</w:t>
      </w:r>
      <w:r>
        <w:rPr>
          <w:rFonts w:ascii="Verdana" w:hAnsi="Verdana" w:cs="Calibri"/>
          <w:sz w:val="20"/>
          <w:szCs w:val="20"/>
        </w:rPr>
        <w:t xml:space="preserve"> “!!” is considered very critical, one marked with “!” is critical and one that is not marked with any ex</w:t>
      </w:r>
      <w:r w:rsidR="00421437">
        <w:rPr>
          <w:rFonts w:ascii="Verdana" w:hAnsi="Verdana" w:cs="Calibri"/>
          <w:sz w:val="20"/>
          <w:szCs w:val="20"/>
        </w:rPr>
        <w:t>clamation</w:t>
      </w:r>
      <w:r>
        <w:rPr>
          <w:rFonts w:ascii="Verdana" w:hAnsi="Verdana" w:cs="Calibri"/>
          <w:sz w:val="20"/>
          <w:szCs w:val="20"/>
        </w:rPr>
        <w:t xml:space="preserve"> is neutral. </w:t>
      </w:r>
      <w:r w:rsidR="00A41FA9">
        <w:rPr>
          <w:rFonts w:ascii="Verdana" w:hAnsi="Verdana" w:cs="Calibri"/>
          <w:sz w:val="20"/>
          <w:szCs w:val="20"/>
        </w:rPr>
        <w:t>As an</w:t>
      </w:r>
      <w:r w:rsidR="009915E9" w:rsidRPr="009915E9">
        <w:rPr>
          <w:rFonts w:ascii="Verdana" w:hAnsi="Verdana" w:cs="Calibri"/>
          <w:sz w:val="20"/>
          <w:szCs w:val="20"/>
        </w:rPr>
        <w:t xml:space="preserve"> </w:t>
      </w:r>
      <w:r w:rsidR="009915E9">
        <w:rPr>
          <w:rFonts w:ascii="Verdana" w:hAnsi="Verdana" w:cs="Calibri"/>
          <w:sz w:val="20"/>
          <w:szCs w:val="20"/>
        </w:rPr>
        <w:t xml:space="preserve">example, </w:t>
      </w:r>
      <w:r w:rsidR="009915E9" w:rsidRPr="007B3B5D">
        <w:rPr>
          <w:rFonts w:ascii="Verdana" w:hAnsi="Verdana" w:cs="Calibri"/>
          <w:sz w:val="20"/>
          <w:szCs w:val="20"/>
        </w:rPr>
        <w:t>Fig</w:t>
      </w:r>
      <w:r w:rsidR="0061408E">
        <w:rPr>
          <w:rFonts w:ascii="Verdana" w:hAnsi="Verdana" w:cs="Calibri"/>
          <w:sz w:val="20"/>
          <w:szCs w:val="20"/>
        </w:rPr>
        <w:t>.</w:t>
      </w:r>
      <w:r w:rsidR="009915E9" w:rsidRPr="007B3B5D">
        <w:rPr>
          <w:rFonts w:ascii="Verdana" w:hAnsi="Verdana" w:cs="Calibri"/>
          <w:sz w:val="20"/>
          <w:szCs w:val="20"/>
        </w:rPr>
        <w:t xml:space="preserve"> </w:t>
      </w:r>
      <w:r w:rsidR="009915E9">
        <w:rPr>
          <w:rFonts w:ascii="Verdana" w:hAnsi="Verdana" w:cs="Calibri"/>
          <w:sz w:val="20"/>
          <w:szCs w:val="20"/>
        </w:rPr>
        <w:t xml:space="preserve">4 </w:t>
      </w:r>
      <w:r w:rsidR="009915E9" w:rsidRPr="00AD65A3">
        <w:rPr>
          <w:rFonts w:ascii="Verdana" w:hAnsi="Verdana" w:cs="Calibri"/>
          <w:sz w:val="20"/>
          <w:szCs w:val="20"/>
        </w:rPr>
        <w:t xml:space="preserve">also shows </w:t>
      </w:r>
      <w:r w:rsidR="00421437">
        <w:rPr>
          <w:rFonts w:ascii="Verdana" w:hAnsi="Verdana" w:cs="Calibri"/>
          <w:sz w:val="20"/>
          <w:szCs w:val="20"/>
        </w:rPr>
        <w:t xml:space="preserve">a </w:t>
      </w:r>
      <w:r w:rsidR="009915E9" w:rsidRPr="00AD65A3">
        <w:rPr>
          <w:rFonts w:ascii="Verdana" w:hAnsi="Verdana" w:cs="Calibri"/>
          <w:sz w:val="20"/>
          <w:szCs w:val="20"/>
        </w:rPr>
        <w:t>conflict between t</w:t>
      </w:r>
      <w:r w:rsidR="009915E9">
        <w:rPr>
          <w:rFonts w:ascii="Verdana" w:hAnsi="Verdana" w:cs="Calibri"/>
          <w:sz w:val="20"/>
          <w:szCs w:val="20"/>
        </w:rPr>
        <w:t xml:space="preserve">he (very critical) </w:t>
      </w:r>
      <w:proofErr w:type="spellStart"/>
      <w:r w:rsidR="009915E9">
        <w:rPr>
          <w:rFonts w:ascii="Verdana" w:hAnsi="Verdana" w:cs="Calibri"/>
          <w:sz w:val="20"/>
          <w:szCs w:val="20"/>
        </w:rPr>
        <w:t>softgoal</w:t>
      </w:r>
      <w:proofErr w:type="spellEnd"/>
      <w:proofErr w:type="gramStart"/>
      <w:r w:rsidR="009915E9">
        <w:rPr>
          <w:rFonts w:ascii="Verdana" w:hAnsi="Verdana" w:cs="Calibri"/>
          <w:sz w:val="20"/>
          <w:szCs w:val="20"/>
        </w:rPr>
        <w:t xml:space="preserve">, </w:t>
      </w:r>
      <w:r w:rsidR="009915E9">
        <w:rPr>
          <w:rFonts w:ascii="Verdana" w:hAnsi="Verdana" w:cs="Calibri"/>
          <w:i/>
          <w:sz w:val="20"/>
          <w:szCs w:val="20"/>
        </w:rPr>
        <w:t>!!</w:t>
      </w:r>
      <w:proofErr w:type="gramEnd"/>
      <w:r w:rsidR="009915E9">
        <w:rPr>
          <w:rFonts w:ascii="Verdana" w:hAnsi="Verdana" w:cs="Calibri"/>
          <w:i/>
          <w:sz w:val="20"/>
          <w:szCs w:val="20"/>
        </w:rPr>
        <w:t>Fast</w:t>
      </w:r>
      <w:r>
        <w:rPr>
          <w:rFonts w:ascii="Verdana" w:hAnsi="Verdana" w:cs="Calibri"/>
          <w:i/>
          <w:sz w:val="20"/>
          <w:szCs w:val="20"/>
        </w:rPr>
        <w:t xml:space="preserve"> Response </w:t>
      </w:r>
      <w:proofErr w:type="gramStart"/>
      <w:r>
        <w:rPr>
          <w:rFonts w:ascii="Verdana" w:hAnsi="Verdana" w:cs="Calibri"/>
          <w:i/>
          <w:sz w:val="20"/>
          <w:szCs w:val="20"/>
        </w:rPr>
        <w:t>Time</w:t>
      </w:r>
      <w:r w:rsidR="009915E9">
        <w:rPr>
          <w:rFonts w:ascii="Verdana" w:hAnsi="Verdana" w:cs="Calibri"/>
          <w:i/>
          <w:sz w:val="20"/>
          <w:szCs w:val="20"/>
        </w:rPr>
        <w:t>[</w:t>
      </w:r>
      <w:proofErr w:type="gramEnd"/>
      <w:r>
        <w:rPr>
          <w:rFonts w:ascii="Verdana" w:hAnsi="Verdana" w:cs="Calibri"/>
          <w:i/>
          <w:sz w:val="20"/>
          <w:szCs w:val="20"/>
        </w:rPr>
        <w:t>Datacenter</w:t>
      </w:r>
      <w:r w:rsidR="009915E9" w:rsidRPr="005707CB">
        <w:rPr>
          <w:rFonts w:ascii="Verdana" w:hAnsi="Verdana" w:cs="Calibri"/>
          <w:i/>
          <w:sz w:val="20"/>
          <w:szCs w:val="20"/>
        </w:rPr>
        <w:t xml:space="preserve">] </w:t>
      </w:r>
      <w:r w:rsidR="009915E9">
        <w:rPr>
          <w:rFonts w:ascii="Verdana" w:hAnsi="Verdana" w:cs="Calibri"/>
          <w:sz w:val="20"/>
          <w:szCs w:val="20"/>
        </w:rPr>
        <w:t xml:space="preserve">and </w:t>
      </w:r>
      <w:r>
        <w:rPr>
          <w:rFonts w:ascii="Verdana" w:hAnsi="Verdana" w:cs="Calibri"/>
          <w:i/>
          <w:sz w:val="20"/>
          <w:szCs w:val="20"/>
        </w:rPr>
        <w:t>High Utilization</w:t>
      </w:r>
      <w:r w:rsidR="009915E9">
        <w:rPr>
          <w:rFonts w:ascii="Verdana" w:hAnsi="Verdana" w:cs="Calibri"/>
          <w:i/>
          <w:sz w:val="20"/>
          <w:szCs w:val="20"/>
        </w:rPr>
        <w:t>[</w:t>
      </w:r>
      <w:proofErr w:type="spellStart"/>
      <w:r>
        <w:rPr>
          <w:rFonts w:ascii="Verdana" w:hAnsi="Verdana" w:cs="Calibri"/>
          <w:i/>
          <w:sz w:val="20"/>
          <w:szCs w:val="20"/>
        </w:rPr>
        <w:t>DataCenter</w:t>
      </w:r>
      <w:proofErr w:type="spellEnd"/>
      <w:r>
        <w:rPr>
          <w:rFonts w:ascii="Verdana" w:hAnsi="Verdana" w:cs="Calibri"/>
          <w:i/>
          <w:sz w:val="20"/>
          <w:szCs w:val="20"/>
        </w:rPr>
        <w:t xml:space="preserve"> </w:t>
      </w:r>
      <w:r w:rsidR="003D6B73">
        <w:rPr>
          <w:rFonts w:ascii="Verdana" w:hAnsi="Verdana" w:cs="Calibri"/>
          <w:i/>
          <w:sz w:val="20"/>
          <w:szCs w:val="20"/>
        </w:rPr>
        <w:t>S</w:t>
      </w:r>
      <w:r>
        <w:rPr>
          <w:rFonts w:ascii="Verdana" w:hAnsi="Verdana" w:cs="Calibri"/>
          <w:i/>
          <w:sz w:val="20"/>
          <w:szCs w:val="20"/>
        </w:rPr>
        <w:t>ervers</w:t>
      </w:r>
      <w:r w:rsidR="009915E9" w:rsidRPr="005707CB">
        <w:rPr>
          <w:rFonts w:ascii="Verdana" w:hAnsi="Verdana" w:cs="Calibri"/>
          <w:i/>
          <w:sz w:val="20"/>
          <w:szCs w:val="20"/>
        </w:rPr>
        <w:t>]</w:t>
      </w:r>
      <w:r w:rsidR="009915E9">
        <w:rPr>
          <w:rFonts w:ascii="Verdana" w:hAnsi="Verdana" w:cs="Calibri"/>
          <w:sz w:val="20"/>
          <w:szCs w:val="20"/>
        </w:rPr>
        <w:t xml:space="preserve">  </w:t>
      </w:r>
      <w:r>
        <w:rPr>
          <w:rFonts w:ascii="Verdana" w:hAnsi="Verdana" w:cs="Calibri"/>
          <w:sz w:val="20"/>
          <w:szCs w:val="20"/>
        </w:rPr>
        <w:t>which is needed to improve profitability</w:t>
      </w:r>
      <w:r w:rsidR="004E2BB1">
        <w:rPr>
          <w:rFonts w:ascii="Verdana" w:hAnsi="Verdana" w:cs="Calibri"/>
          <w:sz w:val="20"/>
          <w:szCs w:val="20"/>
        </w:rPr>
        <w:t xml:space="preserve">. </w:t>
      </w:r>
      <w:r>
        <w:rPr>
          <w:rFonts w:ascii="Verdana" w:hAnsi="Verdana" w:cs="Calibri"/>
          <w:sz w:val="20"/>
          <w:szCs w:val="20"/>
        </w:rPr>
        <w:t xml:space="preserve">This is so because </w:t>
      </w:r>
      <w:r>
        <w:rPr>
          <w:rFonts w:ascii="Verdana" w:hAnsi="Verdana"/>
          <w:sz w:val="20"/>
          <w:szCs w:val="20"/>
        </w:rPr>
        <w:t>t</w:t>
      </w:r>
      <w:r w:rsidR="004E2BB1">
        <w:rPr>
          <w:rFonts w:ascii="Verdana" w:hAnsi="Verdana"/>
          <w:sz w:val="20"/>
          <w:szCs w:val="20"/>
        </w:rPr>
        <w:t>he goal</w:t>
      </w:r>
      <w:proofErr w:type="gramStart"/>
      <w:r w:rsidR="004E2BB1">
        <w:rPr>
          <w:rFonts w:ascii="Verdana" w:hAnsi="Verdana"/>
          <w:sz w:val="20"/>
          <w:szCs w:val="20"/>
        </w:rPr>
        <w:t xml:space="preserve">, </w:t>
      </w:r>
      <w:r>
        <w:rPr>
          <w:rFonts w:ascii="Verdana" w:hAnsi="Verdana" w:cs="Calibri"/>
          <w:i/>
          <w:sz w:val="20"/>
          <w:szCs w:val="20"/>
        </w:rPr>
        <w:t>!!</w:t>
      </w:r>
      <w:proofErr w:type="gramEnd"/>
      <w:r>
        <w:rPr>
          <w:rFonts w:ascii="Verdana" w:hAnsi="Verdana" w:cs="Calibri"/>
          <w:i/>
          <w:sz w:val="20"/>
          <w:szCs w:val="20"/>
        </w:rPr>
        <w:t xml:space="preserve">Fast Response </w:t>
      </w:r>
      <w:proofErr w:type="gramStart"/>
      <w:r>
        <w:rPr>
          <w:rFonts w:ascii="Verdana" w:hAnsi="Verdana" w:cs="Calibri"/>
          <w:i/>
          <w:sz w:val="20"/>
          <w:szCs w:val="20"/>
        </w:rPr>
        <w:t>Time[</w:t>
      </w:r>
      <w:proofErr w:type="gramEnd"/>
      <w:r>
        <w:rPr>
          <w:rFonts w:ascii="Verdana" w:hAnsi="Verdana" w:cs="Calibri"/>
          <w:i/>
          <w:sz w:val="20"/>
          <w:szCs w:val="20"/>
        </w:rPr>
        <w:t>Datacenter</w:t>
      </w:r>
      <w:r w:rsidRPr="005707CB">
        <w:rPr>
          <w:rFonts w:ascii="Verdana" w:hAnsi="Verdana" w:cs="Calibri"/>
          <w:i/>
          <w:sz w:val="20"/>
          <w:szCs w:val="20"/>
        </w:rPr>
        <w:t>]</w:t>
      </w:r>
      <w:r>
        <w:rPr>
          <w:rFonts w:ascii="Verdana" w:hAnsi="Verdana" w:cs="Calibri"/>
          <w:i/>
          <w:sz w:val="20"/>
          <w:szCs w:val="20"/>
        </w:rPr>
        <w:t xml:space="preserve"> </w:t>
      </w:r>
      <w:r w:rsidR="004E2BB1">
        <w:rPr>
          <w:rFonts w:ascii="Verdana" w:hAnsi="Verdana"/>
          <w:sz w:val="20"/>
          <w:szCs w:val="20"/>
        </w:rPr>
        <w:t xml:space="preserve">is very critical to end-users and, hence, the Cloud Consumer </w:t>
      </w:r>
      <w:r w:rsidR="0075375A">
        <w:rPr>
          <w:rFonts w:ascii="Verdana" w:hAnsi="Verdana"/>
          <w:sz w:val="20"/>
          <w:szCs w:val="20"/>
        </w:rPr>
        <w:t>will</w:t>
      </w:r>
      <w:r w:rsidR="004E2BB1">
        <w:rPr>
          <w:rFonts w:ascii="Verdana" w:hAnsi="Verdana"/>
          <w:sz w:val="20"/>
          <w:szCs w:val="20"/>
        </w:rPr>
        <w:t xml:space="preserve"> require that the system should have very good response times. However, the goal</w:t>
      </w:r>
      <w:r w:rsidR="00421437">
        <w:rPr>
          <w:rFonts w:ascii="Verdana" w:hAnsi="Verdana"/>
          <w:sz w:val="20"/>
          <w:szCs w:val="20"/>
        </w:rPr>
        <w:t>, High</w:t>
      </w:r>
      <w:r>
        <w:rPr>
          <w:rFonts w:ascii="Verdana" w:hAnsi="Verdana" w:cs="Calibri"/>
          <w:i/>
          <w:sz w:val="20"/>
          <w:szCs w:val="20"/>
        </w:rPr>
        <w:t xml:space="preserve"> </w:t>
      </w:r>
      <w:proofErr w:type="gramStart"/>
      <w:r>
        <w:rPr>
          <w:rFonts w:ascii="Verdana" w:hAnsi="Verdana" w:cs="Calibri"/>
          <w:i/>
          <w:sz w:val="20"/>
          <w:szCs w:val="20"/>
        </w:rPr>
        <w:t>Utilization[</w:t>
      </w:r>
      <w:proofErr w:type="spellStart"/>
      <w:proofErr w:type="gramEnd"/>
      <w:r>
        <w:rPr>
          <w:rFonts w:ascii="Verdana" w:hAnsi="Verdana" w:cs="Calibri"/>
          <w:i/>
          <w:sz w:val="20"/>
          <w:szCs w:val="20"/>
        </w:rPr>
        <w:t>DataCenter</w:t>
      </w:r>
      <w:proofErr w:type="spellEnd"/>
      <w:r>
        <w:rPr>
          <w:rFonts w:ascii="Verdana" w:hAnsi="Verdana" w:cs="Calibri"/>
          <w:i/>
          <w:sz w:val="20"/>
          <w:szCs w:val="20"/>
        </w:rPr>
        <w:t xml:space="preserve"> </w:t>
      </w:r>
      <w:r w:rsidR="003D6B73">
        <w:rPr>
          <w:rFonts w:ascii="Verdana" w:hAnsi="Verdana" w:cs="Calibri"/>
          <w:i/>
          <w:sz w:val="20"/>
          <w:szCs w:val="20"/>
        </w:rPr>
        <w:t>S</w:t>
      </w:r>
      <w:r>
        <w:rPr>
          <w:rFonts w:ascii="Verdana" w:hAnsi="Verdana" w:cs="Calibri"/>
          <w:i/>
          <w:sz w:val="20"/>
          <w:szCs w:val="20"/>
        </w:rPr>
        <w:t>ervers</w:t>
      </w:r>
      <w:r w:rsidRPr="005707CB">
        <w:rPr>
          <w:rFonts w:ascii="Verdana" w:hAnsi="Verdana" w:cs="Calibri"/>
          <w:i/>
          <w:sz w:val="20"/>
          <w:szCs w:val="20"/>
        </w:rPr>
        <w:t>]</w:t>
      </w:r>
      <w:r w:rsidR="004E2BB1">
        <w:rPr>
          <w:rFonts w:ascii="Verdana" w:hAnsi="Verdana"/>
          <w:sz w:val="20"/>
          <w:szCs w:val="20"/>
        </w:rPr>
        <w:t xml:space="preserve">, which is important to the profitability of the Cloud Service Creator, entails making such architectural decisions like using less powerful servers or adding more load to existing servers instead of buying new ones. Such decisions will save cost but are likely to have a negative impact on </w:t>
      </w:r>
      <w:proofErr w:type="gramStart"/>
      <w:r w:rsidR="004E2BB1">
        <w:rPr>
          <w:rFonts w:ascii="Verdana" w:hAnsi="Verdana"/>
          <w:sz w:val="20"/>
          <w:szCs w:val="20"/>
        </w:rPr>
        <w:t xml:space="preserve">the </w:t>
      </w:r>
      <w:r w:rsidR="003D6B73">
        <w:rPr>
          <w:rFonts w:ascii="Verdana" w:hAnsi="Verdana" w:cs="Calibri"/>
          <w:i/>
          <w:sz w:val="20"/>
          <w:szCs w:val="20"/>
        </w:rPr>
        <w:t>!!</w:t>
      </w:r>
      <w:proofErr w:type="gramEnd"/>
      <w:r w:rsidR="003D6B73">
        <w:rPr>
          <w:rFonts w:ascii="Verdana" w:hAnsi="Verdana" w:cs="Calibri"/>
          <w:i/>
          <w:sz w:val="20"/>
          <w:szCs w:val="20"/>
        </w:rPr>
        <w:t xml:space="preserve">Fast Response </w:t>
      </w:r>
      <w:proofErr w:type="gramStart"/>
      <w:r w:rsidR="003D6B73">
        <w:rPr>
          <w:rFonts w:ascii="Verdana" w:hAnsi="Verdana" w:cs="Calibri"/>
          <w:i/>
          <w:sz w:val="20"/>
          <w:szCs w:val="20"/>
        </w:rPr>
        <w:t>Time[</w:t>
      </w:r>
      <w:proofErr w:type="gramEnd"/>
      <w:r w:rsidR="003D6B73">
        <w:rPr>
          <w:rFonts w:ascii="Verdana" w:hAnsi="Verdana" w:cs="Calibri"/>
          <w:i/>
          <w:sz w:val="20"/>
          <w:szCs w:val="20"/>
        </w:rPr>
        <w:t>Datacenter</w:t>
      </w:r>
      <w:r w:rsidR="003D6B73" w:rsidRPr="005707CB">
        <w:rPr>
          <w:rFonts w:ascii="Verdana" w:hAnsi="Verdana" w:cs="Calibri"/>
          <w:i/>
          <w:sz w:val="20"/>
          <w:szCs w:val="20"/>
        </w:rPr>
        <w:t>]</w:t>
      </w:r>
      <w:r w:rsidR="003D6B73">
        <w:rPr>
          <w:rFonts w:ascii="Verdana" w:hAnsi="Verdana" w:cs="Calibri"/>
          <w:i/>
          <w:sz w:val="20"/>
          <w:szCs w:val="20"/>
        </w:rPr>
        <w:t xml:space="preserve"> </w:t>
      </w:r>
      <w:proofErr w:type="spellStart"/>
      <w:r w:rsidR="0075375A">
        <w:rPr>
          <w:rFonts w:ascii="Verdana" w:hAnsi="Verdana"/>
          <w:sz w:val="20"/>
          <w:szCs w:val="20"/>
        </w:rPr>
        <w:t>softgoal</w:t>
      </w:r>
      <w:proofErr w:type="spellEnd"/>
      <w:r w:rsidR="0075375A">
        <w:rPr>
          <w:rFonts w:ascii="Verdana" w:hAnsi="Verdana"/>
          <w:sz w:val="20"/>
          <w:szCs w:val="20"/>
        </w:rPr>
        <w:t xml:space="preserve">. </w:t>
      </w:r>
      <w:r w:rsidR="004E2BB1">
        <w:rPr>
          <w:rFonts w:ascii="Verdana" w:hAnsi="Verdana"/>
          <w:sz w:val="20"/>
          <w:szCs w:val="20"/>
        </w:rPr>
        <w:t>Hence</w:t>
      </w:r>
      <w:r w:rsidR="00421437">
        <w:rPr>
          <w:rFonts w:ascii="Verdana" w:hAnsi="Verdana"/>
          <w:sz w:val="20"/>
          <w:szCs w:val="20"/>
        </w:rPr>
        <w:t>, in</w:t>
      </w:r>
      <w:r w:rsidR="004E2BB1">
        <w:rPr>
          <w:rFonts w:ascii="Verdana" w:hAnsi="Verdana"/>
          <w:sz w:val="20"/>
          <w:szCs w:val="20"/>
        </w:rPr>
        <w:t xml:space="preserve"> Fig. 4</w:t>
      </w:r>
      <w:r w:rsidR="00421437">
        <w:rPr>
          <w:rFonts w:ascii="Verdana" w:hAnsi="Verdana"/>
          <w:sz w:val="20"/>
          <w:szCs w:val="20"/>
        </w:rPr>
        <w:t>,</w:t>
      </w:r>
      <w:r w:rsidR="004E2BB1">
        <w:rPr>
          <w:rFonts w:ascii="Verdana" w:hAnsi="Verdana"/>
          <w:sz w:val="20"/>
          <w:szCs w:val="20"/>
        </w:rPr>
        <w:t xml:space="preserve"> the goal, </w:t>
      </w:r>
      <w:r w:rsidR="003D6B73">
        <w:rPr>
          <w:rFonts w:ascii="Verdana" w:hAnsi="Verdana" w:cs="Calibri"/>
          <w:i/>
          <w:sz w:val="20"/>
          <w:szCs w:val="20"/>
        </w:rPr>
        <w:t xml:space="preserve">High </w:t>
      </w:r>
      <w:proofErr w:type="gramStart"/>
      <w:r w:rsidR="003D6B73">
        <w:rPr>
          <w:rFonts w:ascii="Verdana" w:hAnsi="Verdana" w:cs="Calibri"/>
          <w:i/>
          <w:sz w:val="20"/>
          <w:szCs w:val="20"/>
        </w:rPr>
        <w:t>Utilization[</w:t>
      </w:r>
      <w:proofErr w:type="spellStart"/>
      <w:proofErr w:type="gramEnd"/>
      <w:r w:rsidR="003D6B73">
        <w:rPr>
          <w:rFonts w:ascii="Verdana" w:hAnsi="Verdana" w:cs="Calibri"/>
          <w:i/>
          <w:sz w:val="20"/>
          <w:szCs w:val="20"/>
        </w:rPr>
        <w:t>DataCenter</w:t>
      </w:r>
      <w:proofErr w:type="spellEnd"/>
      <w:r w:rsidR="003D6B73">
        <w:rPr>
          <w:rFonts w:ascii="Verdana" w:hAnsi="Verdana" w:cs="Calibri"/>
          <w:i/>
          <w:sz w:val="20"/>
          <w:szCs w:val="20"/>
        </w:rPr>
        <w:t xml:space="preserve"> Servers</w:t>
      </w:r>
      <w:r w:rsidR="003D6B73" w:rsidRPr="005707CB">
        <w:rPr>
          <w:rFonts w:ascii="Verdana" w:hAnsi="Verdana" w:cs="Calibri"/>
          <w:i/>
          <w:sz w:val="20"/>
          <w:szCs w:val="20"/>
        </w:rPr>
        <w:t>]</w:t>
      </w:r>
      <w:r w:rsidR="004E2BB1">
        <w:rPr>
          <w:rFonts w:ascii="Verdana" w:hAnsi="Verdana"/>
          <w:sz w:val="20"/>
          <w:szCs w:val="20"/>
        </w:rPr>
        <w:t xml:space="preserve"> </w:t>
      </w:r>
      <w:r w:rsidR="003D6B73">
        <w:rPr>
          <w:rFonts w:ascii="Verdana" w:hAnsi="Verdana"/>
          <w:sz w:val="20"/>
          <w:szCs w:val="20"/>
        </w:rPr>
        <w:t xml:space="preserve">(indirectly) </w:t>
      </w:r>
      <w:r w:rsidR="004E2BB1">
        <w:rPr>
          <w:rFonts w:ascii="Verdana" w:hAnsi="Verdana"/>
          <w:sz w:val="20"/>
          <w:szCs w:val="20"/>
        </w:rPr>
        <w:t xml:space="preserve">helps the goal </w:t>
      </w:r>
      <w:r w:rsidR="004E2BB1">
        <w:rPr>
          <w:rFonts w:ascii="Verdana" w:hAnsi="Verdana"/>
          <w:i/>
          <w:sz w:val="20"/>
          <w:szCs w:val="20"/>
        </w:rPr>
        <w:t>P</w:t>
      </w:r>
      <w:r w:rsidR="004E2BB1" w:rsidRPr="00664CBD">
        <w:rPr>
          <w:rFonts w:ascii="Verdana" w:hAnsi="Verdana"/>
          <w:i/>
          <w:sz w:val="20"/>
          <w:szCs w:val="20"/>
        </w:rPr>
        <w:t>rofitability[</w:t>
      </w:r>
      <w:r w:rsidR="003D6B73">
        <w:rPr>
          <w:rFonts w:ascii="Verdana" w:hAnsi="Verdana"/>
          <w:i/>
          <w:sz w:val="20"/>
          <w:szCs w:val="20"/>
        </w:rPr>
        <w:t>C</w:t>
      </w:r>
      <w:r w:rsidR="004E2BB1" w:rsidRPr="00664CBD">
        <w:rPr>
          <w:rFonts w:ascii="Verdana" w:hAnsi="Verdana"/>
          <w:i/>
          <w:sz w:val="20"/>
          <w:szCs w:val="20"/>
        </w:rPr>
        <w:t xml:space="preserve">loud </w:t>
      </w:r>
      <w:r w:rsidR="003D6B73">
        <w:rPr>
          <w:rFonts w:ascii="Verdana" w:hAnsi="Verdana"/>
          <w:i/>
          <w:sz w:val="20"/>
          <w:szCs w:val="20"/>
        </w:rPr>
        <w:t>S</w:t>
      </w:r>
      <w:r w:rsidR="004E2BB1" w:rsidRPr="00664CBD">
        <w:rPr>
          <w:rFonts w:ascii="Verdana" w:hAnsi="Verdana"/>
          <w:i/>
          <w:sz w:val="20"/>
          <w:szCs w:val="20"/>
        </w:rPr>
        <w:t>ervice]</w:t>
      </w:r>
      <w:r w:rsidR="004E2BB1">
        <w:rPr>
          <w:rFonts w:ascii="Verdana" w:hAnsi="Verdana"/>
          <w:sz w:val="20"/>
          <w:szCs w:val="20"/>
        </w:rPr>
        <w:t xml:space="preserve"> but hurts the goal </w:t>
      </w:r>
      <w:r w:rsidR="003D6B73">
        <w:rPr>
          <w:rFonts w:ascii="Verdana" w:hAnsi="Verdana" w:cs="Calibri"/>
          <w:i/>
          <w:sz w:val="20"/>
          <w:szCs w:val="20"/>
        </w:rPr>
        <w:t xml:space="preserve">!!Fast Response </w:t>
      </w:r>
      <w:proofErr w:type="gramStart"/>
      <w:r w:rsidR="003D6B73">
        <w:rPr>
          <w:rFonts w:ascii="Verdana" w:hAnsi="Verdana" w:cs="Calibri"/>
          <w:i/>
          <w:sz w:val="20"/>
          <w:szCs w:val="20"/>
        </w:rPr>
        <w:t>Time[</w:t>
      </w:r>
      <w:proofErr w:type="gramEnd"/>
      <w:r w:rsidR="003D6B73">
        <w:rPr>
          <w:rFonts w:ascii="Verdana" w:hAnsi="Verdana" w:cs="Calibri"/>
          <w:i/>
          <w:sz w:val="20"/>
          <w:szCs w:val="20"/>
        </w:rPr>
        <w:t>Datacenter</w:t>
      </w:r>
      <w:r w:rsidR="003D6B73" w:rsidRPr="005707CB">
        <w:rPr>
          <w:rFonts w:ascii="Verdana" w:hAnsi="Verdana" w:cs="Calibri"/>
          <w:i/>
          <w:sz w:val="20"/>
          <w:szCs w:val="20"/>
        </w:rPr>
        <w:t>]</w:t>
      </w:r>
      <w:r w:rsidR="004E2BB1">
        <w:rPr>
          <w:rFonts w:ascii="Verdana" w:hAnsi="Verdana"/>
          <w:sz w:val="20"/>
          <w:szCs w:val="20"/>
        </w:rPr>
        <w:t>. Similar reasoning is behind the positive and negative contributions among the other goals shown in Fig</w:t>
      </w:r>
      <w:r w:rsidR="0061408E">
        <w:rPr>
          <w:rFonts w:ascii="Verdana" w:hAnsi="Verdana"/>
          <w:sz w:val="20"/>
          <w:szCs w:val="20"/>
        </w:rPr>
        <w:t>.</w:t>
      </w:r>
      <w:r w:rsidR="004E2BB1">
        <w:rPr>
          <w:rFonts w:ascii="Verdana" w:hAnsi="Verdana"/>
          <w:sz w:val="20"/>
          <w:szCs w:val="20"/>
        </w:rPr>
        <w:t xml:space="preserve"> 4. The technical challenge is how to come up with a private cloud architecture which is good enough </w:t>
      </w:r>
      <w:proofErr w:type="spellStart"/>
      <w:r w:rsidR="003D6B73">
        <w:rPr>
          <w:rFonts w:ascii="Verdana" w:hAnsi="Verdana"/>
          <w:sz w:val="20"/>
          <w:szCs w:val="20"/>
        </w:rPr>
        <w:t>inspite</w:t>
      </w:r>
      <w:proofErr w:type="spellEnd"/>
      <w:r w:rsidR="004E2BB1">
        <w:rPr>
          <w:rFonts w:ascii="Verdana" w:hAnsi="Verdana"/>
          <w:sz w:val="20"/>
          <w:szCs w:val="20"/>
        </w:rPr>
        <w:t xml:space="preserve"> of such incompatibilities.</w:t>
      </w:r>
    </w:p>
    <w:p w:rsidR="004E2BB1" w:rsidRDefault="00B05F73" w:rsidP="004E2BB1">
      <w:pPr>
        <w:pStyle w:val="NormalWeb"/>
        <w:numPr>
          <w:ilvl w:val="1"/>
          <w:numId w:val="7"/>
        </w:numPr>
        <w:spacing w:before="0" w:beforeAutospacing="0" w:after="0" w:afterAutospacing="0"/>
        <w:ind w:left="720"/>
        <w:rPr>
          <w:rFonts w:ascii="Verdana" w:hAnsi="Verdana" w:cs="Calibri"/>
          <w:b/>
          <w:sz w:val="20"/>
          <w:szCs w:val="20"/>
        </w:rPr>
      </w:pPr>
      <w:r>
        <w:rPr>
          <w:rFonts w:ascii="Verdana" w:hAnsi="Verdana" w:cs="Calibri"/>
          <w:b/>
          <w:sz w:val="20"/>
          <w:szCs w:val="20"/>
        </w:rPr>
        <w:t>Using CloudSim for Cloud Based System Design</w:t>
      </w:r>
    </w:p>
    <w:p w:rsidR="00224792" w:rsidRDefault="004E2BB1" w:rsidP="00224792">
      <w:pPr>
        <w:spacing w:after="120" w:line="240" w:lineRule="auto"/>
        <w:jc w:val="both"/>
        <w:rPr>
          <w:rFonts w:ascii="Verdana" w:hAnsi="Verdana"/>
          <w:sz w:val="20"/>
          <w:szCs w:val="20"/>
        </w:rPr>
      </w:pPr>
      <w:r>
        <w:rPr>
          <w:rFonts w:ascii="Verdana" w:hAnsi="Verdana"/>
          <w:sz w:val="20"/>
          <w:szCs w:val="20"/>
        </w:rPr>
        <w:t>CloudSim</w:t>
      </w:r>
      <w:r w:rsidR="00552D8A">
        <w:rPr>
          <w:rFonts w:ascii="Verdana" w:hAnsi="Verdana"/>
          <w:sz w:val="20"/>
          <w:szCs w:val="20"/>
        </w:rPr>
        <w:t xml:space="preserve"> </w:t>
      </w:r>
      <w:r>
        <w:rPr>
          <w:rFonts w:ascii="Verdana" w:hAnsi="Verdana"/>
          <w:sz w:val="20"/>
          <w:szCs w:val="20"/>
        </w:rPr>
        <w:fldChar w:fldCharType="begin" w:fldLock="1"/>
      </w:r>
      <w:r w:rsidR="000511B5">
        <w:rPr>
          <w:rFonts w:ascii="Verdana" w:hAnsi="Verdana"/>
          <w:sz w:val="20"/>
          <w:szCs w:val="20"/>
        </w:rPr>
        <w:instrText xml:space="preserve">ADDIN Mendeley Citation{bd2c2492-aa9a-42c7-8789-4b3ae1d5df2b} CSL_CITATION  { "citationItems" : [ { "id" : "ITEM-1", "itemData" : { "DOI" : "10.1109/HPCSIM.2009.5192685", "ISBN" : "978-1-4244-4906-4", "author" : [ { "family" : "Buyya", "given" : "Rajkumar" }, { "family" : "Ranjan", "given" : "Rajiv" }, { "family" : "Calheiros", "given" : "Rodrigo N." } ], "container-title" : "2009 International Conference on High Performance Computing \u0026 Simulation", "id" : "ITEM-1", "issued" : { "date-parts" : [ [ "2009", "6" ] ] }, "note" : "\u003cm:note/\u003e", "page" : "1-11", "publisher" : "Ieee", "title" : "Modeling and simulation of scalable Cloud computing environments and the CloudSim toolkit: Challenges and opportunities", "type" : "article-journal" }, "uris" : [ "http://www.mendeley.com/documents/?uuid=bd2c2492-aa9a-42c7-8789-4b3ae1d5df2b" ] } ], "mendeley" : { "previouslyFormattedCitation" : "[33]" }, "properties" : { "noteIndex" : 0 }, "schema" : "https://github.com/citation-style-language/schema/raw/master/csl-citation.json" } </w:instrText>
      </w:r>
      <w:r>
        <w:rPr>
          <w:rFonts w:ascii="Verdana" w:hAnsi="Verdana"/>
          <w:sz w:val="20"/>
          <w:szCs w:val="20"/>
        </w:rPr>
        <w:fldChar w:fldCharType="separate"/>
      </w:r>
      <w:r w:rsidR="000511B5" w:rsidRPr="000511B5">
        <w:rPr>
          <w:rFonts w:ascii="Verdana" w:hAnsi="Verdana"/>
          <w:noProof/>
          <w:sz w:val="20"/>
          <w:szCs w:val="20"/>
        </w:rPr>
        <w:t>[</w:t>
      </w:r>
      <w:r w:rsidR="00552D8A">
        <w:rPr>
          <w:rFonts w:ascii="Verdana" w:hAnsi="Verdana"/>
          <w:noProof/>
          <w:sz w:val="20"/>
          <w:szCs w:val="20"/>
        </w:rPr>
        <w:t>26</w:t>
      </w:r>
      <w:r w:rsidR="000511B5" w:rsidRPr="000511B5">
        <w:rPr>
          <w:rFonts w:ascii="Verdana" w:hAnsi="Verdana"/>
          <w:noProof/>
          <w:sz w:val="20"/>
          <w:szCs w:val="20"/>
        </w:rPr>
        <w:t>]</w:t>
      </w:r>
      <w:r>
        <w:rPr>
          <w:rFonts w:ascii="Verdana" w:hAnsi="Verdana"/>
          <w:sz w:val="20"/>
          <w:szCs w:val="20"/>
        </w:rPr>
        <w:fldChar w:fldCharType="end"/>
      </w:r>
      <w:r>
        <w:rPr>
          <w:rFonts w:ascii="Verdana" w:hAnsi="Verdana"/>
          <w:sz w:val="20"/>
          <w:szCs w:val="20"/>
        </w:rPr>
        <w:t xml:space="preserve"> has been propose</w:t>
      </w:r>
      <w:r w:rsidR="00B05F73">
        <w:rPr>
          <w:rFonts w:ascii="Verdana" w:hAnsi="Verdana"/>
          <w:sz w:val="20"/>
          <w:szCs w:val="20"/>
        </w:rPr>
        <w:t>d</w:t>
      </w:r>
      <w:r w:rsidRPr="00900267">
        <w:rPr>
          <w:rFonts w:ascii="Verdana" w:hAnsi="Verdana"/>
          <w:sz w:val="20"/>
          <w:szCs w:val="20"/>
        </w:rPr>
        <w:t xml:space="preserve"> and used as a tool for simulating and investigat</w:t>
      </w:r>
      <w:r>
        <w:rPr>
          <w:rFonts w:ascii="Verdana" w:hAnsi="Verdana"/>
          <w:sz w:val="20"/>
          <w:szCs w:val="20"/>
        </w:rPr>
        <w:t>ing cloud computing environments</w:t>
      </w:r>
      <w:r w:rsidR="003D6B73">
        <w:rPr>
          <w:rFonts w:ascii="Verdana" w:hAnsi="Verdana"/>
          <w:sz w:val="20"/>
          <w:szCs w:val="20"/>
        </w:rPr>
        <w:t>, based on the following premise:</w:t>
      </w:r>
    </w:p>
    <w:p w:rsidR="00224792" w:rsidRDefault="00224792" w:rsidP="00224792">
      <w:pPr>
        <w:spacing w:after="120" w:line="240" w:lineRule="auto"/>
        <w:ind w:left="720" w:right="540"/>
        <w:jc w:val="both"/>
        <w:rPr>
          <w:rFonts w:ascii="Verdana" w:hAnsi="Verdana"/>
          <w:i/>
          <w:sz w:val="20"/>
          <w:szCs w:val="20"/>
        </w:rPr>
      </w:pPr>
      <w:r>
        <w:rPr>
          <w:rFonts w:ascii="Verdana" w:hAnsi="Verdana"/>
          <w:i/>
          <w:sz w:val="20"/>
          <w:szCs w:val="20"/>
        </w:rPr>
        <w:t>“</w:t>
      </w:r>
      <w:r w:rsidRPr="00CE2D21">
        <w:rPr>
          <w:rFonts w:ascii="Verdana" w:hAnsi="Verdana"/>
          <w:i/>
          <w:sz w:val="20"/>
          <w:szCs w:val="20"/>
        </w:rPr>
        <w:t>The core hardware infrastructure services related to the Clouds are modeled in the simulator by a Datacenter component for handling service requests. These requests are application elements sandboxed within VMs, which need to be allocated a share of processing power on Datacenter’s host components. By VM processing, we mean a set of operations related to VM life cycle: provisioning of a host to a VM, VM creation, VM destruction, and VM migration</w:t>
      </w:r>
      <w:r>
        <w:rPr>
          <w:rFonts w:ascii="Verdana" w:hAnsi="Verdana"/>
          <w:i/>
          <w:sz w:val="20"/>
          <w:szCs w:val="20"/>
        </w:rPr>
        <w:t>”</w:t>
      </w:r>
    </w:p>
    <w:p w:rsidR="00B4070F" w:rsidRPr="00900267" w:rsidRDefault="00711732" w:rsidP="00C2290A">
      <w:pPr>
        <w:spacing w:before="120" w:after="0" w:line="240" w:lineRule="auto"/>
        <w:jc w:val="both"/>
        <w:rPr>
          <w:rFonts w:ascii="Verdana" w:hAnsi="Verdana"/>
          <w:sz w:val="20"/>
          <w:szCs w:val="20"/>
        </w:rPr>
      </w:pPr>
      <w:r>
        <w:rPr>
          <w:rFonts w:ascii="Verdana" w:hAnsi="Verdana"/>
          <w:sz w:val="20"/>
          <w:szCs w:val="20"/>
        </w:rPr>
        <w:lastRenderedPageBreak/>
        <w:t>In this paper, w</w:t>
      </w:r>
      <w:r w:rsidR="004E2BB1" w:rsidRPr="00900267">
        <w:rPr>
          <w:rFonts w:ascii="Verdana" w:hAnsi="Verdana"/>
          <w:sz w:val="20"/>
          <w:szCs w:val="20"/>
        </w:rPr>
        <w:t xml:space="preserve">e use </w:t>
      </w:r>
      <w:proofErr w:type="spellStart"/>
      <w:r w:rsidR="00224792">
        <w:rPr>
          <w:rFonts w:ascii="Verdana" w:hAnsi="Verdana"/>
          <w:sz w:val="20"/>
          <w:szCs w:val="20"/>
        </w:rPr>
        <w:t>Cloudsim</w:t>
      </w:r>
      <w:proofErr w:type="spellEnd"/>
      <w:r w:rsidR="00224792" w:rsidRPr="00900267">
        <w:rPr>
          <w:rFonts w:ascii="Verdana" w:hAnsi="Verdana"/>
          <w:sz w:val="20"/>
          <w:szCs w:val="20"/>
        </w:rPr>
        <w:t xml:space="preserve"> </w:t>
      </w:r>
      <w:r w:rsidR="004E2BB1" w:rsidRPr="00900267">
        <w:rPr>
          <w:rFonts w:ascii="Verdana" w:hAnsi="Verdana"/>
          <w:sz w:val="20"/>
          <w:szCs w:val="20"/>
        </w:rPr>
        <w:t xml:space="preserve">to investigate </w:t>
      </w:r>
      <w:r>
        <w:rPr>
          <w:rFonts w:ascii="Verdana" w:hAnsi="Verdana"/>
          <w:sz w:val="20"/>
          <w:szCs w:val="20"/>
        </w:rPr>
        <w:t xml:space="preserve">the impact of design choices made in the datacenter configuration on </w:t>
      </w:r>
      <w:r w:rsidR="004E2BB1" w:rsidRPr="00900267">
        <w:rPr>
          <w:rFonts w:ascii="Verdana" w:hAnsi="Verdana"/>
          <w:sz w:val="20"/>
          <w:szCs w:val="20"/>
        </w:rPr>
        <w:t>concerns at a higher level of abstraction, closer to stakeholders</w:t>
      </w:r>
      <w:r>
        <w:rPr>
          <w:rFonts w:ascii="Verdana" w:hAnsi="Verdana"/>
          <w:sz w:val="20"/>
          <w:szCs w:val="20"/>
        </w:rPr>
        <w:t>’ goals</w:t>
      </w:r>
      <w:r w:rsidR="004E2BB1" w:rsidRPr="00900267">
        <w:rPr>
          <w:rFonts w:ascii="Verdana" w:hAnsi="Verdana"/>
          <w:sz w:val="20"/>
          <w:szCs w:val="20"/>
        </w:rPr>
        <w:t>. CloudSim was chosen mainly because, to the best of our knowledge, there was no other cloud simulation tool availa</w:t>
      </w:r>
      <w:r w:rsidR="004E2BB1">
        <w:rPr>
          <w:rFonts w:ascii="Verdana" w:hAnsi="Verdana"/>
          <w:sz w:val="20"/>
          <w:szCs w:val="20"/>
        </w:rPr>
        <w:t>ble when the research began. O</w:t>
      </w:r>
      <w:r w:rsidR="004E2BB1" w:rsidRPr="00900267">
        <w:rPr>
          <w:rFonts w:ascii="Verdana" w:hAnsi="Verdana"/>
          <w:sz w:val="20"/>
          <w:szCs w:val="20"/>
        </w:rPr>
        <w:t>ther cloud simulation tool</w:t>
      </w:r>
      <w:r w:rsidR="004E2BB1">
        <w:rPr>
          <w:rFonts w:ascii="Verdana" w:hAnsi="Verdana"/>
          <w:sz w:val="20"/>
          <w:szCs w:val="20"/>
        </w:rPr>
        <w:t>s</w:t>
      </w:r>
      <w:r w:rsidR="004E2BB1" w:rsidRPr="00900267">
        <w:rPr>
          <w:rFonts w:ascii="Verdana" w:hAnsi="Verdana"/>
          <w:sz w:val="20"/>
          <w:szCs w:val="20"/>
        </w:rPr>
        <w:t xml:space="preserve"> </w:t>
      </w:r>
      <w:r w:rsidR="004E2BB1">
        <w:rPr>
          <w:rFonts w:ascii="Verdana" w:hAnsi="Verdana"/>
          <w:sz w:val="20"/>
          <w:szCs w:val="20"/>
        </w:rPr>
        <w:t xml:space="preserve">have </w:t>
      </w:r>
      <w:r w:rsidR="003D6B73">
        <w:rPr>
          <w:rFonts w:ascii="Verdana" w:hAnsi="Verdana"/>
          <w:sz w:val="20"/>
          <w:szCs w:val="20"/>
        </w:rPr>
        <w:t xml:space="preserve">since </w:t>
      </w:r>
      <w:r w:rsidR="004E2BB1">
        <w:rPr>
          <w:rFonts w:ascii="Verdana" w:hAnsi="Verdana"/>
          <w:sz w:val="20"/>
          <w:szCs w:val="20"/>
        </w:rPr>
        <w:t xml:space="preserve">been </w:t>
      </w:r>
      <w:r w:rsidR="004E2BB1" w:rsidRPr="00900267">
        <w:rPr>
          <w:rFonts w:ascii="Verdana" w:hAnsi="Verdana"/>
          <w:sz w:val="20"/>
          <w:szCs w:val="20"/>
        </w:rPr>
        <w:t>proposed</w:t>
      </w:r>
      <w:r w:rsidR="00552D8A">
        <w:rPr>
          <w:rFonts w:ascii="Verdana" w:hAnsi="Verdana"/>
          <w:sz w:val="20"/>
          <w:szCs w:val="20"/>
        </w:rPr>
        <w:t xml:space="preserve"> [27], [28]</w:t>
      </w:r>
      <w:r w:rsidR="004E2BB1" w:rsidRPr="00900267">
        <w:rPr>
          <w:rFonts w:ascii="Verdana" w:hAnsi="Verdana"/>
          <w:sz w:val="20"/>
          <w:szCs w:val="20"/>
        </w:rPr>
        <w:t xml:space="preserve"> </w:t>
      </w:r>
      <w:r w:rsidR="00446E02" w:rsidRPr="00900267">
        <w:rPr>
          <w:rFonts w:ascii="Verdana" w:hAnsi="Verdana"/>
          <w:sz w:val="20"/>
          <w:szCs w:val="20"/>
        </w:rPr>
        <w:t>and will be investigated</w:t>
      </w:r>
      <w:r w:rsidR="00552D8A">
        <w:rPr>
          <w:rFonts w:ascii="Verdana" w:hAnsi="Verdana"/>
          <w:sz w:val="20"/>
          <w:szCs w:val="20"/>
        </w:rPr>
        <w:t xml:space="preserve"> in the future</w:t>
      </w:r>
      <w:r w:rsidR="00446E02" w:rsidRPr="00900267">
        <w:rPr>
          <w:rFonts w:ascii="Verdana" w:hAnsi="Verdana"/>
          <w:sz w:val="20"/>
          <w:szCs w:val="20"/>
        </w:rPr>
        <w:t>.</w:t>
      </w:r>
      <w:r w:rsidR="00446E02">
        <w:rPr>
          <w:rFonts w:ascii="Verdana" w:hAnsi="Verdana"/>
          <w:sz w:val="20"/>
          <w:szCs w:val="20"/>
        </w:rPr>
        <w:t xml:space="preserve"> </w:t>
      </w:r>
      <w:r w:rsidR="00B36F9F">
        <w:rPr>
          <w:rFonts w:ascii="Verdana" w:hAnsi="Verdana"/>
          <w:sz w:val="20"/>
          <w:szCs w:val="20"/>
        </w:rPr>
        <w:t>The t</w:t>
      </w:r>
      <w:r w:rsidR="00B4070F" w:rsidRPr="00900267">
        <w:rPr>
          <w:rFonts w:ascii="Verdana" w:hAnsi="Verdana"/>
          <w:sz w:val="20"/>
          <w:szCs w:val="20"/>
        </w:rPr>
        <w:t>wo relevant CloudSim concepts with which we are concerned in this paper are:</w:t>
      </w:r>
    </w:p>
    <w:p w:rsidR="00B4070F" w:rsidRPr="00900267" w:rsidRDefault="00B4070F" w:rsidP="00C2290A">
      <w:pPr>
        <w:pStyle w:val="ListParagraph"/>
        <w:numPr>
          <w:ilvl w:val="0"/>
          <w:numId w:val="10"/>
        </w:numPr>
        <w:spacing w:after="0" w:line="240" w:lineRule="auto"/>
        <w:jc w:val="both"/>
        <w:rPr>
          <w:rFonts w:ascii="Verdana" w:hAnsi="Verdana"/>
          <w:b/>
          <w:sz w:val="20"/>
          <w:szCs w:val="20"/>
        </w:rPr>
      </w:pPr>
      <w:r w:rsidRPr="00900267">
        <w:rPr>
          <w:rFonts w:ascii="Verdana" w:hAnsi="Verdana"/>
          <w:b/>
          <w:sz w:val="20"/>
          <w:szCs w:val="20"/>
        </w:rPr>
        <w:t>Cloudlets</w:t>
      </w:r>
    </w:p>
    <w:p w:rsidR="00B4070F" w:rsidRPr="00900267" w:rsidRDefault="0020162D" w:rsidP="00C2290A">
      <w:pPr>
        <w:spacing w:after="0" w:line="240" w:lineRule="auto"/>
        <w:jc w:val="both"/>
        <w:rPr>
          <w:rFonts w:ascii="Verdana" w:hAnsi="Verdana"/>
          <w:sz w:val="20"/>
          <w:szCs w:val="20"/>
        </w:rPr>
      </w:pPr>
      <w:r w:rsidRPr="00900267">
        <w:rPr>
          <w:rFonts w:ascii="Verdana" w:hAnsi="Verdana"/>
          <w:sz w:val="20"/>
          <w:szCs w:val="20"/>
        </w:rPr>
        <w:t xml:space="preserve">In CloudSim, </w:t>
      </w:r>
      <w:r w:rsidR="00B4070F" w:rsidRPr="00900267">
        <w:rPr>
          <w:rFonts w:ascii="Verdana" w:hAnsi="Verdana"/>
          <w:sz w:val="20"/>
          <w:szCs w:val="20"/>
        </w:rPr>
        <w:t xml:space="preserve">Cloudlets may </w:t>
      </w:r>
      <w:r w:rsidRPr="00900267">
        <w:rPr>
          <w:rFonts w:ascii="Verdana" w:hAnsi="Verdana"/>
          <w:sz w:val="20"/>
          <w:szCs w:val="20"/>
        </w:rPr>
        <w:t xml:space="preserve">be used to </w:t>
      </w:r>
      <w:r w:rsidR="00B4070F" w:rsidRPr="00900267">
        <w:rPr>
          <w:rFonts w:ascii="Verdana" w:hAnsi="Verdana"/>
          <w:sz w:val="20"/>
          <w:szCs w:val="20"/>
        </w:rPr>
        <w:t>represent an application or a request to an application. Cloudlets consume assigned resources and utilize them for a time calculated as a length in Million Instructions (MI) divided by the VM performance in Million Instructions per Second (MIPS)</w:t>
      </w:r>
      <w:r w:rsidR="00B4070F" w:rsidRPr="00900267">
        <w:rPr>
          <w:rStyle w:val="FootnoteReference"/>
          <w:rFonts w:ascii="Verdana" w:hAnsi="Verdana"/>
          <w:sz w:val="20"/>
          <w:szCs w:val="20"/>
        </w:rPr>
        <w:footnoteReference w:id="1"/>
      </w:r>
      <w:r w:rsidR="00B4070F" w:rsidRPr="00900267">
        <w:rPr>
          <w:rFonts w:ascii="Verdana" w:hAnsi="Verdana"/>
          <w:sz w:val="20"/>
          <w:szCs w:val="20"/>
        </w:rPr>
        <w:t>. This paper uses cloudlets as single requests</w:t>
      </w:r>
      <w:r w:rsidRPr="00900267">
        <w:rPr>
          <w:rFonts w:ascii="Verdana" w:hAnsi="Verdana"/>
          <w:sz w:val="20"/>
          <w:szCs w:val="20"/>
        </w:rPr>
        <w:t xml:space="preserve"> that arrive for processing in the datacenter</w:t>
      </w:r>
      <w:r w:rsidR="00B4070F" w:rsidRPr="00900267">
        <w:rPr>
          <w:rFonts w:ascii="Verdana" w:hAnsi="Verdana"/>
          <w:sz w:val="20"/>
          <w:szCs w:val="20"/>
        </w:rPr>
        <w:t>.</w:t>
      </w:r>
    </w:p>
    <w:p w:rsidR="00B4070F" w:rsidRPr="00900267" w:rsidRDefault="00B4070F" w:rsidP="00C2290A">
      <w:pPr>
        <w:numPr>
          <w:ilvl w:val="0"/>
          <w:numId w:val="10"/>
        </w:numPr>
        <w:autoSpaceDE w:val="0"/>
        <w:autoSpaceDN w:val="0"/>
        <w:spacing w:after="0" w:line="240" w:lineRule="auto"/>
        <w:jc w:val="both"/>
        <w:rPr>
          <w:rFonts w:ascii="Verdana" w:hAnsi="Verdana"/>
          <w:b/>
          <w:sz w:val="20"/>
          <w:szCs w:val="20"/>
        </w:rPr>
      </w:pPr>
      <w:r w:rsidRPr="00900267">
        <w:rPr>
          <w:rFonts w:ascii="Verdana" w:hAnsi="Verdana"/>
          <w:b/>
          <w:sz w:val="20"/>
          <w:szCs w:val="20"/>
        </w:rPr>
        <w:t>Datacenter</w:t>
      </w:r>
    </w:p>
    <w:p w:rsidR="00D549BA" w:rsidRDefault="00B4070F" w:rsidP="00C2290A">
      <w:pPr>
        <w:spacing w:after="120" w:line="240" w:lineRule="auto"/>
        <w:jc w:val="both"/>
        <w:rPr>
          <w:rFonts w:ascii="Verdana" w:hAnsi="Verdana"/>
          <w:sz w:val="20"/>
          <w:szCs w:val="20"/>
        </w:rPr>
      </w:pPr>
      <w:r w:rsidRPr="00900267">
        <w:rPr>
          <w:rFonts w:ascii="Verdana" w:hAnsi="Verdana"/>
          <w:sz w:val="20"/>
          <w:szCs w:val="20"/>
        </w:rPr>
        <w:t>In CloudSim, a data center is modeled as an aggregation of computing hosts which, in turn, consist of Processing Elements (PE). A PE is analogous to a CPU core. VMs are deployed on PEs in the simulator.</w:t>
      </w:r>
    </w:p>
    <w:p w:rsidR="00900267" w:rsidRDefault="00446E02" w:rsidP="00C2290A">
      <w:pPr>
        <w:spacing w:after="120" w:line="240" w:lineRule="auto"/>
        <w:jc w:val="both"/>
        <w:rPr>
          <w:rFonts w:ascii="Verdana" w:hAnsi="Verdana"/>
          <w:sz w:val="20"/>
          <w:szCs w:val="20"/>
        </w:rPr>
      </w:pPr>
      <w:r>
        <w:rPr>
          <w:rFonts w:ascii="Verdana" w:hAnsi="Verdana"/>
          <w:sz w:val="20"/>
          <w:szCs w:val="20"/>
        </w:rPr>
        <w:t>In a way, a</w:t>
      </w:r>
      <w:r w:rsidR="00900267">
        <w:rPr>
          <w:rFonts w:ascii="Verdana" w:hAnsi="Verdana"/>
          <w:sz w:val="20"/>
          <w:szCs w:val="20"/>
        </w:rPr>
        <w:t xml:space="preserve"> Cloudlet</w:t>
      </w:r>
      <w:r>
        <w:rPr>
          <w:rFonts w:ascii="Verdana" w:hAnsi="Verdana"/>
          <w:sz w:val="20"/>
          <w:szCs w:val="20"/>
        </w:rPr>
        <w:t xml:space="preserve"> object</w:t>
      </w:r>
      <w:r w:rsidR="00900267">
        <w:rPr>
          <w:rFonts w:ascii="Verdana" w:hAnsi="Verdana"/>
          <w:sz w:val="20"/>
          <w:szCs w:val="20"/>
        </w:rPr>
        <w:t xml:space="preserve"> in CloudSim encapsulate</w:t>
      </w:r>
      <w:r>
        <w:rPr>
          <w:rFonts w:ascii="Verdana" w:hAnsi="Verdana"/>
          <w:sz w:val="20"/>
          <w:szCs w:val="20"/>
        </w:rPr>
        <w:t>s</w:t>
      </w:r>
      <w:r w:rsidR="00900267">
        <w:rPr>
          <w:rFonts w:ascii="Verdana" w:hAnsi="Verdana"/>
          <w:sz w:val="20"/>
          <w:szCs w:val="20"/>
        </w:rPr>
        <w:t xml:space="preserve"> the left-hand side of the do</w:t>
      </w:r>
      <w:r>
        <w:rPr>
          <w:rFonts w:ascii="Verdana" w:hAnsi="Verdana"/>
          <w:sz w:val="20"/>
          <w:szCs w:val="20"/>
        </w:rPr>
        <w:t xml:space="preserve">main model in </w:t>
      </w:r>
      <w:r w:rsidR="0061408E">
        <w:rPr>
          <w:rFonts w:ascii="Verdana" w:hAnsi="Verdana"/>
          <w:sz w:val="20"/>
          <w:szCs w:val="20"/>
        </w:rPr>
        <w:t xml:space="preserve">Fig. </w:t>
      </w:r>
      <w:r>
        <w:rPr>
          <w:rFonts w:ascii="Verdana" w:hAnsi="Verdana"/>
          <w:sz w:val="20"/>
          <w:szCs w:val="20"/>
        </w:rPr>
        <w:t>2 while a</w:t>
      </w:r>
      <w:r w:rsidR="00900267">
        <w:rPr>
          <w:rFonts w:ascii="Verdana" w:hAnsi="Verdana"/>
          <w:sz w:val="20"/>
          <w:szCs w:val="20"/>
        </w:rPr>
        <w:t xml:space="preserve"> Datacenter </w:t>
      </w:r>
      <w:r>
        <w:rPr>
          <w:rFonts w:ascii="Verdana" w:hAnsi="Verdana"/>
          <w:sz w:val="20"/>
          <w:szCs w:val="20"/>
        </w:rPr>
        <w:t xml:space="preserve">object </w:t>
      </w:r>
      <w:r w:rsidR="00900267">
        <w:rPr>
          <w:rFonts w:ascii="Verdana" w:hAnsi="Verdana"/>
          <w:sz w:val="20"/>
          <w:szCs w:val="20"/>
        </w:rPr>
        <w:t xml:space="preserve">can be made to represent the right hand side. This is so because it is the generation of requests by users in the </w:t>
      </w:r>
      <w:r>
        <w:rPr>
          <w:rFonts w:ascii="Verdana" w:hAnsi="Verdana"/>
          <w:sz w:val="20"/>
          <w:szCs w:val="20"/>
        </w:rPr>
        <w:t xml:space="preserve">application </w:t>
      </w:r>
      <w:r w:rsidR="00900267">
        <w:rPr>
          <w:rFonts w:ascii="Verdana" w:hAnsi="Verdana"/>
          <w:sz w:val="20"/>
          <w:szCs w:val="20"/>
        </w:rPr>
        <w:t xml:space="preserve">domain that lead to design constraints on the architecture of the system to be deployed in the cloud – essentially a virtualized datacenter according to our stated view of what constitutes (private) clouds. Hence </w:t>
      </w:r>
      <w:r>
        <w:rPr>
          <w:rFonts w:ascii="Verdana" w:hAnsi="Verdana"/>
          <w:sz w:val="20"/>
          <w:szCs w:val="20"/>
        </w:rPr>
        <w:t>using CloudSim for</w:t>
      </w:r>
      <w:r w:rsidR="00900267">
        <w:rPr>
          <w:rFonts w:ascii="Verdana" w:hAnsi="Verdana"/>
          <w:sz w:val="20"/>
          <w:szCs w:val="20"/>
        </w:rPr>
        <w:t xml:space="preserve"> </w:t>
      </w:r>
      <w:r>
        <w:rPr>
          <w:rFonts w:ascii="Verdana" w:hAnsi="Verdana"/>
          <w:sz w:val="20"/>
          <w:szCs w:val="20"/>
        </w:rPr>
        <w:t>cloud-based system design involve</w:t>
      </w:r>
      <w:r w:rsidR="00DD0D65">
        <w:rPr>
          <w:rFonts w:ascii="Verdana" w:hAnsi="Verdana"/>
          <w:sz w:val="20"/>
          <w:szCs w:val="20"/>
        </w:rPr>
        <w:t>s</w:t>
      </w:r>
      <w:r>
        <w:rPr>
          <w:rFonts w:ascii="Verdana" w:hAnsi="Verdana"/>
          <w:sz w:val="20"/>
          <w:szCs w:val="20"/>
        </w:rPr>
        <w:t xml:space="preserve"> </w:t>
      </w:r>
      <w:r w:rsidR="00DD0D65">
        <w:rPr>
          <w:rFonts w:ascii="Verdana" w:hAnsi="Verdana"/>
          <w:sz w:val="20"/>
          <w:szCs w:val="20"/>
        </w:rPr>
        <w:t xml:space="preserve">3 </w:t>
      </w:r>
      <w:r>
        <w:rPr>
          <w:rFonts w:ascii="Verdana" w:hAnsi="Verdana"/>
          <w:sz w:val="20"/>
          <w:szCs w:val="20"/>
        </w:rPr>
        <w:t>phases</w:t>
      </w:r>
      <w:r w:rsidR="00900267">
        <w:rPr>
          <w:rFonts w:ascii="Verdana" w:hAnsi="Verdana"/>
          <w:sz w:val="20"/>
          <w:szCs w:val="20"/>
        </w:rPr>
        <w:t xml:space="preserve">: </w:t>
      </w:r>
    </w:p>
    <w:p w:rsidR="00900267" w:rsidRDefault="00446E02" w:rsidP="00924505">
      <w:pPr>
        <w:pStyle w:val="ListParagraph"/>
        <w:numPr>
          <w:ilvl w:val="0"/>
          <w:numId w:val="13"/>
        </w:numPr>
        <w:spacing w:after="0" w:line="240" w:lineRule="auto"/>
        <w:jc w:val="both"/>
        <w:rPr>
          <w:rFonts w:ascii="Verdana" w:hAnsi="Verdana"/>
          <w:sz w:val="20"/>
          <w:szCs w:val="20"/>
        </w:rPr>
      </w:pPr>
      <w:r>
        <w:rPr>
          <w:rFonts w:ascii="Verdana" w:hAnsi="Verdana"/>
          <w:sz w:val="20"/>
          <w:szCs w:val="20"/>
        </w:rPr>
        <w:t>Obtaining relevant information like stakeholder goals, usage patterns and constraints from the application domain</w:t>
      </w:r>
      <w:r w:rsidR="00D549BA">
        <w:rPr>
          <w:rFonts w:ascii="Verdana" w:hAnsi="Verdana"/>
          <w:sz w:val="20"/>
          <w:szCs w:val="20"/>
        </w:rPr>
        <w:t>;</w:t>
      </w:r>
      <w:r w:rsidR="00900267" w:rsidRPr="00900267">
        <w:rPr>
          <w:rFonts w:ascii="Verdana" w:hAnsi="Verdana"/>
          <w:sz w:val="20"/>
          <w:szCs w:val="20"/>
        </w:rPr>
        <w:t xml:space="preserve"> </w:t>
      </w:r>
    </w:p>
    <w:p w:rsidR="00D549BA" w:rsidRDefault="00446E02" w:rsidP="00924505">
      <w:pPr>
        <w:pStyle w:val="ListParagraph"/>
        <w:numPr>
          <w:ilvl w:val="0"/>
          <w:numId w:val="13"/>
        </w:numPr>
        <w:spacing w:after="0" w:line="240" w:lineRule="auto"/>
        <w:jc w:val="both"/>
        <w:rPr>
          <w:rFonts w:ascii="Verdana" w:hAnsi="Verdana"/>
          <w:sz w:val="20"/>
          <w:szCs w:val="20"/>
        </w:rPr>
      </w:pPr>
      <w:r>
        <w:rPr>
          <w:rFonts w:ascii="Verdana" w:hAnsi="Verdana"/>
          <w:sz w:val="20"/>
          <w:szCs w:val="20"/>
        </w:rPr>
        <w:t>Mapping the information from (a.) into a simulation model in CloudSim which is then used for investigating whether various configurations and workloads can meet stakeholder goals; and</w:t>
      </w:r>
    </w:p>
    <w:p w:rsidR="00900267" w:rsidRDefault="00446E02" w:rsidP="00924505">
      <w:pPr>
        <w:pStyle w:val="ListParagraph"/>
        <w:numPr>
          <w:ilvl w:val="0"/>
          <w:numId w:val="13"/>
        </w:numPr>
        <w:spacing w:after="120" w:line="240" w:lineRule="auto"/>
        <w:jc w:val="both"/>
        <w:rPr>
          <w:rFonts w:ascii="Verdana" w:hAnsi="Verdana"/>
          <w:sz w:val="20"/>
          <w:szCs w:val="20"/>
        </w:rPr>
      </w:pPr>
      <w:r>
        <w:rPr>
          <w:rFonts w:ascii="Verdana" w:hAnsi="Verdana"/>
          <w:sz w:val="20"/>
          <w:szCs w:val="20"/>
        </w:rPr>
        <w:t>Mapping results from (b.) back into a system design deployment in the cloud</w:t>
      </w:r>
    </w:p>
    <w:p w:rsidR="00D549BA" w:rsidRDefault="00510A14" w:rsidP="00C2290A">
      <w:pPr>
        <w:spacing w:after="120" w:line="240" w:lineRule="auto"/>
        <w:jc w:val="both"/>
        <w:rPr>
          <w:rFonts w:ascii="Verdana" w:hAnsi="Verdana"/>
          <w:sz w:val="20"/>
          <w:szCs w:val="20"/>
        </w:rPr>
      </w:pPr>
      <w:r>
        <w:rPr>
          <w:rFonts w:ascii="Verdana" w:hAnsi="Verdana"/>
          <w:sz w:val="20"/>
          <w:szCs w:val="20"/>
        </w:rPr>
        <w:t>Section 3</w:t>
      </w:r>
      <w:r w:rsidR="00D138E3">
        <w:rPr>
          <w:rFonts w:ascii="Verdana" w:hAnsi="Verdana"/>
          <w:sz w:val="20"/>
          <w:szCs w:val="20"/>
        </w:rPr>
        <w:t xml:space="preserve"> </w:t>
      </w:r>
      <w:r w:rsidR="00421437">
        <w:rPr>
          <w:rFonts w:ascii="Verdana" w:hAnsi="Verdana"/>
          <w:sz w:val="20"/>
          <w:szCs w:val="20"/>
        </w:rPr>
        <w:t xml:space="preserve">describes </w:t>
      </w:r>
      <w:r w:rsidR="00D549BA">
        <w:rPr>
          <w:rFonts w:ascii="Verdana" w:hAnsi="Verdana"/>
          <w:sz w:val="20"/>
          <w:szCs w:val="20"/>
        </w:rPr>
        <w:t xml:space="preserve">how these </w:t>
      </w:r>
      <w:r w:rsidR="000D34C3">
        <w:rPr>
          <w:rFonts w:ascii="Verdana" w:hAnsi="Verdana"/>
          <w:sz w:val="20"/>
          <w:szCs w:val="20"/>
        </w:rPr>
        <w:t xml:space="preserve">phases are </w:t>
      </w:r>
      <w:r w:rsidR="00421437">
        <w:rPr>
          <w:rFonts w:ascii="Verdana" w:hAnsi="Verdana"/>
          <w:sz w:val="20"/>
          <w:szCs w:val="20"/>
        </w:rPr>
        <w:t>may be carried out</w:t>
      </w:r>
      <w:r w:rsidR="00D549BA">
        <w:rPr>
          <w:rFonts w:ascii="Verdana" w:hAnsi="Verdana"/>
          <w:sz w:val="20"/>
          <w:szCs w:val="20"/>
        </w:rPr>
        <w:t xml:space="preserve"> for </w:t>
      </w:r>
      <w:r w:rsidR="003E322E">
        <w:rPr>
          <w:rFonts w:ascii="Verdana" w:hAnsi="Verdana"/>
          <w:sz w:val="20"/>
          <w:szCs w:val="20"/>
        </w:rPr>
        <w:t>the “myki</w:t>
      </w:r>
      <w:r w:rsidR="00421437">
        <w:rPr>
          <w:rFonts w:ascii="Verdana" w:hAnsi="Verdana"/>
          <w:sz w:val="20"/>
          <w:szCs w:val="20"/>
        </w:rPr>
        <w:t>”</w:t>
      </w:r>
      <w:r w:rsidR="00D549BA">
        <w:rPr>
          <w:rFonts w:ascii="Verdana" w:hAnsi="Verdana"/>
          <w:sz w:val="20"/>
          <w:szCs w:val="20"/>
        </w:rPr>
        <w:t>.</w:t>
      </w:r>
    </w:p>
    <w:p w:rsidR="006B2BA9" w:rsidRDefault="006B2BA9" w:rsidP="006B2BA9">
      <w:pPr>
        <w:pStyle w:val="NormalWeb"/>
        <w:numPr>
          <w:ilvl w:val="0"/>
          <w:numId w:val="5"/>
        </w:numPr>
        <w:spacing w:before="0" w:beforeAutospacing="0" w:after="120" w:afterAutospacing="0"/>
        <w:ind w:left="360"/>
        <w:rPr>
          <w:rFonts w:ascii="Verdana" w:hAnsi="Verdana" w:cs="Calibri"/>
          <w:b/>
          <w:sz w:val="20"/>
          <w:szCs w:val="20"/>
        </w:rPr>
      </w:pPr>
      <w:r>
        <w:rPr>
          <w:rFonts w:ascii="Verdana" w:hAnsi="Verdana" w:cs="Calibri"/>
          <w:b/>
          <w:sz w:val="20"/>
          <w:szCs w:val="20"/>
        </w:rPr>
        <w:t>THE PROPOSED APPROACH</w:t>
      </w:r>
    </w:p>
    <w:p w:rsidR="006B2BA9" w:rsidRDefault="006B2BA9" w:rsidP="006B2BA9">
      <w:pPr>
        <w:spacing w:after="120" w:line="240" w:lineRule="auto"/>
        <w:jc w:val="both"/>
        <w:rPr>
          <w:rFonts w:ascii="Verdana" w:hAnsi="Verdana"/>
          <w:sz w:val="20"/>
          <w:szCs w:val="20"/>
        </w:rPr>
      </w:pPr>
      <w:r>
        <w:rPr>
          <w:rFonts w:ascii="Verdana" w:hAnsi="Verdana"/>
          <w:sz w:val="20"/>
          <w:szCs w:val="20"/>
        </w:rPr>
        <w:t xml:space="preserve">This approach is a 6-step process which starts with an identification of stakeholders and their goals and ends with a design that is more likely to be good enough in the presence of conflicting stakeholder goals.  Additionally, application domain characteristics are obtained and translated into constraints on the system design using the CloudSim simulation model. Simulations are used to confirm and reconfirm the quality </w:t>
      </w:r>
      <w:r w:rsidR="00421437">
        <w:rPr>
          <w:rFonts w:ascii="Verdana" w:hAnsi="Verdana"/>
          <w:sz w:val="20"/>
          <w:szCs w:val="20"/>
        </w:rPr>
        <w:t xml:space="preserve">of </w:t>
      </w:r>
      <w:r>
        <w:rPr>
          <w:rFonts w:ascii="Verdana" w:hAnsi="Verdana"/>
          <w:sz w:val="20"/>
          <w:szCs w:val="20"/>
        </w:rPr>
        <w:t xml:space="preserve">architectural decisions at different stages of the process. </w:t>
      </w:r>
    </w:p>
    <w:p w:rsidR="00421437" w:rsidRDefault="004F39C7" w:rsidP="00421437">
      <w:pPr>
        <w:spacing w:after="120" w:line="240" w:lineRule="auto"/>
        <w:jc w:val="both"/>
        <w:rPr>
          <w:rFonts w:ascii="Verdana" w:hAnsi="Verdana"/>
          <w:sz w:val="20"/>
          <w:szCs w:val="20"/>
        </w:rPr>
      </w:pPr>
      <w:r>
        <w:rPr>
          <w:rFonts w:ascii="Verdana" w:hAnsi="Verdana"/>
          <w:sz w:val="20"/>
          <w:szCs w:val="20"/>
        </w:rPr>
        <w:t xml:space="preserve">The </w:t>
      </w:r>
      <w:proofErr w:type="spellStart"/>
      <w:r>
        <w:rPr>
          <w:rFonts w:ascii="Verdana" w:hAnsi="Verdana"/>
          <w:sz w:val="20"/>
          <w:szCs w:val="20"/>
        </w:rPr>
        <w:t>Gane-Sarson</w:t>
      </w:r>
      <w:proofErr w:type="spellEnd"/>
      <w:r>
        <w:rPr>
          <w:rFonts w:ascii="Verdana" w:hAnsi="Verdana"/>
          <w:sz w:val="20"/>
          <w:szCs w:val="20"/>
        </w:rPr>
        <w:t xml:space="preserve"> DFD in </w:t>
      </w:r>
      <w:r w:rsidR="006B2BA9">
        <w:rPr>
          <w:rFonts w:ascii="Verdana" w:hAnsi="Verdana"/>
          <w:sz w:val="20"/>
          <w:szCs w:val="20"/>
        </w:rPr>
        <w:t xml:space="preserve">Fig. 5 shows the 6 steps, which are not meant to be followed in strict sequence. Rather, they are envisioned for use in an interactive, interleaving and iterative manner whereby aspects of multiple steps may be carried out in parallel while revising outcomes of earlier steps where necessary, depending on new information gained from the later steps. Also, the steps represent a single experimental run that may be carried out iteratively until a good enough design is obtained. The results presented in this paper </w:t>
      </w:r>
      <w:r w:rsidR="00421437">
        <w:rPr>
          <w:rFonts w:ascii="Verdana" w:hAnsi="Verdana"/>
          <w:sz w:val="20"/>
          <w:szCs w:val="20"/>
        </w:rPr>
        <w:t>do not cover Step 6, which is part of our future work.</w:t>
      </w:r>
    </w:p>
    <w:p w:rsidR="00421437" w:rsidRDefault="00421437" w:rsidP="00421437">
      <w:pPr>
        <w:pStyle w:val="ListParagraph"/>
        <w:numPr>
          <w:ilvl w:val="1"/>
          <w:numId w:val="5"/>
        </w:numPr>
        <w:spacing w:before="120" w:after="0"/>
        <w:jc w:val="both"/>
        <w:rPr>
          <w:rFonts w:ascii="Verdana" w:hAnsi="Verdana"/>
          <w:b/>
          <w:sz w:val="20"/>
          <w:szCs w:val="20"/>
        </w:rPr>
      </w:pPr>
      <w:r>
        <w:rPr>
          <w:rFonts w:ascii="Verdana" w:hAnsi="Verdana"/>
          <w:b/>
          <w:sz w:val="20"/>
          <w:szCs w:val="20"/>
        </w:rPr>
        <w:t>Step 1: Stakeholder and Goal Identification</w:t>
      </w:r>
    </w:p>
    <w:p w:rsidR="006B2BA9" w:rsidRDefault="00421437" w:rsidP="00421437">
      <w:pPr>
        <w:spacing w:after="120" w:line="240" w:lineRule="auto"/>
        <w:jc w:val="both"/>
        <w:rPr>
          <w:rFonts w:ascii="Verdana" w:hAnsi="Verdana"/>
          <w:sz w:val="20"/>
          <w:szCs w:val="20"/>
        </w:rPr>
      </w:pPr>
      <w:r>
        <w:rPr>
          <w:rFonts w:ascii="Verdana" w:hAnsi="Verdana"/>
          <w:sz w:val="20"/>
          <w:szCs w:val="20"/>
        </w:rPr>
        <w:t>Proper identification of stakeholders and their goals is the basis of a successful design process – one which results in a system that has a better chance of meeting the goals of all</w:t>
      </w:r>
    </w:p>
    <w:p w:rsidR="006B2BA9" w:rsidRDefault="006B2BA9" w:rsidP="006B2BA9">
      <w:pPr>
        <w:spacing w:after="120" w:line="240" w:lineRule="auto"/>
        <w:jc w:val="both"/>
        <w:rPr>
          <w:rFonts w:ascii="Verdana" w:hAnsi="Verdana"/>
          <w:sz w:val="20"/>
          <w:szCs w:val="20"/>
        </w:rPr>
      </w:pPr>
    </w:p>
    <w:p w:rsidR="006B2BA9" w:rsidRDefault="006B2BA9" w:rsidP="00C2290A">
      <w:pPr>
        <w:spacing w:after="120" w:line="240" w:lineRule="auto"/>
        <w:jc w:val="both"/>
        <w:rPr>
          <w:rFonts w:ascii="Verdana" w:hAnsi="Verdana"/>
          <w:sz w:val="20"/>
          <w:szCs w:val="20"/>
        </w:rPr>
      </w:pPr>
    </w:p>
    <w:p w:rsidR="00924505" w:rsidRDefault="003545F6" w:rsidP="00C2290A">
      <w:pPr>
        <w:spacing w:after="120" w:line="240" w:lineRule="auto"/>
        <w:jc w:val="both"/>
        <w:rPr>
          <w:rFonts w:ascii="Verdana" w:hAnsi="Verdana"/>
          <w:sz w:val="20"/>
          <w:szCs w:val="20"/>
        </w:rPr>
      </w:pPr>
      <w:r>
        <w:rPr>
          <w:rFonts w:ascii="Verdana" w:hAnsi="Verdana"/>
          <w:noProof/>
          <w:sz w:val="20"/>
          <w:szCs w:val="20"/>
        </w:rPr>
        <w:drawing>
          <wp:inline distT="0" distB="0" distL="0" distR="0" wp14:anchorId="0BEB468F" wp14:editId="5BFE97D1">
            <wp:extent cx="5934074" cy="2809875"/>
            <wp:effectExtent l="0" t="0" r="0" b="0"/>
            <wp:docPr id="24" name="Picture 24" descr="C:\Users\codesmith\Desktop\Research\Revision_1_FOSE\Process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desmith\Desktop\Research\Revision_1_FOSE\Process Diagram.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14386"/>
                    </a:xfrm>
                    <a:prstGeom prst="rect">
                      <a:avLst/>
                    </a:prstGeom>
                    <a:noFill/>
                    <a:ln>
                      <a:noFill/>
                    </a:ln>
                  </pic:spPr>
                </pic:pic>
              </a:graphicData>
            </a:graphic>
          </wp:inline>
        </w:drawing>
      </w:r>
    </w:p>
    <w:p w:rsidR="00DD0D65" w:rsidRPr="00610488" w:rsidRDefault="00DD0D65" w:rsidP="00DD0D65">
      <w:pPr>
        <w:spacing w:after="120" w:line="240" w:lineRule="auto"/>
        <w:jc w:val="center"/>
        <w:rPr>
          <w:rFonts w:asciiTheme="minorHAnsi" w:hAnsiTheme="minorHAnsi" w:cstheme="minorHAnsi"/>
        </w:rPr>
      </w:pPr>
      <w:r w:rsidRPr="00610488">
        <w:rPr>
          <w:rFonts w:asciiTheme="minorHAnsi" w:hAnsiTheme="minorHAnsi" w:cstheme="minorHAnsi"/>
          <w:b/>
        </w:rPr>
        <w:t>Figure 5:</w:t>
      </w:r>
      <w:r w:rsidRPr="00610488">
        <w:rPr>
          <w:rFonts w:asciiTheme="minorHAnsi" w:hAnsiTheme="minorHAnsi" w:cstheme="minorHAnsi"/>
        </w:rPr>
        <w:t xml:space="preserve"> </w:t>
      </w:r>
      <w:r w:rsidR="0041327F" w:rsidRPr="00610488">
        <w:rPr>
          <w:rFonts w:asciiTheme="minorHAnsi" w:hAnsiTheme="minorHAnsi" w:cstheme="minorHAnsi"/>
        </w:rPr>
        <w:t>A 6-step process for combining goal-orientation and simulation in cloud-based system design</w:t>
      </w:r>
    </w:p>
    <w:p w:rsidR="00E65718" w:rsidRDefault="005B4536" w:rsidP="00C2290A">
      <w:pPr>
        <w:spacing w:after="120" w:line="240" w:lineRule="auto"/>
        <w:jc w:val="both"/>
      </w:pPr>
      <w:proofErr w:type="gramStart"/>
      <w:r>
        <w:rPr>
          <w:rFonts w:ascii="Verdana" w:hAnsi="Verdana"/>
          <w:sz w:val="20"/>
          <w:szCs w:val="20"/>
        </w:rPr>
        <w:t>its</w:t>
      </w:r>
      <w:proofErr w:type="gramEnd"/>
      <w:r>
        <w:rPr>
          <w:rFonts w:ascii="Verdana" w:hAnsi="Verdana"/>
          <w:sz w:val="20"/>
          <w:szCs w:val="20"/>
        </w:rPr>
        <w:t xml:space="preserve"> intended users. Typically, the goals of stakeholders will be discovered, analyzed and refined during the requirements elicitation phase of the project. Techniques for such goal-oriented elicitation for cloud-based system development have been proposed [3], </w:t>
      </w:r>
      <w:r>
        <w:rPr>
          <w:rFonts w:ascii="Verdana" w:hAnsi="Verdana"/>
          <w:sz w:val="20"/>
          <w:szCs w:val="20"/>
        </w:rPr>
        <w:fldChar w:fldCharType="begin" w:fldLock="1"/>
      </w:r>
      <w:r>
        <w:rPr>
          <w:rFonts w:ascii="Verdana" w:hAnsi="Verdana"/>
          <w:sz w:val="20"/>
          <w:szCs w:val="20"/>
        </w:rPr>
        <w:instrText xml:space="preserve">ADDIN Mendeley Citation{9fa9a1db-cea2-4b17-aa5b-4230e651ad3c} CSL_CITATION  { "citationItems" : [ { "id" : "ITEM-1", "itemData" : { "ISBN" : "9781450305822", "author" : [ { "family" : "Zardari", "given" : "S" } ], "container-title" : "Proceedings of the 2nd International Workshop on Software Engineering for Cloud Computing, SECLOUD'11", "id" : "ITEM-1", "issued" : { "date-parts" : [ [ "2011" ] ] }, "note" : "\u003cm:note\u003e\u003c/m:note\u003e", "page" : "29-35", "title" : "Cloud adoption: a goal-oriented requirements engineering approach", "type" : "paper-conference" }, "uris" : [ "http://www.mendeley.com/documents/?uuid=9fa9a1db-cea2-4b17-aa5b-4230e651ad3c" ] } ], "mendeley" : { "previouslyFormattedCitation" : "[5]" }, "properties" : { "noteIndex" : 0 }, "schema" : "https://github.com/citation-style-language/schema/raw/master/csl-citation.json" } </w:instrText>
      </w:r>
      <w:r>
        <w:rPr>
          <w:rFonts w:ascii="Verdana" w:hAnsi="Verdana"/>
          <w:sz w:val="20"/>
          <w:szCs w:val="20"/>
        </w:rPr>
        <w:fldChar w:fldCharType="separate"/>
      </w:r>
      <w:r w:rsidRPr="000511B5">
        <w:rPr>
          <w:rFonts w:ascii="Verdana" w:hAnsi="Verdana"/>
          <w:noProof/>
          <w:sz w:val="20"/>
          <w:szCs w:val="20"/>
        </w:rPr>
        <w:t>[</w:t>
      </w:r>
      <w:r>
        <w:rPr>
          <w:rFonts w:ascii="Verdana" w:hAnsi="Verdana"/>
          <w:noProof/>
          <w:sz w:val="20"/>
          <w:szCs w:val="20"/>
        </w:rPr>
        <w:t>4</w:t>
      </w:r>
      <w:r w:rsidRPr="000511B5">
        <w:rPr>
          <w:rFonts w:ascii="Verdana" w:hAnsi="Verdana"/>
          <w:noProof/>
          <w:sz w:val="20"/>
          <w:szCs w:val="20"/>
        </w:rPr>
        <w:t>]</w:t>
      </w:r>
      <w:r>
        <w:rPr>
          <w:rFonts w:ascii="Verdana" w:hAnsi="Verdana"/>
          <w:sz w:val="20"/>
          <w:szCs w:val="20"/>
        </w:rPr>
        <w:fldChar w:fldCharType="end"/>
      </w:r>
      <w:r>
        <w:rPr>
          <w:rFonts w:ascii="Verdana" w:hAnsi="Verdana"/>
          <w:sz w:val="20"/>
          <w:szCs w:val="20"/>
        </w:rPr>
        <w:t>. Table 1 summarizes the results of such elicitation for the 4 stakeholder groups discussed in Section 2.3, for the “myki”.</w:t>
      </w:r>
    </w:p>
    <w:p w:rsidR="005B4536" w:rsidRDefault="005B4536" w:rsidP="005B4536">
      <w:pPr>
        <w:pStyle w:val="ListParagraph"/>
        <w:numPr>
          <w:ilvl w:val="1"/>
          <w:numId w:val="5"/>
        </w:numPr>
        <w:spacing w:after="0"/>
        <w:jc w:val="both"/>
        <w:rPr>
          <w:rFonts w:ascii="Verdana" w:hAnsi="Verdana"/>
          <w:b/>
          <w:sz w:val="20"/>
          <w:szCs w:val="20"/>
        </w:rPr>
      </w:pPr>
      <w:r>
        <w:rPr>
          <w:rFonts w:ascii="Verdana" w:hAnsi="Verdana"/>
          <w:b/>
          <w:sz w:val="20"/>
          <w:szCs w:val="20"/>
        </w:rPr>
        <w:t>Step 2: Analyzing Stakeholder Goals for Conflict Identification</w:t>
      </w:r>
    </w:p>
    <w:p w:rsidR="00D06FC1" w:rsidRPr="00D06FC1" w:rsidRDefault="00052727" w:rsidP="000E3D2F">
      <w:pPr>
        <w:spacing w:after="120" w:line="240" w:lineRule="auto"/>
        <w:jc w:val="both"/>
        <w:rPr>
          <w:rFonts w:ascii="Verdana" w:hAnsi="Verdana"/>
          <w:sz w:val="20"/>
          <w:szCs w:val="20"/>
        </w:rPr>
      </w:pPr>
      <w:r>
        <w:rPr>
          <w:rFonts w:ascii="Verdana" w:hAnsi="Verdana"/>
          <w:sz w:val="20"/>
          <w:szCs w:val="20"/>
        </w:rPr>
        <w:t>Having identified the</w:t>
      </w:r>
      <w:r w:rsidR="00D06FC1" w:rsidRPr="000B25C4">
        <w:rPr>
          <w:rFonts w:ascii="Verdana" w:hAnsi="Verdana"/>
          <w:sz w:val="20"/>
          <w:szCs w:val="20"/>
        </w:rPr>
        <w:t xml:space="preserve"> stakeholder </w:t>
      </w:r>
      <w:r w:rsidRPr="000B25C4">
        <w:rPr>
          <w:rFonts w:ascii="Verdana" w:hAnsi="Verdana"/>
          <w:sz w:val="20"/>
          <w:szCs w:val="20"/>
        </w:rPr>
        <w:t>goals</w:t>
      </w:r>
      <w:r>
        <w:rPr>
          <w:rFonts w:ascii="Verdana" w:hAnsi="Verdana"/>
          <w:sz w:val="20"/>
          <w:szCs w:val="20"/>
        </w:rPr>
        <w:t>,</w:t>
      </w:r>
      <w:r w:rsidRPr="000B25C4">
        <w:rPr>
          <w:rFonts w:ascii="Verdana" w:hAnsi="Verdana"/>
          <w:sz w:val="20"/>
          <w:szCs w:val="20"/>
        </w:rPr>
        <w:t xml:space="preserve"> </w:t>
      </w:r>
      <w:r w:rsidR="00D06FC1" w:rsidRPr="000B25C4">
        <w:rPr>
          <w:rFonts w:ascii="Verdana" w:hAnsi="Verdana"/>
          <w:sz w:val="20"/>
          <w:szCs w:val="20"/>
        </w:rPr>
        <w:t>the next step is to repre</w:t>
      </w:r>
      <w:r>
        <w:rPr>
          <w:rFonts w:ascii="Verdana" w:hAnsi="Verdana"/>
          <w:sz w:val="20"/>
          <w:szCs w:val="20"/>
        </w:rPr>
        <w:t>sent the</w:t>
      </w:r>
      <w:r w:rsidR="00D06FC1" w:rsidRPr="000B25C4">
        <w:rPr>
          <w:rFonts w:ascii="Verdana" w:hAnsi="Verdana"/>
          <w:sz w:val="20"/>
          <w:szCs w:val="20"/>
        </w:rPr>
        <w:t xml:space="preserve"> goals, along with the stakeholders interested in them in the form of a </w:t>
      </w:r>
      <w:r w:rsidR="000B25C4" w:rsidRPr="000B25C4">
        <w:rPr>
          <w:rFonts w:ascii="Verdana" w:hAnsi="Verdana"/>
          <w:sz w:val="20"/>
          <w:szCs w:val="20"/>
        </w:rPr>
        <w:t>SIG</w:t>
      </w:r>
      <w:r>
        <w:rPr>
          <w:rFonts w:ascii="Verdana" w:hAnsi="Verdana"/>
          <w:sz w:val="20"/>
          <w:szCs w:val="20"/>
        </w:rPr>
        <w:t xml:space="preserve"> diagram</w:t>
      </w:r>
      <w:r w:rsidR="000B25C4" w:rsidRPr="000B25C4">
        <w:rPr>
          <w:rFonts w:ascii="Verdana" w:hAnsi="Verdana"/>
          <w:sz w:val="20"/>
          <w:szCs w:val="20"/>
        </w:rPr>
        <w:t xml:space="preserve">. </w:t>
      </w:r>
      <w:r w:rsidR="003450D7">
        <w:rPr>
          <w:rFonts w:ascii="Verdana" w:hAnsi="Verdana"/>
          <w:sz w:val="20"/>
          <w:szCs w:val="20"/>
        </w:rPr>
        <w:t>O</w:t>
      </w:r>
      <w:r w:rsidR="000B25C4" w:rsidRPr="000B25C4">
        <w:rPr>
          <w:rFonts w:ascii="Verdana" w:hAnsi="Verdana"/>
          <w:sz w:val="20"/>
          <w:szCs w:val="20"/>
        </w:rPr>
        <w:t>ther frameworks</w:t>
      </w:r>
      <w:r w:rsidR="00C62F12" w:rsidRPr="000B25C4">
        <w:rPr>
          <w:rFonts w:ascii="Verdana" w:hAnsi="Verdana"/>
          <w:sz w:val="20"/>
          <w:szCs w:val="20"/>
        </w:rPr>
        <w:t xml:space="preserve"> </w:t>
      </w:r>
      <w:r w:rsidR="00D06FC1" w:rsidRPr="000B25C4">
        <w:rPr>
          <w:rFonts w:ascii="Verdana" w:hAnsi="Verdana"/>
          <w:sz w:val="20"/>
          <w:szCs w:val="20"/>
        </w:rPr>
        <w:t>can also be used but we have selected the SIG for reasons sp</w:t>
      </w:r>
      <w:r w:rsidR="007B3B5D" w:rsidRPr="000B25C4">
        <w:rPr>
          <w:rFonts w:ascii="Verdana" w:hAnsi="Verdana"/>
          <w:sz w:val="20"/>
          <w:szCs w:val="20"/>
        </w:rPr>
        <w:t>ecified in Section</w:t>
      </w:r>
      <w:r w:rsidR="003451B3">
        <w:rPr>
          <w:rFonts w:ascii="Verdana" w:hAnsi="Verdana"/>
          <w:sz w:val="20"/>
          <w:szCs w:val="20"/>
        </w:rPr>
        <w:t xml:space="preserve"> 2.4. Fig.</w:t>
      </w:r>
      <w:r w:rsidR="00922922">
        <w:rPr>
          <w:rFonts w:ascii="Verdana" w:hAnsi="Verdana"/>
          <w:sz w:val="20"/>
          <w:szCs w:val="20"/>
        </w:rPr>
        <w:t xml:space="preserve"> 4</w:t>
      </w:r>
      <w:r w:rsidR="00D06FC1" w:rsidRPr="000B25C4">
        <w:rPr>
          <w:rFonts w:ascii="Verdana" w:hAnsi="Verdana"/>
          <w:sz w:val="20"/>
          <w:szCs w:val="20"/>
        </w:rPr>
        <w:t xml:space="preserve"> shows one such representation </w:t>
      </w:r>
      <w:r w:rsidR="002F3340" w:rsidRPr="000B25C4">
        <w:rPr>
          <w:rFonts w:ascii="Verdana" w:hAnsi="Verdana"/>
          <w:sz w:val="20"/>
          <w:szCs w:val="20"/>
        </w:rPr>
        <w:t>wherein</w:t>
      </w:r>
      <w:r w:rsidR="00D06FC1" w:rsidRPr="000B25C4">
        <w:rPr>
          <w:rFonts w:ascii="Verdana" w:hAnsi="Verdana"/>
          <w:sz w:val="20"/>
          <w:szCs w:val="20"/>
        </w:rPr>
        <w:t xml:space="preserve"> stakeholder(s) interested in a particular goal, as well as any specific roles that they play in the system</w:t>
      </w:r>
      <w:r w:rsidR="003451B3">
        <w:rPr>
          <w:rFonts w:ascii="Verdana" w:hAnsi="Verdana"/>
          <w:sz w:val="20"/>
          <w:szCs w:val="20"/>
        </w:rPr>
        <w:t>,</w:t>
      </w:r>
      <w:r w:rsidR="007B3B5D" w:rsidRPr="000B25C4">
        <w:rPr>
          <w:rFonts w:ascii="Verdana" w:hAnsi="Verdana"/>
          <w:sz w:val="20"/>
          <w:szCs w:val="20"/>
        </w:rPr>
        <w:t xml:space="preserve"> are </w:t>
      </w:r>
      <w:r w:rsidR="003451B3">
        <w:rPr>
          <w:rFonts w:ascii="Verdana" w:hAnsi="Verdana"/>
          <w:sz w:val="20"/>
          <w:szCs w:val="20"/>
        </w:rPr>
        <w:t>shown alongside</w:t>
      </w:r>
      <w:r w:rsidR="002F3340" w:rsidRPr="000B25C4">
        <w:rPr>
          <w:rFonts w:ascii="Verdana" w:hAnsi="Verdana"/>
          <w:sz w:val="20"/>
          <w:szCs w:val="20"/>
        </w:rPr>
        <w:t xml:space="preserve"> the high-level goal model. </w:t>
      </w:r>
      <w:r w:rsidR="003451B3">
        <w:rPr>
          <w:rFonts w:ascii="Verdana" w:hAnsi="Verdana"/>
          <w:sz w:val="20"/>
          <w:szCs w:val="20"/>
        </w:rPr>
        <w:t>In Fig.</w:t>
      </w:r>
      <w:r w:rsidR="009700C8">
        <w:rPr>
          <w:rFonts w:ascii="Verdana" w:hAnsi="Verdana"/>
          <w:sz w:val="20"/>
          <w:szCs w:val="20"/>
        </w:rPr>
        <w:t xml:space="preserve"> 4</w:t>
      </w:r>
      <w:r w:rsidR="002F3340" w:rsidRPr="000B25C4">
        <w:rPr>
          <w:rFonts w:ascii="Verdana" w:hAnsi="Verdana"/>
          <w:sz w:val="20"/>
          <w:szCs w:val="20"/>
        </w:rPr>
        <w:t xml:space="preserve">, stakeholders are represented </w:t>
      </w:r>
      <w:r w:rsidR="00D06FC1" w:rsidRPr="000B25C4">
        <w:rPr>
          <w:rFonts w:ascii="Verdana" w:hAnsi="Verdana"/>
          <w:sz w:val="20"/>
          <w:szCs w:val="20"/>
        </w:rPr>
        <w:t>as agents (ci</w:t>
      </w:r>
      <w:r w:rsidR="00FF4089" w:rsidRPr="000B25C4">
        <w:rPr>
          <w:rFonts w:ascii="Verdana" w:hAnsi="Verdana"/>
          <w:sz w:val="20"/>
          <w:szCs w:val="20"/>
        </w:rPr>
        <w:t>rcled stick</w:t>
      </w:r>
      <w:r w:rsidR="00D06FC1" w:rsidRPr="000B25C4">
        <w:rPr>
          <w:rFonts w:ascii="Verdana" w:hAnsi="Verdana"/>
          <w:sz w:val="20"/>
          <w:szCs w:val="20"/>
        </w:rPr>
        <w:t xml:space="preserve"> symbol) an</w:t>
      </w:r>
      <w:r w:rsidR="002F3340" w:rsidRPr="000B25C4">
        <w:rPr>
          <w:rFonts w:ascii="Verdana" w:hAnsi="Verdana"/>
          <w:sz w:val="20"/>
          <w:szCs w:val="20"/>
        </w:rPr>
        <w:t>d roles (circled R) in t</w:t>
      </w:r>
      <w:r w:rsidR="000B25C4" w:rsidRPr="000B25C4">
        <w:rPr>
          <w:rFonts w:ascii="Verdana" w:hAnsi="Verdana"/>
          <w:sz w:val="20"/>
          <w:szCs w:val="20"/>
        </w:rPr>
        <w:t xml:space="preserve">he spirit of </w:t>
      </w:r>
      <w:proofErr w:type="gramStart"/>
      <w:r w:rsidR="000B25C4" w:rsidRPr="000B25C4">
        <w:rPr>
          <w:rFonts w:ascii="Verdana" w:hAnsi="Verdana"/>
          <w:sz w:val="20"/>
          <w:szCs w:val="20"/>
        </w:rPr>
        <w:t xml:space="preserve">the </w:t>
      </w:r>
      <w:proofErr w:type="spellStart"/>
      <w:r w:rsidR="000B25C4" w:rsidRPr="000B25C4">
        <w:rPr>
          <w:rFonts w:ascii="Verdana" w:hAnsi="Verdana"/>
          <w:sz w:val="20"/>
          <w:szCs w:val="20"/>
        </w:rPr>
        <w:t>i</w:t>
      </w:r>
      <w:proofErr w:type="spellEnd"/>
      <w:proofErr w:type="gramEnd"/>
      <w:r w:rsidR="000B25C4" w:rsidRPr="000B25C4">
        <w:rPr>
          <w:rFonts w:ascii="Verdana" w:hAnsi="Verdana"/>
          <w:sz w:val="20"/>
          <w:szCs w:val="20"/>
        </w:rPr>
        <w:t>* Framework</w:t>
      </w:r>
      <w:r w:rsidR="00D06FC1" w:rsidRPr="000B25C4">
        <w:rPr>
          <w:rFonts w:ascii="Verdana" w:hAnsi="Verdana"/>
          <w:sz w:val="20"/>
          <w:szCs w:val="20"/>
        </w:rPr>
        <w:t>.</w:t>
      </w:r>
      <w:r w:rsidR="003450D7">
        <w:rPr>
          <w:rFonts w:ascii="Verdana" w:hAnsi="Verdana"/>
          <w:sz w:val="20"/>
          <w:szCs w:val="20"/>
        </w:rPr>
        <w:t xml:space="preserve"> The resulting diagram is henceforth referred to as an Agent-SIG.</w:t>
      </w:r>
      <w:r w:rsidR="00D06FC1" w:rsidRPr="000B25C4">
        <w:rPr>
          <w:rFonts w:ascii="Verdana" w:hAnsi="Verdana"/>
          <w:sz w:val="20"/>
          <w:szCs w:val="20"/>
        </w:rPr>
        <w:t xml:space="preserve"> </w:t>
      </w:r>
      <w:r w:rsidR="003719B7">
        <w:rPr>
          <w:rFonts w:ascii="Verdana" w:hAnsi="Verdana"/>
          <w:sz w:val="20"/>
          <w:szCs w:val="20"/>
        </w:rPr>
        <w:t>Subsequently, the</w:t>
      </w:r>
      <w:r w:rsidR="00D06FC1">
        <w:rPr>
          <w:rFonts w:ascii="Verdana" w:hAnsi="Verdana"/>
          <w:sz w:val="20"/>
          <w:szCs w:val="20"/>
        </w:rPr>
        <w:t xml:space="preserve"> </w:t>
      </w:r>
      <w:r w:rsidR="003450D7">
        <w:rPr>
          <w:rFonts w:ascii="Verdana" w:hAnsi="Verdana"/>
          <w:sz w:val="20"/>
          <w:szCs w:val="20"/>
        </w:rPr>
        <w:t>Agent-</w:t>
      </w:r>
      <w:r w:rsidR="00D06FC1">
        <w:rPr>
          <w:rFonts w:ascii="Verdana" w:hAnsi="Verdana"/>
          <w:sz w:val="20"/>
          <w:szCs w:val="20"/>
        </w:rPr>
        <w:t>SIG</w:t>
      </w:r>
      <w:r w:rsidR="003719B7">
        <w:rPr>
          <w:rFonts w:ascii="Verdana" w:hAnsi="Verdana"/>
          <w:sz w:val="20"/>
          <w:szCs w:val="20"/>
        </w:rPr>
        <w:t>s are simpler than Fig. 4</w:t>
      </w:r>
      <w:r w:rsidR="000541CA">
        <w:rPr>
          <w:rFonts w:ascii="Verdana" w:hAnsi="Verdana"/>
          <w:sz w:val="20"/>
          <w:szCs w:val="20"/>
        </w:rPr>
        <w:t xml:space="preserve"> </w:t>
      </w:r>
      <w:r w:rsidR="003719B7">
        <w:rPr>
          <w:rFonts w:ascii="Verdana" w:hAnsi="Verdana"/>
          <w:sz w:val="20"/>
          <w:szCs w:val="20"/>
        </w:rPr>
        <w:t xml:space="preserve">for clarity in presenting </w:t>
      </w:r>
      <w:r w:rsidR="00D06FC1">
        <w:rPr>
          <w:rFonts w:ascii="Verdana" w:hAnsi="Verdana"/>
          <w:sz w:val="20"/>
          <w:szCs w:val="20"/>
        </w:rPr>
        <w:t>the interaction between stakeholders, their goals</w:t>
      </w:r>
      <w:r w:rsidR="003719B7">
        <w:rPr>
          <w:rFonts w:ascii="Verdana" w:hAnsi="Verdana"/>
          <w:sz w:val="20"/>
          <w:szCs w:val="20"/>
        </w:rPr>
        <w:t>, simulation results</w:t>
      </w:r>
      <w:r w:rsidR="00D06FC1">
        <w:rPr>
          <w:rFonts w:ascii="Verdana" w:hAnsi="Verdana"/>
          <w:sz w:val="20"/>
          <w:szCs w:val="20"/>
        </w:rPr>
        <w:t xml:space="preserve"> and the interrelationships between these. </w:t>
      </w:r>
      <w:r w:rsidR="00FE7806">
        <w:rPr>
          <w:rFonts w:ascii="Verdana" w:hAnsi="Verdana"/>
          <w:sz w:val="20"/>
          <w:szCs w:val="20"/>
        </w:rPr>
        <w:t xml:space="preserve">In practice, </w:t>
      </w:r>
      <w:r w:rsidR="003719B7">
        <w:rPr>
          <w:rFonts w:ascii="Verdana" w:hAnsi="Verdana"/>
          <w:sz w:val="20"/>
          <w:szCs w:val="20"/>
        </w:rPr>
        <w:t xml:space="preserve">even more </w:t>
      </w:r>
      <w:r w:rsidR="00D06FC1">
        <w:rPr>
          <w:rFonts w:ascii="Verdana" w:hAnsi="Verdana"/>
          <w:sz w:val="20"/>
          <w:szCs w:val="20"/>
        </w:rPr>
        <w:t xml:space="preserve">model refinement </w:t>
      </w:r>
      <w:r w:rsidR="00FE7806">
        <w:rPr>
          <w:rFonts w:ascii="Verdana" w:hAnsi="Verdana"/>
          <w:sz w:val="20"/>
          <w:szCs w:val="20"/>
        </w:rPr>
        <w:t>would be required,</w:t>
      </w:r>
      <w:r w:rsidR="00D06FC1">
        <w:rPr>
          <w:rFonts w:ascii="Verdana" w:hAnsi="Verdana"/>
          <w:sz w:val="20"/>
          <w:szCs w:val="20"/>
        </w:rPr>
        <w:t xml:space="preserve"> whereby each high level goal </w:t>
      </w:r>
      <w:r w:rsidR="00791437">
        <w:rPr>
          <w:rFonts w:ascii="Verdana" w:hAnsi="Verdana"/>
          <w:sz w:val="20"/>
          <w:szCs w:val="20"/>
        </w:rPr>
        <w:t xml:space="preserve">is </w:t>
      </w:r>
      <w:r w:rsidR="00FE7806">
        <w:rPr>
          <w:rFonts w:ascii="Verdana" w:hAnsi="Verdana"/>
          <w:sz w:val="20"/>
          <w:szCs w:val="20"/>
        </w:rPr>
        <w:t>sufficiently</w:t>
      </w:r>
      <w:r w:rsidR="00791437">
        <w:rPr>
          <w:rFonts w:ascii="Verdana" w:hAnsi="Verdana"/>
          <w:sz w:val="20"/>
          <w:szCs w:val="20"/>
        </w:rPr>
        <w:t xml:space="preserve"> AND/</w:t>
      </w:r>
      <w:r w:rsidR="00D06FC1">
        <w:rPr>
          <w:rFonts w:ascii="Verdana" w:hAnsi="Verdana"/>
          <w:sz w:val="20"/>
          <w:szCs w:val="20"/>
        </w:rPr>
        <w:t>OR decompos</w:t>
      </w:r>
      <w:r w:rsidR="00FE7806">
        <w:rPr>
          <w:rFonts w:ascii="Verdana" w:hAnsi="Verdana"/>
          <w:sz w:val="20"/>
          <w:szCs w:val="20"/>
        </w:rPr>
        <w:t xml:space="preserve">ed until specific operationalization, assignable to an agent in the domain </w:t>
      </w:r>
      <w:r w:rsidR="00922922">
        <w:rPr>
          <w:rFonts w:ascii="Verdana" w:hAnsi="Verdana"/>
          <w:sz w:val="20"/>
          <w:szCs w:val="20"/>
        </w:rPr>
        <w:t>is</w:t>
      </w:r>
      <w:r w:rsidR="00FE7806">
        <w:rPr>
          <w:rFonts w:ascii="Verdana" w:hAnsi="Verdana"/>
          <w:sz w:val="20"/>
          <w:szCs w:val="20"/>
        </w:rPr>
        <w:t xml:space="preserve"> derived. </w:t>
      </w:r>
    </w:p>
    <w:p w:rsidR="00F14A4D" w:rsidRDefault="00F14A4D" w:rsidP="000E3D2F">
      <w:pPr>
        <w:pStyle w:val="ListParagraph"/>
        <w:numPr>
          <w:ilvl w:val="1"/>
          <w:numId w:val="5"/>
        </w:numPr>
        <w:spacing w:after="0"/>
        <w:jc w:val="both"/>
        <w:rPr>
          <w:rFonts w:ascii="Verdana" w:hAnsi="Verdana"/>
          <w:b/>
          <w:sz w:val="20"/>
          <w:szCs w:val="20"/>
        </w:rPr>
      </w:pPr>
      <w:r>
        <w:rPr>
          <w:rFonts w:ascii="Verdana" w:hAnsi="Verdana"/>
          <w:b/>
          <w:sz w:val="20"/>
          <w:szCs w:val="20"/>
        </w:rPr>
        <w:t xml:space="preserve">Step 3: </w:t>
      </w:r>
      <w:r w:rsidR="00003AB1">
        <w:rPr>
          <w:rFonts w:ascii="Verdana" w:hAnsi="Verdana"/>
          <w:b/>
          <w:sz w:val="20"/>
          <w:szCs w:val="20"/>
        </w:rPr>
        <w:t>Quantitatively Augmenting the Qualitative Goal Model with Domain Specific Information</w:t>
      </w:r>
    </w:p>
    <w:p w:rsidR="00A50797" w:rsidRDefault="003719B7" w:rsidP="00AC2694">
      <w:pPr>
        <w:spacing w:after="120" w:line="240" w:lineRule="auto"/>
        <w:jc w:val="both"/>
        <w:rPr>
          <w:rFonts w:ascii="Verdana" w:hAnsi="Verdana"/>
          <w:noProof/>
          <w:sz w:val="20"/>
          <w:szCs w:val="20"/>
        </w:rPr>
      </w:pPr>
      <w:r>
        <w:rPr>
          <w:rFonts w:ascii="Verdana" w:hAnsi="Verdana"/>
          <w:sz w:val="20"/>
          <w:szCs w:val="20"/>
        </w:rPr>
        <w:t xml:space="preserve">In order to use simulation, which is quantitative, to evaluate the impact of design decisions on the degree of satisficing of </w:t>
      </w:r>
      <w:proofErr w:type="spellStart"/>
      <w:r>
        <w:rPr>
          <w:rFonts w:ascii="Verdana" w:hAnsi="Verdana"/>
          <w:sz w:val="20"/>
          <w:szCs w:val="20"/>
        </w:rPr>
        <w:t>softgoals</w:t>
      </w:r>
      <w:proofErr w:type="spellEnd"/>
      <w:r>
        <w:rPr>
          <w:rFonts w:ascii="Verdana" w:hAnsi="Verdana"/>
          <w:sz w:val="20"/>
          <w:szCs w:val="20"/>
        </w:rPr>
        <w:t>, it is necessary to augment the qualitative goal model (Agent-SIG) from Step 2, shown in Fig. 4, with numbers that guide decision making.</w:t>
      </w:r>
      <w:r w:rsidR="00BE624C">
        <w:rPr>
          <w:rFonts w:ascii="Verdana" w:hAnsi="Verdana"/>
          <w:sz w:val="20"/>
          <w:szCs w:val="20"/>
        </w:rPr>
        <w:t xml:space="preserve"> This entails the translation of </w:t>
      </w:r>
      <w:r w:rsidR="00DD07A6">
        <w:rPr>
          <w:rFonts w:ascii="Verdana" w:hAnsi="Verdana"/>
          <w:sz w:val="20"/>
          <w:szCs w:val="20"/>
        </w:rPr>
        <w:t>stakeholders</w:t>
      </w:r>
      <w:r w:rsidR="003451B3">
        <w:rPr>
          <w:rFonts w:ascii="Verdana" w:hAnsi="Verdana"/>
          <w:sz w:val="20"/>
          <w:szCs w:val="20"/>
        </w:rPr>
        <w:t>’ requirements</w:t>
      </w:r>
      <w:r w:rsidR="00DD07A6">
        <w:rPr>
          <w:rFonts w:ascii="Verdana" w:hAnsi="Verdana"/>
          <w:sz w:val="20"/>
          <w:szCs w:val="20"/>
        </w:rPr>
        <w:t xml:space="preserve"> </w:t>
      </w:r>
      <w:r w:rsidR="00CE44C4">
        <w:rPr>
          <w:rFonts w:ascii="Verdana" w:hAnsi="Verdana"/>
          <w:sz w:val="20"/>
          <w:szCs w:val="20"/>
        </w:rPr>
        <w:t xml:space="preserve">from the </w:t>
      </w:r>
      <w:r w:rsidR="003451B3">
        <w:rPr>
          <w:rFonts w:ascii="Verdana" w:hAnsi="Verdana"/>
          <w:sz w:val="20"/>
          <w:szCs w:val="20"/>
        </w:rPr>
        <w:t>application</w:t>
      </w:r>
      <w:r w:rsidR="00DD07A6">
        <w:rPr>
          <w:rFonts w:ascii="Verdana" w:hAnsi="Verdana"/>
          <w:sz w:val="20"/>
          <w:szCs w:val="20"/>
        </w:rPr>
        <w:t xml:space="preserve"> </w:t>
      </w:r>
      <w:r>
        <w:rPr>
          <w:rFonts w:ascii="Verdana" w:hAnsi="Verdana"/>
          <w:sz w:val="20"/>
          <w:szCs w:val="20"/>
        </w:rPr>
        <w:t>domain into</w:t>
      </w:r>
      <w:r w:rsidR="00DD07A6">
        <w:rPr>
          <w:rFonts w:ascii="Verdana" w:hAnsi="Verdana"/>
          <w:sz w:val="20"/>
          <w:szCs w:val="20"/>
        </w:rPr>
        <w:t xml:space="preserve"> </w:t>
      </w:r>
      <w:r w:rsidR="00D31F48">
        <w:rPr>
          <w:rFonts w:ascii="Verdana" w:hAnsi="Verdana"/>
          <w:sz w:val="20"/>
          <w:szCs w:val="20"/>
        </w:rPr>
        <w:t xml:space="preserve">numerical </w:t>
      </w:r>
      <w:r w:rsidR="001621CF">
        <w:rPr>
          <w:rFonts w:ascii="Verdana" w:hAnsi="Verdana"/>
          <w:sz w:val="20"/>
          <w:szCs w:val="20"/>
        </w:rPr>
        <w:t xml:space="preserve">target </w:t>
      </w:r>
      <w:r w:rsidR="00BE624C">
        <w:rPr>
          <w:rFonts w:ascii="Verdana" w:hAnsi="Verdana"/>
          <w:sz w:val="20"/>
          <w:szCs w:val="20"/>
        </w:rPr>
        <w:t xml:space="preserve">values </w:t>
      </w:r>
      <w:r w:rsidR="00AD69C6">
        <w:rPr>
          <w:rFonts w:ascii="Verdana" w:hAnsi="Verdana"/>
          <w:sz w:val="20"/>
          <w:szCs w:val="20"/>
        </w:rPr>
        <w:t>that</w:t>
      </w:r>
      <w:r w:rsidR="00BE624C">
        <w:rPr>
          <w:rFonts w:ascii="Verdana" w:hAnsi="Verdana"/>
          <w:sz w:val="20"/>
          <w:szCs w:val="20"/>
        </w:rPr>
        <w:t xml:space="preserve"> the eventual system design is expected to meet</w:t>
      </w:r>
      <w:r w:rsidR="001621CF">
        <w:rPr>
          <w:rFonts w:ascii="Verdana" w:hAnsi="Verdana"/>
          <w:sz w:val="20"/>
          <w:szCs w:val="20"/>
        </w:rPr>
        <w:t xml:space="preserve"> or exceed for the related </w:t>
      </w:r>
      <w:proofErr w:type="spellStart"/>
      <w:r w:rsidR="001621CF">
        <w:rPr>
          <w:rFonts w:ascii="Verdana" w:hAnsi="Verdana"/>
          <w:sz w:val="20"/>
          <w:szCs w:val="20"/>
        </w:rPr>
        <w:t>softgoals</w:t>
      </w:r>
      <w:proofErr w:type="spellEnd"/>
      <w:r w:rsidR="001621CF">
        <w:rPr>
          <w:rFonts w:ascii="Verdana" w:hAnsi="Verdana"/>
          <w:sz w:val="20"/>
          <w:szCs w:val="20"/>
        </w:rPr>
        <w:t xml:space="preserve"> to be considered satisficed</w:t>
      </w:r>
      <w:r w:rsidR="00BE624C">
        <w:rPr>
          <w:rFonts w:ascii="Verdana" w:hAnsi="Verdana"/>
          <w:sz w:val="20"/>
          <w:szCs w:val="20"/>
        </w:rPr>
        <w:t xml:space="preserve">. </w:t>
      </w:r>
      <w:r w:rsidR="00B10B82">
        <w:rPr>
          <w:rFonts w:ascii="Verdana" w:hAnsi="Verdana"/>
          <w:sz w:val="20"/>
          <w:szCs w:val="20"/>
        </w:rPr>
        <w:t>We</w:t>
      </w:r>
      <w:r w:rsidR="001621CF">
        <w:rPr>
          <w:rFonts w:ascii="Verdana" w:hAnsi="Verdana"/>
          <w:sz w:val="20"/>
          <w:szCs w:val="20"/>
        </w:rPr>
        <w:t xml:space="preserve"> refer to these target</w:t>
      </w:r>
      <w:r w:rsidR="00B10B82">
        <w:rPr>
          <w:rFonts w:ascii="Verdana" w:hAnsi="Verdana"/>
          <w:sz w:val="20"/>
          <w:szCs w:val="20"/>
        </w:rPr>
        <w:t xml:space="preserve"> values as </w:t>
      </w:r>
      <w:r w:rsidR="00177265">
        <w:rPr>
          <w:rFonts w:ascii="Verdana" w:hAnsi="Verdana"/>
          <w:sz w:val="20"/>
          <w:szCs w:val="20"/>
        </w:rPr>
        <w:t>“</w:t>
      </w:r>
      <w:r w:rsidR="00060301">
        <w:rPr>
          <w:rFonts w:ascii="Verdana" w:hAnsi="Verdana"/>
          <w:sz w:val="20"/>
          <w:szCs w:val="20"/>
        </w:rPr>
        <w:t xml:space="preserve">design </w:t>
      </w:r>
      <w:r w:rsidR="00DD07A6">
        <w:rPr>
          <w:rFonts w:ascii="Verdana" w:hAnsi="Verdana"/>
          <w:sz w:val="20"/>
          <w:szCs w:val="20"/>
        </w:rPr>
        <w:t>constrain</w:t>
      </w:r>
      <w:r w:rsidR="00564BC5">
        <w:rPr>
          <w:rFonts w:ascii="Verdana" w:hAnsi="Verdana"/>
          <w:sz w:val="20"/>
          <w:szCs w:val="20"/>
        </w:rPr>
        <w:t>ts</w:t>
      </w:r>
      <w:r w:rsidR="00177265">
        <w:rPr>
          <w:rFonts w:ascii="Verdana" w:hAnsi="Verdana"/>
          <w:sz w:val="20"/>
          <w:szCs w:val="20"/>
        </w:rPr>
        <w:t>”.</w:t>
      </w:r>
      <w:r w:rsidR="00AC2694">
        <w:rPr>
          <w:rFonts w:ascii="Verdana" w:hAnsi="Verdana"/>
          <w:sz w:val="20"/>
          <w:szCs w:val="20"/>
        </w:rPr>
        <w:t xml:space="preserve"> </w:t>
      </w:r>
      <w:r w:rsidR="00FC77D4" w:rsidRPr="00AC2694">
        <w:rPr>
          <w:rFonts w:ascii="Verdana" w:hAnsi="Verdana"/>
          <w:sz w:val="20"/>
          <w:szCs w:val="20"/>
        </w:rPr>
        <w:t>Typically, the</w:t>
      </w:r>
      <w:r w:rsidR="00AC2694">
        <w:rPr>
          <w:rFonts w:ascii="Verdana" w:hAnsi="Verdana"/>
          <w:sz w:val="20"/>
          <w:szCs w:val="20"/>
        </w:rPr>
        <w:t>se</w:t>
      </w:r>
      <w:r w:rsidR="00FC77D4" w:rsidRPr="00AC2694">
        <w:rPr>
          <w:rFonts w:ascii="Verdana" w:hAnsi="Verdana"/>
          <w:sz w:val="20"/>
          <w:szCs w:val="20"/>
        </w:rPr>
        <w:t xml:space="preserve"> constraints will be evident, at least partially, during the re</w:t>
      </w:r>
      <w:r w:rsidR="004B0B91">
        <w:rPr>
          <w:rFonts w:ascii="Verdana" w:hAnsi="Verdana"/>
          <w:sz w:val="20"/>
          <w:szCs w:val="20"/>
        </w:rPr>
        <w:t>quirements elicitation phase</w:t>
      </w:r>
      <w:r w:rsidR="00660C6E">
        <w:rPr>
          <w:rFonts w:ascii="Verdana" w:hAnsi="Verdana"/>
          <w:sz w:val="20"/>
          <w:szCs w:val="20"/>
        </w:rPr>
        <w:t xml:space="preserve"> for a cloud-based development project</w:t>
      </w:r>
      <w:r w:rsidR="003451B3">
        <w:rPr>
          <w:rFonts w:ascii="Verdana" w:hAnsi="Verdana"/>
          <w:sz w:val="20"/>
          <w:szCs w:val="20"/>
        </w:rPr>
        <w:t xml:space="preserve"> </w:t>
      </w:r>
      <w:r w:rsidR="004B0B91">
        <w:rPr>
          <w:rFonts w:ascii="Verdana" w:hAnsi="Verdana"/>
          <w:sz w:val="20"/>
          <w:szCs w:val="20"/>
        </w:rPr>
        <w:fldChar w:fldCharType="begin" w:fldLock="1"/>
      </w:r>
      <w:r w:rsidR="000511B5">
        <w:rPr>
          <w:rFonts w:ascii="Verdana" w:hAnsi="Verdana"/>
          <w:sz w:val="20"/>
          <w:szCs w:val="20"/>
        </w:rPr>
        <w:instrText xml:space="preserve">ADDIN Mendeley Citation{9fa9a1db-cea2-4b17-aa5b-4230e651ad3c} CSL_CITATION  { "citationItems" : [ { "id" : "ITEM-1", "itemData" : { "ISBN" : "9781450305822", "author" : [ { "family" : "Zardari", "given" : "S" } ], "container-title" : "Proceedings of the 2nd International Workshop on Software Engineering for Cloud Computing, SECLOUD'11", "id" : "ITEM-1", "issued" : { "date-parts" : [ [ "2011" ] ] }, "note" : "\u003cm:note\u003e\u003c/m:note\u003e", "page" : "29-35", "title" : "Cloud adoption: a goal-oriented requirements engineering approach", "type" : "paper-conference" }, "uris" : [ "http://www.mendeley.com/documents/?uuid=9fa9a1db-cea2-4b17-aa5b-4230e651ad3c" ] } ], "mendeley" : { "previouslyFormattedCitation" : "[5]" }, "properties" : { "noteIndex" : 0 }, "schema" : "https://github.com/citation-style-language/schema/raw/master/csl-citation.json" } </w:instrText>
      </w:r>
      <w:r w:rsidR="004B0B91">
        <w:rPr>
          <w:rFonts w:ascii="Verdana" w:hAnsi="Verdana"/>
          <w:sz w:val="20"/>
          <w:szCs w:val="20"/>
        </w:rPr>
        <w:fldChar w:fldCharType="separate"/>
      </w:r>
      <w:r w:rsidR="000511B5" w:rsidRPr="000511B5">
        <w:rPr>
          <w:rFonts w:ascii="Verdana" w:hAnsi="Verdana"/>
          <w:noProof/>
          <w:sz w:val="20"/>
          <w:szCs w:val="20"/>
        </w:rPr>
        <w:t>[</w:t>
      </w:r>
      <w:r w:rsidR="00552D8A">
        <w:rPr>
          <w:rFonts w:ascii="Verdana" w:hAnsi="Verdana"/>
          <w:noProof/>
          <w:sz w:val="20"/>
          <w:szCs w:val="20"/>
        </w:rPr>
        <w:t>4</w:t>
      </w:r>
      <w:r w:rsidR="000511B5" w:rsidRPr="000511B5">
        <w:rPr>
          <w:rFonts w:ascii="Verdana" w:hAnsi="Verdana"/>
          <w:noProof/>
          <w:sz w:val="20"/>
          <w:szCs w:val="20"/>
        </w:rPr>
        <w:t>]</w:t>
      </w:r>
      <w:r w:rsidR="004B0B91">
        <w:rPr>
          <w:rFonts w:ascii="Verdana" w:hAnsi="Verdana"/>
          <w:sz w:val="20"/>
          <w:szCs w:val="20"/>
        </w:rPr>
        <w:fldChar w:fldCharType="end"/>
      </w:r>
      <w:r w:rsidR="004B0B91">
        <w:rPr>
          <w:rFonts w:ascii="Verdana" w:hAnsi="Verdana"/>
          <w:sz w:val="20"/>
          <w:szCs w:val="20"/>
        </w:rPr>
        <w:t xml:space="preserve"> </w:t>
      </w:r>
      <w:r w:rsidR="00AC2694">
        <w:rPr>
          <w:rFonts w:ascii="Verdana" w:hAnsi="Verdana"/>
          <w:sz w:val="20"/>
          <w:szCs w:val="20"/>
        </w:rPr>
        <w:t xml:space="preserve"> and can be of different</w:t>
      </w:r>
      <w:r w:rsidR="00164A91">
        <w:rPr>
          <w:rFonts w:ascii="Verdana" w:hAnsi="Verdana"/>
          <w:sz w:val="20"/>
          <w:szCs w:val="20"/>
        </w:rPr>
        <w:t xml:space="preserve"> types</w:t>
      </w:r>
      <w:r w:rsidR="00FC77D4" w:rsidRPr="00AC2694">
        <w:rPr>
          <w:rFonts w:ascii="Verdana" w:hAnsi="Verdana"/>
          <w:sz w:val="20"/>
          <w:szCs w:val="20"/>
        </w:rPr>
        <w:t xml:space="preserve">. </w:t>
      </w:r>
      <w:r w:rsidR="00B10B82">
        <w:rPr>
          <w:rFonts w:ascii="Verdana" w:hAnsi="Verdana"/>
          <w:sz w:val="20"/>
          <w:szCs w:val="20"/>
        </w:rPr>
        <w:t>In this paper, w</w:t>
      </w:r>
      <w:r w:rsidR="00FC77D4" w:rsidRPr="00AC2694">
        <w:rPr>
          <w:rFonts w:ascii="Verdana" w:hAnsi="Verdana"/>
          <w:sz w:val="20"/>
          <w:szCs w:val="20"/>
        </w:rPr>
        <w:t xml:space="preserve">e focus on </w:t>
      </w:r>
      <w:r w:rsidR="00B10B82">
        <w:rPr>
          <w:rFonts w:ascii="Verdana" w:hAnsi="Verdana"/>
          <w:sz w:val="20"/>
          <w:szCs w:val="20"/>
        </w:rPr>
        <w:t xml:space="preserve">design constraints related to </w:t>
      </w:r>
      <w:r w:rsidR="00621FD1">
        <w:rPr>
          <w:rFonts w:ascii="Verdana" w:hAnsi="Verdana"/>
          <w:sz w:val="20"/>
          <w:szCs w:val="20"/>
        </w:rPr>
        <w:t>profitability</w:t>
      </w:r>
      <w:r w:rsidR="00FC77D4" w:rsidRPr="00AC2694">
        <w:rPr>
          <w:rFonts w:ascii="Verdana" w:hAnsi="Verdana"/>
          <w:sz w:val="20"/>
          <w:szCs w:val="20"/>
        </w:rPr>
        <w:t>, scalabil</w:t>
      </w:r>
      <w:r w:rsidR="00515C51" w:rsidRPr="00AC2694">
        <w:rPr>
          <w:rFonts w:ascii="Verdana" w:hAnsi="Verdana"/>
          <w:sz w:val="20"/>
          <w:szCs w:val="20"/>
        </w:rPr>
        <w:t>ity and performance</w:t>
      </w:r>
      <w:r w:rsidR="001621CF">
        <w:rPr>
          <w:rFonts w:ascii="Verdana" w:hAnsi="Verdana"/>
          <w:sz w:val="20"/>
          <w:szCs w:val="20"/>
        </w:rPr>
        <w:t xml:space="preserve"> goals</w:t>
      </w:r>
      <w:r w:rsidR="00A11618">
        <w:rPr>
          <w:rFonts w:ascii="Verdana" w:hAnsi="Verdana"/>
          <w:sz w:val="20"/>
          <w:szCs w:val="20"/>
        </w:rPr>
        <w:t>. T</w:t>
      </w:r>
      <w:r w:rsidR="000C3F1C">
        <w:rPr>
          <w:rFonts w:ascii="Verdana" w:hAnsi="Verdana"/>
          <w:sz w:val="20"/>
          <w:szCs w:val="20"/>
        </w:rPr>
        <w:t xml:space="preserve">his section </w:t>
      </w:r>
      <w:r w:rsidR="00BF19ED" w:rsidRPr="00AC2694">
        <w:rPr>
          <w:rFonts w:ascii="Verdana" w:hAnsi="Verdana"/>
          <w:sz w:val="20"/>
          <w:szCs w:val="20"/>
        </w:rPr>
        <w:t>show</w:t>
      </w:r>
      <w:r w:rsidR="000C3F1C">
        <w:rPr>
          <w:rFonts w:ascii="Verdana" w:hAnsi="Verdana"/>
          <w:sz w:val="20"/>
          <w:szCs w:val="20"/>
        </w:rPr>
        <w:t>s</w:t>
      </w:r>
      <w:r w:rsidR="00BF19ED" w:rsidRPr="00AC2694">
        <w:rPr>
          <w:rFonts w:ascii="Verdana" w:hAnsi="Verdana"/>
          <w:sz w:val="20"/>
          <w:szCs w:val="20"/>
        </w:rPr>
        <w:t xml:space="preserve"> how</w:t>
      </w:r>
      <w:r w:rsidR="000C3F1C">
        <w:rPr>
          <w:rFonts w:ascii="Verdana" w:hAnsi="Verdana"/>
          <w:sz w:val="20"/>
          <w:szCs w:val="20"/>
        </w:rPr>
        <w:t xml:space="preserve"> initial</w:t>
      </w:r>
      <w:r w:rsidR="00B10B82">
        <w:rPr>
          <w:rFonts w:ascii="Verdana" w:hAnsi="Verdana"/>
          <w:sz w:val="20"/>
          <w:szCs w:val="20"/>
        </w:rPr>
        <w:t xml:space="preserve"> estimates of </w:t>
      </w:r>
      <w:r w:rsidR="000C3F1C">
        <w:rPr>
          <w:rFonts w:ascii="Verdana" w:hAnsi="Verdana"/>
          <w:sz w:val="20"/>
          <w:szCs w:val="20"/>
        </w:rPr>
        <w:t xml:space="preserve">design </w:t>
      </w:r>
      <w:r w:rsidR="001621CF">
        <w:rPr>
          <w:rFonts w:ascii="Verdana" w:hAnsi="Verdana"/>
          <w:sz w:val="20"/>
          <w:szCs w:val="20"/>
        </w:rPr>
        <w:lastRenderedPageBreak/>
        <w:t xml:space="preserve">constraints on </w:t>
      </w:r>
      <w:r w:rsidR="00BF19ED" w:rsidRPr="00AC2694">
        <w:rPr>
          <w:rFonts w:ascii="Verdana" w:hAnsi="Verdana"/>
          <w:sz w:val="20"/>
          <w:szCs w:val="20"/>
        </w:rPr>
        <w:t>these</w:t>
      </w:r>
      <w:r w:rsidR="001621CF">
        <w:rPr>
          <w:rFonts w:ascii="Verdana" w:hAnsi="Verdana"/>
          <w:sz w:val="20"/>
          <w:szCs w:val="20"/>
        </w:rPr>
        <w:t xml:space="preserve"> goals</w:t>
      </w:r>
      <w:r w:rsidR="00515C51" w:rsidRPr="00AC2694">
        <w:rPr>
          <w:rFonts w:ascii="Verdana" w:hAnsi="Verdana"/>
          <w:sz w:val="20"/>
          <w:szCs w:val="20"/>
        </w:rPr>
        <w:t xml:space="preserve"> </w:t>
      </w:r>
      <w:r w:rsidR="00BF19ED" w:rsidRPr="00AC2694">
        <w:rPr>
          <w:rFonts w:ascii="Verdana" w:hAnsi="Verdana"/>
          <w:sz w:val="20"/>
          <w:szCs w:val="20"/>
        </w:rPr>
        <w:t xml:space="preserve">may be </w:t>
      </w:r>
      <w:r w:rsidR="00515C51" w:rsidRPr="00AC2694">
        <w:rPr>
          <w:rFonts w:ascii="Verdana" w:hAnsi="Verdana"/>
          <w:sz w:val="20"/>
          <w:szCs w:val="20"/>
        </w:rPr>
        <w:t>obtained</w:t>
      </w:r>
      <w:r w:rsidR="003451B3">
        <w:rPr>
          <w:rFonts w:ascii="Verdana" w:hAnsi="Verdana"/>
          <w:sz w:val="20"/>
          <w:szCs w:val="20"/>
        </w:rPr>
        <w:t xml:space="preserve">, </w:t>
      </w:r>
      <w:r w:rsidR="00B10B82">
        <w:rPr>
          <w:rFonts w:ascii="Verdana" w:hAnsi="Verdana"/>
          <w:sz w:val="20"/>
          <w:szCs w:val="20"/>
        </w:rPr>
        <w:t xml:space="preserve">in </w:t>
      </w:r>
      <w:r w:rsidR="003451B3">
        <w:rPr>
          <w:rFonts w:ascii="Verdana" w:hAnsi="Verdana"/>
          <w:sz w:val="20"/>
          <w:szCs w:val="20"/>
        </w:rPr>
        <w:t>the “myki”</w:t>
      </w:r>
      <w:r w:rsidR="003C6F06">
        <w:rPr>
          <w:rFonts w:ascii="Verdana" w:hAnsi="Verdana"/>
          <w:sz w:val="20"/>
          <w:szCs w:val="20"/>
        </w:rPr>
        <w:t xml:space="preserve"> example</w:t>
      </w:r>
      <w:r w:rsidR="003451B3">
        <w:rPr>
          <w:rFonts w:ascii="Verdana" w:hAnsi="Verdana"/>
          <w:sz w:val="20"/>
          <w:szCs w:val="20"/>
        </w:rPr>
        <w:t>.</w:t>
      </w:r>
      <w:r w:rsidR="00BF19ED" w:rsidRPr="00AC2694">
        <w:rPr>
          <w:rFonts w:ascii="Verdana" w:hAnsi="Verdana"/>
          <w:sz w:val="20"/>
          <w:szCs w:val="20"/>
        </w:rPr>
        <w:t xml:space="preserve"> </w:t>
      </w:r>
      <w:r w:rsidR="00B10B82">
        <w:rPr>
          <w:rFonts w:ascii="Verdana" w:hAnsi="Verdana"/>
          <w:noProof/>
          <w:sz w:val="20"/>
          <w:szCs w:val="20"/>
        </w:rPr>
        <w:t xml:space="preserve">These </w:t>
      </w:r>
      <w:r w:rsidR="00515C51" w:rsidRPr="00AC2694">
        <w:rPr>
          <w:rFonts w:ascii="Verdana" w:hAnsi="Verdana"/>
          <w:noProof/>
          <w:sz w:val="20"/>
          <w:szCs w:val="20"/>
        </w:rPr>
        <w:t>estimat</w:t>
      </w:r>
      <w:r w:rsidR="001621CF">
        <w:rPr>
          <w:rFonts w:ascii="Verdana" w:hAnsi="Verdana"/>
          <w:noProof/>
          <w:sz w:val="20"/>
          <w:szCs w:val="20"/>
        </w:rPr>
        <w:t xml:space="preserve">es </w:t>
      </w:r>
      <w:r w:rsidR="00515C51" w:rsidRPr="00AC2694">
        <w:rPr>
          <w:rFonts w:ascii="Verdana" w:hAnsi="Verdana"/>
          <w:noProof/>
          <w:sz w:val="20"/>
          <w:szCs w:val="20"/>
        </w:rPr>
        <w:t xml:space="preserve"> </w:t>
      </w:r>
      <w:r w:rsidR="003C6F06">
        <w:rPr>
          <w:rFonts w:ascii="Verdana" w:hAnsi="Verdana"/>
          <w:noProof/>
          <w:sz w:val="20"/>
          <w:szCs w:val="20"/>
        </w:rPr>
        <w:t xml:space="preserve"> </w:t>
      </w:r>
      <w:r w:rsidR="001621CF">
        <w:rPr>
          <w:rFonts w:ascii="Verdana" w:hAnsi="Verdana"/>
          <w:noProof/>
          <w:sz w:val="20"/>
          <w:szCs w:val="20"/>
        </w:rPr>
        <w:t xml:space="preserve">will be used </w:t>
      </w:r>
      <w:r w:rsidR="003451B3">
        <w:rPr>
          <w:rFonts w:ascii="Verdana" w:hAnsi="Verdana"/>
          <w:noProof/>
          <w:sz w:val="20"/>
          <w:szCs w:val="20"/>
        </w:rPr>
        <w:t xml:space="preserve"> </w:t>
      </w:r>
      <w:r w:rsidR="00515C51" w:rsidRPr="00AC2694">
        <w:rPr>
          <w:rFonts w:ascii="Verdana" w:hAnsi="Verdana"/>
          <w:noProof/>
          <w:sz w:val="20"/>
          <w:szCs w:val="20"/>
        </w:rPr>
        <w:t xml:space="preserve">to </w:t>
      </w:r>
      <w:r w:rsidR="000C3F1C">
        <w:rPr>
          <w:rFonts w:ascii="Verdana" w:hAnsi="Verdana"/>
          <w:noProof/>
          <w:sz w:val="20"/>
          <w:szCs w:val="20"/>
        </w:rPr>
        <w:t>create</w:t>
      </w:r>
      <w:r w:rsidR="000C3F1C" w:rsidRPr="00AC2694">
        <w:rPr>
          <w:rFonts w:ascii="Verdana" w:hAnsi="Verdana"/>
          <w:noProof/>
          <w:sz w:val="20"/>
          <w:szCs w:val="20"/>
        </w:rPr>
        <w:t xml:space="preserve"> </w:t>
      </w:r>
      <w:r w:rsidR="00515C51" w:rsidRPr="00AC2694">
        <w:rPr>
          <w:rFonts w:ascii="Verdana" w:hAnsi="Verdana"/>
          <w:noProof/>
          <w:sz w:val="20"/>
          <w:szCs w:val="20"/>
        </w:rPr>
        <w:t>a baselin</w:t>
      </w:r>
      <w:r w:rsidR="003C6F06">
        <w:rPr>
          <w:rFonts w:ascii="Verdana" w:hAnsi="Verdana"/>
          <w:noProof/>
          <w:sz w:val="20"/>
          <w:szCs w:val="20"/>
        </w:rPr>
        <w:t xml:space="preserve">e design </w:t>
      </w:r>
      <w:r w:rsidR="003451B3">
        <w:rPr>
          <w:rFonts w:ascii="Verdana" w:hAnsi="Verdana"/>
          <w:noProof/>
          <w:sz w:val="20"/>
          <w:szCs w:val="20"/>
        </w:rPr>
        <w:t xml:space="preserve">which is </w:t>
      </w:r>
      <w:r w:rsidR="000C3F1C">
        <w:rPr>
          <w:rFonts w:ascii="Verdana" w:hAnsi="Verdana"/>
          <w:noProof/>
          <w:sz w:val="20"/>
          <w:szCs w:val="20"/>
        </w:rPr>
        <w:t xml:space="preserve">then </w:t>
      </w:r>
      <w:r w:rsidR="003C6F06">
        <w:rPr>
          <w:rFonts w:ascii="Verdana" w:hAnsi="Verdana"/>
          <w:noProof/>
          <w:sz w:val="20"/>
          <w:szCs w:val="20"/>
        </w:rPr>
        <w:t xml:space="preserve">improved upon </w:t>
      </w:r>
      <w:r w:rsidR="003E6347">
        <w:rPr>
          <w:rFonts w:ascii="Verdana" w:hAnsi="Verdana"/>
          <w:noProof/>
          <w:sz w:val="20"/>
          <w:szCs w:val="20"/>
        </w:rPr>
        <w:t xml:space="preserve">in </w:t>
      </w:r>
      <w:r w:rsidR="00515C51" w:rsidRPr="00AC2694">
        <w:rPr>
          <w:rFonts w:ascii="Verdana" w:hAnsi="Verdana"/>
          <w:noProof/>
          <w:sz w:val="20"/>
          <w:szCs w:val="20"/>
        </w:rPr>
        <w:t>subsequent</w:t>
      </w:r>
      <w:r w:rsidR="003E6347">
        <w:rPr>
          <w:rFonts w:ascii="Verdana" w:hAnsi="Verdana"/>
          <w:noProof/>
          <w:sz w:val="20"/>
          <w:szCs w:val="20"/>
        </w:rPr>
        <w:t xml:space="preserve"> iterations</w:t>
      </w:r>
      <w:r w:rsidR="00515C51" w:rsidRPr="00AC2694">
        <w:rPr>
          <w:rFonts w:ascii="Verdana" w:hAnsi="Verdana"/>
          <w:noProof/>
          <w:sz w:val="20"/>
          <w:szCs w:val="20"/>
        </w:rPr>
        <w:t>.</w:t>
      </w:r>
    </w:p>
    <w:p w:rsidR="00A11618" w:rsidRDefault="00A11618" w:rsidP="00AC2694">
      <w:pPr>
        <w:spacing w:after="120" w:line="240" w:lineRule="auto"/>
        <w:jc w:val="both"/>
        <w:rPr>
          <w:rFonts w:ascii="Verdana" w:hAnsi="Verdana"/>
          <w:sz w:val="20"/>
          <w:szCs w:val="20"/>
        </w:rPr>
      </w:pPr>
      <w:r>
        <w:rPr>
          <w:rFonts w:ascii="Verdana" w:hAnsi="Verdana"/>
          <w:noProof/>
          <w:sz w:val="20"/>
          <w:szCs w:val="20"/>
        </w:rPr>
        <w:t xml:space="preserve">One question concerns the impact of errors in the initial estimates on the number of iterations needed for our technique to converge. We plan to experimentally investigate this in the future. However, conventional wisdom, based on experience with iterative techniques in Numerical Analysis, seems to suggest that </w:t>
      </w:r>
      <w:r>
        <w:rPr>
          <w:rFonts w:ascii="Verdana" w:hAnsi="Verdana"/>
          <w:sz w:val="20"/>
          <w:szCs w:val="20"/>
        </w:rPr>
        <w:t xml:space="preserve">the number of iterations in </w:t>
      </w:r>
      <w:r w:rsidRPr="00AC2694">
        <w:rPr>
          <w:rFonts w:ascii="Verdana" w:hAnsi="Verdana"/>
          <w:sz w:val="20"/>
          <w:szCs w:val="20"/>
        </w:rPr>
        <w:t>the</w:t>
      </w:r>
      <w:r>
        <w:rPr>
          <w:rFonts w:ascii="Verdana" w:hAnsi="Verdana"/>
          <w:sz w:val="20"/>
          <w:szCs w:val="20"/>
        </w:rPr>
        <w:t xml:space="preserve"> overall</w:t>
      </w:r>
      <w:r w:rsidRPr="00AC2694">
        <w:rPr>
          <w:rFonts w:ascii="Verdana" w:hAnsi="Verdana"/>
          <w:sz w:val="20"/>
          <w:szCs w:val="20"/>
        </w:rPr>
        <w:t xml:space="preserve"> process will tend to increase </w:t>
      </w:r>
      <w:r>
        <w:rPr>
          <w:rFonts w:ascii="Verdana" w:hAnsi="Verdana"/>
          <w:sz w:val="20"/>
          <w:szCs w:val="20"/>
        </w:rPr>
        <w:t xml:space="preserve">in direct </w:t>
      </w:r>
      <w:r w:rsidRPr="00AC2694">
        <w:rPr>
          <w:rFonts w:ascii="Verdana" w:hAnsi="Verdana"/>
          <w:sz w:val="20"/>
          <w:szCs w:val="20"/>
        </w:rPr>
        <w:t>proportion</w:t>
      </w:r>
      <w:r>
        <w:rPr>
          <w:rFonts w:ascii="Verdana" w:hAnsi="Verdana"/>
          <w:sz w:val="20"/>
          <w:szCs w:val="20"/>
        </w:rPr>
        <w:t xml:space="preserve"> to</w:t>
      </w:r>
      <w:r w:rsidRPr="00AC2694">
        <w:rPr>
          <w:rFonts w:ascii="Verdana" w:hAnsi="Verdana"/>
          <w:sz w:val="20"/>
          <w:szCs w:val="20"/>
        </w:rPr>
        <w:t xml:space="preserve"> the error</w:t>
      </w:r>
      <w:r>
        <w:rPr>
          <w:rFonts w:ascii="Verdana" w:hAnsi="Verdana"/>
          <w:sz w:val="20"/>
          <w:szCs w:val="20"/>
        </w:rPr>
        <w:t>s</w:t>
      </w:r>
      <w:r w:rsidRPr="00AC2694">
        <w:rPr>
          <w:rFonts w:ascii="Verdana" w:hAnsi="Verdana"/>
          <w:sz w:val="20"/>
          <w:szCs w:val="20"/>
        </w:rPr>
        <w:t xml:space="preserve"> in </w:t>
      </w:r>
      <w:r>
        <w:rPr>
          <w:rFonts w:ascii="Verdana" w:hAnsi="Verdana"/>
          <w:sz w:val="20"/>
          <w:szCs w:val="20"/>
        </w:rPr>
        <w:t>the initial estimates. To this end, we feel that s</w:t>
      </w:r>
      <w:r w:rsidRPr="00AC2694">
        <w:rPr>
          <w:rFonts w:ascii="Verdana" w:hAnsi="Verdana"/>
          <w:sz w:val="20"/>
          <w:szCs w:val="20"/>
        </w:rPr>
        <w:t xml:space="preserve">pecial care </w:t>
      </w:r>
      <w:r w:rsidR="000541CA">
        <w:rPr>
          <w:rFonts w:ascii="Verdana" w:hAnsi="Verdana"/>
          <w:sz w:val="20"/>
          <w:szCs w:val="20"/>
        </w:rPr>
        <w:t>should</w:t>
      </w:r>
      <w:r w:rsidR="000541CA" w:rsidRPr="00AC2694">
        <w:rPr>
          <w:rFonts w:ascii="Verdana" w:hAnsi="Verdana"/>
          <w:sz w:val="20"/>
          <w:szCs w:val="20"/>
        </w:rPr>
        <w:t xml:space="preserve"> </w:t>
      </w:r>
      <w:r w:rsidRPr="00AC2694">
        <w:rPr>
          <w:rFonts w:ascii="Verdana" w:hAnsi="Verdana"/>
          <w:sz w:val="20"/>
          <w:szCs w:val="20"/>
        </w:rPr>
        <w:t xml:space="preserve">therefore </w:t>
      </w:r>
      <w:r>
        <w:rPr>
          <w:rFonts w:ascii="Verdana" w:hAnsi="Verdana"/>
          <w:sz w:val="20"/>
          <w:szCs w:val="20"/>
        </w:rPr>
        <w:t xml:space="preserve">be taken while </w:t>
      </w:r>
      <w:r w:rsidRPr="00AC2694">
        <w:rPr>
          <w:rFonts w:ascii="Verdana" w:hAnsi="Verdana"/>
          <w:sz w:val="20"/>
          <w:szCs w:val="20"/>
        </w:rPr>
        <w:t>estimat</w:t>
      </w:r>
      <w:r>
        <w:rPr>
          <w:rFonts w:ascii="Verdana" w:hAnsi="Verdana"/>
          <w:sz w:val="20"/>
          <w:szCs w:val="20"/>
        </w:rPr>
        <w:t>ing the design constraints.</w:t>
      </w:r>
      <w:r w:rsidRPr="00AC2694">
        <w:rPr>
          <w:rFonts w:ascii="Verdana" w:hAnsi="Verdana"/>
          <w:sz w:val="20"/>
          <w:szCs w:val="20"/>
        </w:rPr>
        <w:t xml:space="preserve"> </w:t>
      </w:r>
      <w:r>
        <w:rPr>
          <w:rFonts w:ascii="Verdana" w:hAnsi="Verdana"/>
          <w:sz w:val="20"/>
          <w:szCs w:val="20"/>
        </w:rPr>
        <w:t>Also, t</w:t>
      </w:r>
      <w:r w:rsidRPr="00CE69DB">
        <w:rPr>
          <w:rFonts w:ascii="Verdana" w:hAnsi="Verdana"/>
          <w:sz w:val="20"/>
          <w:szCs w:val="20"/>
        </w:rPr>
        <w:t xml:space="preserve">o start the process of estimation, one </w:t>
      </w:r>
      <w:proofErr w:type="spellStart"/>
      <w:r w:rsidRPr="00CE69DB">
        <w:rPr>
          <w:rFonts w:ascii="Verdana" w:hAnsi="Verdana"/>
          <w:sz w:val="20"/>
          <w:szCs w:val="20"/>
        </w:rPr>
        <w:t>softgoal</w:t>
      </w:r>
      <w:proofErr w:type="spellEnd"/>
      <w:r w:rsidRPr="00CE69DB">
        <w:rPr>
          <w:rFonts w:ascii="Verdana" w:hAnsi="Verdana"/>
          <w:sz w:val="20"/>
          <w:szCs w:val="20"/>
        </w:rPr>
        <w:t xml:space="preserve"> </w:t>
      </w:r>
      <w:r>
        <w:rPr>
          <w:rFonts w:ascii="Verdana" w:hAnsi="Verdana"/>
          <w:sz w:val="20"/>
          <w:szCs w:val="20"/>
        </w:rPr>
        <w:t xml:space="preserve">needs to </w:t>
      </w:r>
      <w:r w:rsidRPr="00CE69DB">
        <w:rPr>
          <w:rFonts w:ascii="Verdana" w:hAnsi="Verdana"/>
          <w:sz w:val="20"/>
          <w:szCs w:val="20"/>
        </w:rPr>
        <w:t xml:space="preserve">be selected. We suggest the selection of a </w:t>
      </w:r>
      <w:proofErr w:type="spellStart"/>
      <w:r w:rsidRPr="00CE69DB">
        <w:rPr>
          <w:rFonts w:ascii="Verdana" w:hAnsi="Verdana"/>
          <w:sz w:val="20"/>
          <w:szCs w:val="20"/>
        </w:rPr>
        <w:t>softgoal</w:t>
      </w:r>
      <w:proofErr w:type="spellEnd"/>
      <w:r w:rsidRPr="00CE69DB">
        <w:rPr>
          <w:rFonts w:ascii="Verdana" w:hAnsi="Verdana"/>
          <w:sz w:val="20"/>
          <w:szCs w:val="20"/>
        </w:rPr>
        <w:t xml:space="preserve"> that is deemed very critical to the end-user (“customer is king”) and/or </w:t>
      </w:r>
      <w:r>
        <w:rPr>
          <w:rFonts w:ascii="Verdana" w:hAnsi="Verdana"/>
          <w:sz w:val="20"/>
          <w:szCs w:val="20"/>
        </w:rPr>
        <w:t xml:space="preserve">a </w:t>
      </w:r>
      <w:proofErr w:type="spellStart"/>
      <w:r>
        <w:rPr>
          <w:rFonts w:ascii="Verdana" w:hAnsi="Verdana"/>
          <w:sz w:val="20"/>
          <w:szCs w:val="20"/>
        </w:rPr>
        <w:t>softgoal</w:t>
      </w:r>
      <w:proofErr w:type="spellEnd"/>
      <w:r>
        <w:rPr>
          <w:rFonts w:ascii="Verdana" w:hAnsi="Verdana"/>
          <w:sz w:val="20"/>
          <w:szCs w:val="20"/>
        </w:rPr>
        <w:t xml:space="preserve"> which</w:t>
      </w:r>
      <w:r w:rsidRPr="00CE69DB">
        <w:rPr>
          <w:rFonts w:ascii="Verdana" w:hAnsi="Verdana"/>
          <w:sz w:val="20"/>
          <w:szCs w:val="20"/>
        </w:rPr>
        <w:t xml:space="preserve"> allows the creation of a queuing or similar performance model.</w:t>
      </w:r>
    </w:p>
    <w:p w:rsidR="005B5157" w:rsidRDefault="00A50797" w:rsidP="00AC2694">
      <w:pPr>
        <w:spacing w:after="120" w:line="240" w:lineRule="auto"/>
        <w:jc w:val="both"/>
        <w:rPr>
          <w:rFonts w:ascii="Verdana" w:hAnsi="Verdana"/>
          <w:noProof/>
          <w:sz w:val="20"/>
          <w:szCs w:val="20"/>
        </w:rPr>
      </w:pPr>
      <w:r>
        <w:rPr>
          <w:rFonts w:ascii="Verdana" w:hAnsi="Verdana"/>
          <w:noProof/>
          <w:sz w:val="20"/>
          <w:szCs w:val="20"/>
        </w:rPr>
        <w:t>It is important to point out that the aim of this step is not to replace any of the reasoning or elaboration activities and techniques normally associated with goal models. Neither is it meant to be a proposal for a new kind of quantitative goal model. Rather, it complements existing techniques in order to further facilitate the use of goal-orientation with simulation.</w:t>
      </w:r>
      <w:r w:rsidR="005B5157">
        <w:rPr>
          <w:rFonts w:ascii="Verdana" w:hAnsi="Verdana"/>
          <w:noProof/>
          <w:sz w:val="20"/>
          <w:szCs w:val="20"/>
        </w:rPr>
        <w:t xml:space="preserve"> The utility of the SIG produced in Step 2 </w:t>
      </w:r>
      <w:r w:rsidR="0044616F">
        <w:rPr>
          <w:rFonts w:ascii="Verdana" w:hAnsi="Verdana"/>
          <w:noProof/>
          <w:sz w:val="20"/>
          <w:szCs w:val="20"/>
        </w:rPr>
        <w:t>to the activities in</w:t>
      </w:r>
      <w:r w:rsidR="005B5157">
        <w:rPr>
          <w:rFonts w:ascii="Verdana" w:hAnsi="Verdana"/>
          <w:noProof/>
          <w:sz w:val="20"/>
          <w:szCs w:val="20"/>
        </w:rPr>
        <w:t xml:space="preserve"> Step 3 includes:</w:t>
      </w:r>
    </w:p>
    <w:p w:rsidR="003E6347" w:rsidRDefault="0044616F" w:rsidP="005B5157">
      <w:pPr>
        <w:pStyle w:val="ListParagraph"/>
        <w:numPr>
          <w:ilvl w:val="0"/>
          <w:numId w:val="40"/>
        </w:numPr>
        <w:spacing w:after="120" w:line="240" w:lineRule="auto"/>
        <w:jc w:val="both"/>
        <w:rPr>
          <w:rFonts w:ascii="Verdana" w:hAnsi="Verdana"/>
          <w:noProof/>
          <w:sz w:val="20"/>
          <w:szCs w:val="20"/>
        </w:rPr>
      </w:pPr>
      <w:r>
        <w:rPr>
          <w:rFonts w:ascii="Verdana" w:hAnsi="Verdana"/>
          <w:noProof/>
          <w:sz w:val="20"/>
          <w:szCs w:val="20"/>
        </w:rPr>
        <w:t xml:space="preserve">The SIG can help stakeholders negotiate and agree on </w:t>
      </w:r>
      <w:r w:rsidR="00F37B23">
        <w:rPr>
          <w:rFonts w:ascii="Verdana" w:hAnsi="Verdana"/>
          <w:noProof/>
          <w:sz w:val="20"/>
          <w:szCs w:val="20"/>
        </w:rPr>
        <w:t>target values</w:t>
      </w:r>
      <w:r>
        <w:rPr>
          <w:rFonts w:ascii="Verdana" w:hAnsi="Verdana"/>
          <w:noProof/>
          <w:sz w:val="20"/>
          <w:szCs w:val="20"/>
        </w:rPr>
        <w:t xml:space="preserve"> that define what it means for the goals in the SIG to be considered good enough.</w:t>
      </w:r>
    </w:p>
    <w:p w:rsidR="00A11618" w:rsidRPr="00F37B23" w:rsidRDefault="00F37B23" w:rsidP="00F37B23">
      <w:pPr>
        <w:pStyle w:val="ListParagraph"/>
        <w:numPr>
          <w:ilvl w:val="0"/>
          <w:numId w:val="40"/>
        </w:numPr>
        <w:spacing w:after="120" w:line="240" w:lineRule="auto"/>
        <w:jc w:val="both"/>
        <w:rPr>
          <w:rFonts w:ascii="Verdana" w:hAnsi="Verdana"/>
          <w:noProof/>
          <w:sz w:val="20"/>
          <w:szCs w:val="20"/>
        </w:rPr>
      </w:pPr>
      <w:r w:rsidRPr="00F37B23">
        <w:rPr>
          <w:rFonts w:ascii="Verdana" w:hAnsi="Verdana"/>
          <w:noProof/>
          <w:sz w:val="20"/>
          <w:szCs w:val="20"/>
        </w:rPr>
        <w:t>It helps requirements engineer</w:t>
      </w:r>
      <w:r w:rsidR="000541CA">
        <w:rPr>
          <w:rFonts w:ascii="Verdana" w:hAnsi="Verdana"/>
          <w:noProof/>
          <w:sz w:val="20"/>
          <w:szCs w:val="20"/>
        </w:rPr>
        <w:t>s</w:t>
      </w:r>
      <w:r w:rsidRPr="00F37B23">
        <w:rPr>
          <w:rFonts w:ascii="Verdana" w:hAnsi="Verdana"/>
          <w:noProof/>
          <w:sz w:val="20"/>
          <w:szCs w:val="20"/>
        </w:rPr>
        <w:t xml:space="preserve"> to discover what domain specific phenomena need to be quantified and fed into the simulation model.</w:t>
      </w:r>
    </w:p>
    <w:p w:rsidR="00AA02C0" w:rsidRDefault="00F37B23" w:rsidP="00A11618">
      <w:pPr>
        <w:pStyle w:val="ListParagraph"/>
        <w:numPr>
          <w:ilvl w:val="0"/>
          <w:numId w:val="40"/>
        </w:numPr>
        <w:spacing w:after="120" w:line="240" w:lineRule="auto"/>
        <w:jc w:val="both"/>
        <w:rPr>
          <w:rFonts w:ascii="Verdana" w:hAnsi="Verdana"/>
          <w:noProof/>
          <w:sz w:val="20"/>
          <w:szCs w:val="20"/>
        </w:rPr>
      </w:pPr>
      <w:r>
        <w:rPr>
          <w:rFonts w:ascii="Verdana" w:hAnsi="Verdana"/>
          <w:noProof/>
          <w:sz w:val="20"/>
          <w:szCs w:val="20"/>
        </w:rPr>
        <w:t xml:space="preserve">It </w:t>
      </w:r>
      <w:r w:rsidR="00AA02C0">
        <w:rPr>
          <w:rFonts w:ascii="Verdana" w:hAnsi="Verdana"/>
          <w:noProof/>
          <w:sz w:val="20"/>
          <w:szCs w:val="20"/>
        </w:rPr>
        <w:t>serves as the basis of reasoning about the degree to which the softgoals have been satisficed.</w:t>
      </w:r>
    </w:p>
    <w:p w:rsidR="00A11618" w:rsidRPr="00A11618" w:rsidRDefault="00A11618" w:rsidP="00A11618">
      <w:pPr>
        <w:spacing w:after="120" w:line="240" w:lineRule="auto"/>
        <w:jc w:val="both"/>
        <w:rPr>
          <w:rFonts w:ascii="Verdana" w:hAnsi="Verdana"/>
          <w:noProof/>
          <w:sz w:val="20"/>
          <w:szCs w:val="20"/>
        </w:rPr>
      </w:pPr>
      <w:r>
        <w:rPr>
          <w:rFonts w:ascii="Verdana" w:hAnsi="Verdana"/>
          <w:noProof/>
          <w:sz w:val="20"/>
          <w:szCs w:val="20"/>
        </w:rPr>
        <w:t xml:space="preserve">In the rest of this section, we show how the performance, scalability and </w:t>
      </w:r>
      <w:r w:rsidR="00621FD1">
        <w:rPr>
          <w:rFonts w:ascii="Verdana" w:hAnsi="Verdana"/>
          <w:noProof/>
          <w:sz w:val="20"/>
          <w:szCs w:val="20"/>
        </w:rPr>
        <w:t xml:space="preserve">profitability </w:t>
      </w:r>
      <w:r>
        <w:rPr>
          <w:rFonts w:ascii="Verdana" w:hAnsi="Verdana"/>
          <w:noProof/>
          <w:sz w:val="20"/>
          <w:szCs w:val="20"/>
        </w:rPr>
        <w:t>goals for the “myki” were quantitatively augmented, based on refinements shown in Fig.</w:t>
      </w:r>
      <w:r w:rsidR="0061408E">
        <w:rPr>
          <w:rFonts w:ascii="Verdana" w:hAnsi="Verdana"/>
          <w:noProof/>
          <w:sz w:val="20"/>
          <w:szCs w:val="20"/>
        </w:rPr>
        <w:t xml:space="preserve"> </w:t>
      </w:r>
      <w:r>
        <w:rPr>
          <w:rFonts w:ascii="Verdana" w:hAnsi="Verdana"/>
          <w:noProof/>
          <w:sz w:val="20"/>
          <w:szCs w:val="20"/>
        </w:rPr>
        <w:t>4.</w:t>
      </w:r>
    </w:p>
    <w:p w:rsidR="00515C51" w:rsidRPr="00CE69DB" w:rsidRDefault="00515C51" w:rsidP="00C530D8">
      <w:pPr>
        <w:spacing w:before="120" w:after="0"/>
        <w:jc w:val="both"/>
        <w:rPr>
          <w:rFonts w:ascii="Verdana" w:hAnsi="Verdana"/>
          <w:b/>
          <w:sz w:val="20"/>
          <w:szCs w:val="20"/>
        </w:rPr>
      </w:pPr>
      <w:r w:rsidRPr="00CE69DB">
        <w:rPr>
          <w:rFonts w:ascii="Verdana" w:hAnsi="Verdana"/>
          <w:b/>
          <w:sz w:val="20"/>
          <w:szCs w:val="20"/>
        </w:rPr>
        <w:t>3.</w:t>
      </w:r>
      <w:r w:rsidR="00CC364E">
        <w:rPr>
          <w:rFonts w:ascii="Verdana" w:hAnsi="Verdana"/>
          <w:b/>
          <w:sz w:val="20"/>
          <w:szCs w:val="20"/>
        </w:rPr>
        <w:t>3</w:t>
      </w:r>
      <w:r w:rsidRPr="00CE69DB">
        <w:rPr>
          <w:rFonts w:ascii="Verdana" w:hAnsi="Verdana"/>
          <w:b/>
          <w:sz w:val="20"/>
          <w:szCs w:val="20"/>
        </w:rPr>
        <w:t>.1</w:t>
      </w:r>
      <w:r w:rsidRPr="00CE69DB">
        <w:rPr>
          <w:rFonts w:ascii="Verdana" w:hAnsi="Verdana"/>
          <w:b/>
          <w:sz w:val="20"/>
          <w:szCs w:val="20"/>
        </w:rPr>
        <w:tab/>
      </w:r>
      <w:r w:rsidR="003667D9">
        <w:rPr>
          <w:rFonts w:ascii="Verdana" w:hAnsi="Verdana"/>
          <w:b/>
          <w:sz w:val="20"/>
          <w:szCs w:val="20"/>
        </w:rPr>
        <w:t xml:space="preserve">Quantifying Performance </w:t>
      </w:r>
      <w:r w:rsidR="005442E3">
        <w:rPr>
          <w:rFonts w:ascii="Verdana" w:hAnsi="Verdana"/>
          <w:b/>
          <w:sz w:val="20"/>
          <w:szCs w:val="20"/>
        </w:rPr>
        <w:t>Goals</w:t>
      </w:r>
      <w:r w:rsidR="00D828DA">
        <w:rPr>
          <w:rFonts w:ascii="Verdana" w:hAnsi="Verdana"/>
          <w:b/>
          <w:sz w:val="20"/>
          <w:szCs w:val="20"/>
        </w:rPr>
        <w:t xml:space="preserve"> </w:t>
      </w:r>
    </w:p>
    <w:p w:rsidR="00C86A04" w:rsidRDefault="0006747B" w:rsidP="005D5A7D">
      <w:pPr>
        <w:pStyle w:val="Text"/>
        <w:spacing w:after="120"/>
        <w:ind w:firstLine="0"/>
        <w:rPr>
          <w:rFonts w:ascii="Verdana" w:hAnsi="Verdana"/>
        </w:rPr>
      </w:pPr>
      <w:r>
        <w:rPr>
          <w:rFonts w:ascii="Verdana" w:hAnsi="Verdana"/>
        </w:rPr>
        <w:t>In</w:t>
      </w:r>
      <w:r w:rsidRPr="00B422D0">
        <w:rPr>
          <w:rFonts w:ascii="Verdana" w:hAnsi="Verdana"/>
        </w:rPr>
        <w:t xml:space="preserve"> refin</w:t>
      </w:r>
      <w:r>
        <w:rPr>
          <w:rFonts w:ascii="Verdana" w:hAnsi="Verdana"/>
        </w:rPr>
        <w:t>ing</w:t>
      </w:r>
      <w:r w:rsidRPr="00B422D0">
        <w:rPr>
          <w:rFonts w:ascii="Verdana" w:hAnsi="Verdana"/>
        </w:rPr>
        <w:t xml:space="preserve"> the </w:t>
      </w:r>
      <w:r>
        <w:rPr>
          <w:rFonts w:ascii="Verdana" w:hAnsi="Verdana"/>
        </w:rPr>
        <w:t xml:space="preserve">high-level performance </w:t>
      </w:r>
      <w:proofErr w:type="spellStart"/>
      <w:r w:rsidRPr="00B422D0">
        <w:rPr>
          <w:rFonts w:ascii="Verdana" w:hAnsi="Verdana"/>
        </w:rPr>
        <w:t>softgoal</w:t>
      </w:r>
      <w:proofErr w:type="spellEnd"/>
      <w:r>
        <w:rPr>
          <w:rFonts w:ascii="Verdana" w:hAnsi="Verdana"/>
          <w:i/>
        </w:rPr>
        <w:t xml:space="preserve">, </w:t>
      </w:r>
      <w:r w:rsidRPr="00B422D0">
        <w:rPr>
          <w:rFonts w:ascii="Verdana" w:hAnsi="Verdana"/>
          <w:i/>
        </w:rPr>
        <w:t>Good Performance[Myki System]</w:t>
      </w:r>
      <w:r w:rsidRPr="00E76F16">
        <w:rPr>
          <w:rFonts w:ascii="Verdana" w:hAnsi="Verdana"/>
        </w:rPr>
        <w:t xml:space="preserve">, as shown in </w:t>
      </w:r>
      <w:r w:rsidR="00E76F16" w:rsidRPr="00E76F16">
        <w:rPr>
          <w:rFonts w:ascii="Verdana" w:hAnsi="Verdana"/>
        </w:rPr>
        <w:t xml:space="preserve">the </w:t>
      </w:r>
      <w:r w:rsidR="001C4ED1">
        <w:rPr>
          <w:rFonts w:ascii="Verdana" w:hAnsi="Verdana"/>
        </w:rPr>
        <w:t>Agent-</w:t>
      </w:r>
      <w:r w:rsidR="00E76F16">
        <w:rPr>
          <w:rFonts w:ascii="Verdana" w:hAnsi="Verdana"/>
        </w:rPr>
        <w:t xml:space="preserve">SIG of </w:t>
      </w:r>
      <w:r w:rsidRPr="00E76F16">
        <w:rPr>
          <w:rFonts w:ascii="Verdana" w:hAnsi="Verdana"/>
        </w:rPr>
        <w:t>Fig. 4</w:t>
      </w:r>
      <w:r>
        <w:rPr>
          <w:rFonts w:ascii="Verdana" w:hAnsi="Verdana"/>
          <w:i/>
        </w:rPr>
        <w:t xml:space="preserve">, </w:t>
      </w:r>
      <w:r w:rsidR="00C530D8">
        <w:rPr>
          <w:rFonts w:ascii="Verdana" w:hAnsi="Verdana"/>
        </w:rPr>
        <w:t xml:space="preserve">we </w:t>
      </w:r>
      <w:r>
        <w:rPr>
          <w:rFonts w:ascii="Verdana" w:hAnsi="Verdana"/>
        </w:rPr>
        <w:t xml:space="preserve">adopted </w:t>
      </w:r>
      <w:r w:rsidR="00C530D8">
        <w:rPr>
          <w:rFonts w:ascii="Verdana" w:hAnsi="Verdana"/>
        </w:rPr>
        <w:t xml:space="preserve">the </w:t>
      </w:r>
      <w:r>
        <w:rPr>
          <w:rFonts w:ascii="Verdana" w:hAnsi="Verdana"/>
        </w:rPr>
        <w:t xml:space="preserve">classic NFR Framework </w:t>
      </w:r>
      <w:r w:rsidR="00E76F16">
        <w:rPr>
          <w:rFonts w:ascii="Verdana" w:hAnsi="Verdana"/>
        </w:rPr>
        <w:t xml:space="preserve">definitions and </w:t>
      </w:r>
      <w:r>
        <w:rPr>
          <w:rFonts w:ascii="Verdana" w:hAnsi="Verdana"/>
        </w:rPr>
        <w:t xml:space="preserve">approach to dealing with </w:t>
      </w:r>
      <w:r w:rsidR="00E76F16">
        <w:rPr>
          <w:rFonts w:ascii="Verdana" w:hAnsi="Verdana"/>
        </w:rPr>
        <w:t>performance goals</w:t>
      </w:r>
      <w:r>
        <w:rPr>
          <w:rFonts w:ascii="Verdana" w:hAnsi="Verdana"/>
        </w:rPr>
        <w:t xml:space="preserve">, referred to as the </w:t>
      </w:r>
      <w:r w:rsidR="00B422D0" w:rsidRPr="00894698">
        <w:rPr>
          <w:rFonts w:ascii="Verdana" w:hAnsi="Verdana"/>
          <w:i/>
        </w:rPr>
        <w:t xml:space="preserve">Performance </w:t>
      </w:r>
      <w:r w:rsidR="00B422D0" w:rsidRPr="00B422D0">
        <w:rPr>
          <w:rFonts w:ascii="Verdana" w:hAnsi="Verdana"/>
          <w:i/>
        </w:rPr>
        <w:t>sort</w:t>
      </w:r>
      <w:r w:rsidR="00B422D0">
        <w:rPr>
          <w:rFonts w:ascii="Verdana" w:hAnsi="Verdana"/>
          <w:i/>
        </w:rPr>
        <w:t xml:space="preserve"> </w:t>
      </w:r>
      <w:r w:rsidR="00B422D0" w:rsidRPr="00B422D0">
        <w:rPr>
          <w:rFonts w:ascii="Verdana" w:hAnsi="Verdana"/>
        </w:rPr>
        <w:t>[</w:t>
      </w:r>
      <w:r w:rsidR="00E0409D">
        <w:rPr>
          <w:rFonts w:ascii="Verdana" w:hAnsi="Verdana"/>
        </w:rPr>
        <w:t>22</w:t>
      </w:r>
      <w:r w:rsidR="00B422D0" w:rsidRPr="00B422D0">
        <w:rPr>
          <w:rFonts w:ascii="Verdana" w:hAnsi="Verdana"/>
        </w:rPr>
        <w:t>]</w:t>
      </w:r>
      <w:r w:rsidR="00894698">
        <w:rPr>
          <w:rFonts w:ascii="Verdana" w:hAnsi="Verdana"/>
        </w:rPr>
        <w:t>, [</w:t>
      </w:r>
      <w:r w:rsidR="00E0409D">
        <w:rPr>
          <w:rFonts w:ascii="Verdana" w:hAnsi="Verdana"/>
        </w:rPr>
        <w:t>54</w:t>
      </w:r>
      <w:r w:rsidR="00894698">
        <w:rPr>
          <w:rFonts w:ascii="Verdana" w:hAnsi="Verdana"/>
        </w:rPr>
        <w:t>]</w:t>
      </w:r>
      <w:r w:rsidR="00C56BCE">
        <w:rPr>
          <w:rFonts w:ascii="Verdana" w:hAnsi="Verdana"/>
          <w:i/>
        </w:rPr>
        <w:t xml:space="preserve">. </w:t>
      </w:r>
      <w:r w:rsidR="00C56BCE" w:rsidRPr="00C56BCE">
        <w:rPr>
          <w:rFonts w:ascii="Verdana" w:hAnsi="Verdana"/>
        </w:rPr>
        <w:t>To start</w:t>
      </w:r>
      <w:r w:rsidR="00C56BCE">
        <w:rPr>
          <w:rFonts w:ascii="Verdana" w:hAnsi="Verdana"/>
        </w:rPr>
        <w:t xml:space="preserve"> the estimation process, we considered </w:t>
      </w:r>
      <w:r w:rsidR="00515C51" w:rsidRPr="00515C51">
        <w:rPr>
          <w:rFonts w:ascii="Verdana" w:hAnsi="Verdana"/>
        </w:rPr>
        <w:t>the end-user goal</w:t>
      </w:r>
      <w:proofErr w:type="gramStart"/>
      <w:r w:rsidR="00D31529">
        <w:rPr>
          <w:rFonts w:ascii="Verdana" w:hAnsi="Verdana"/>
        </w:rPr>
        <w:t>,</w:t>
      </w:r>
      <w:r w:rsidR="00515C51" w:rsidRPr="00515C51">
        <w:rPr>
          <w:rFonts w:ascii="Verdana" w:hAnsi="Verdana"/>
        </w:rPr>
        <w:t xml:space="preserve"> </w:t>
      </w:r>
      <w:r w:rsidR="00515C51" w:rsidRPr="00515C51">
        <w:rPr>
          <w:rFonts w:ascii="Verdana" w:hAnsi="Verdana"/>
          <w:i/>
        </w:rPr>
        <w:t>!!Fast[</w:t>
      </w:r>
      <w:proofErr w:type="gramEnd"/>
      <w:r w:rsidR="00515C51" w:rsidRPr="00515C51">
        <w:rPr>
          <w:rFonts w:ascii="Verdana" w:hAnsi="Verdana"/>
          <w:i/>
        </w:rPr>
        <w:t>response times]</w:t>
      </w:r>
      <w:r w:rsidR="00515C51" w:rsidRPr="00515C51">
        <w:rPr>
          <w:rFonts w:ascii="Verdana" w:hAnsi="Verdana"/>
        </w:rPr>
        <w:t xml:space="preserve"> </w:t>
      </w:r>
      <w:r w:rsidR="00C56BCE">
        <w:rPr>
          <w:rFonts w:ascii="Verdana" w:hAnsi="Verdana"/>
        </w:rPr>
        <w:t>to be</w:t>
      </w:r>
      <w:r w:rsidR="00515C51" w:rsidRPr="00515C51">
        <w:rPr>
          <w:rFonts w:ascii="Verdana" w:hAnsi="Verdana"/>
        </w:rPr>
        <w:t xml:space="preserve"> </w:t>
      </w:r>
      <w:r w:rsidR="00C56BCE">
        <w:rPr>
          <w:rFonts w:ascii="Verdana" w:hAnsi="Verdana"/>
        </w:rPr>
        <w:t xml:space="preserve">very </w:t>
      </w:r>
      <w:r w:rsidR="00515C51" w:rsidRPr="00515C51">
        <w:rPr>
          <w:rFonts w:ascii="Verdana" w:hAnsi="Verdana"/>
        </w:rPr>
        <w:t xml:space="preserve">critical </w:t>
      </w:r>
      <w:r w:rsidR="00515C51">
        <w:rPr>
          <w:rFonts w:ascii="Verdana" w:hAnsi="Verdana"/>
        </w:rPr>
        <w:t>from the End User’s perspective</w:t>
      </w:r>
      <w:r w:rsidR="00C56BCE">
        <w:rPr>
          <w:rFonts w:ascii="Verdana" w:hAnsi="Verdana"/>
        </w:rPr>
        <w:t>.</w:t>
      </w:r>
      <w:r w:rsidR="00515C51">
        <w:rPr>
          <w:rFonts w:ascii="Verdana" w:hAnsi="Verdana"/>
        </w:rPr>
        <w:t xml:space="preserve"> </w:t>
      </w:r>
      <w:r w:rsidR="00C56BCE">
        <w:rPr>
          <w:rFonts w:ascii="Verdana" w:hAnsi="Verdana"/>
        </w:rPr>
        <w:t>T</w:t>
      </w:r>
      <w:r w:rsidR="00515C51">
        <w:rPr>
          <w:rFonts w:ascii="Verdana" w:hAnsi="Verdana"/>
        </w:rPr>
        <w:t>hus</w:t>
      </w:r>
      <w:r w:rsidR="00C56BCE">
        <w:rPr>
          <w:rFonts w:ascii="Verdana" w:hAnsi="Verdana"/>
        </w:rPr>
        <w:t>,</w:t>
      </w:r>
      <w:r w:rsidR="00515C51">
        <w:rPr>
          <w:rFonts w:ascii="Verdana" w:hAnsi="Verdana"/>
        </w:rPr>
        <w:t xml:space="preserve"> </w:t>
      </w:r>
      <w:r w:rsidR="00C56BCE">
        <w:rPr>
          <w:rFonts w:ascii="Verdana" w:hAnsi="Verdana"/>
        </w:rPr>
        <w:t xml:space="preserve">this </w:t>
      </w:r>
      <w:proofErr w:type="spellStart"/>
      <w:r w:rsidR="00C56BCE">
        <w:rPr>
          <w:rFonts w:ascii="Verdana" w:hAnsi="Verdana"/>
        </w:rPr>
        <w:t>softgoal</w:t>
      </w:r>
      <w:proofErr w:type="spellEnd"/>
      <w:r w:rsidR="00C56BCE">
        <w:rPr>
          <w:rFonts w:ascii="Verdana" w:hAnsi="Verdana"/>
        </w:rPr>
        <w:t xml:space="preserve"> is selected initially</w:t>
      </w:r>
      <w:r w:rsidR="00E76F16">
        <w:rPr>
          <w:rFonts w:ascii="Verdana" w:hAnsi="Verdana"/>
        </w:rPr>
        <w:t xml:space="preserve">. We note, however, that this choice is by no means unique and will vary from project to project. </w:t>
      </w:r>
      <w:r w:rsidR="00515C51" w:rsidRPr="00515C51">
        <w:rPr>
          <w:rFonts w:ascii="Verdana" w:hAnsi="Verdana"/>
        </w:rPr>
        <w:t xml:space="preserve"> </w:t>
      </w:r>
      <w:r w:rsidR="00C56BCE">
        <w:rPr>
          <w:rFonts w:ascii="Verdana" w:hAnsi="Verdana"/>
        </w:rPr>
        <w:t xml:space="preserve">Next, we try to answer the </w:t>
      </w:r>
      <w:r w:rsidR="00C72214">
        <w:rPr>
          <w:rFonts w:ascii="Verdana" w:hAnsi="Verdana"/>
        </w:rPr>
        <w:t xml:space="preserve">question of what it might mean for the performance related </w:t>
      </w:r>
      <w:proofErr w:type="spellStart"/>
      <w:r w:rsidR="00C72214">
        <w:rPr>
          <w:rFonts w:ascii="Verdana" w:hAnsi="Verdana"/>
        </w:rPr>
        <w:t>softgoals</w:t>
      </w:r>
      <w:proofErr w:type="spellEnd"/>
      <w:r w:rsidR="00C72214">
        <w:rPr>
          <w:rFonts w:ascii="Verdana" w:hAnsi="Verdana"/>
        </w:rPr>
        <w:t xml:space="preserve"> in the qualitative goal model to </w:t>
      </w:r>
      <w:r w:rsidR="003451B3">
        <w:rPr>
          <w:rFonts w:ascii="Verdana" w:hAnsi="Verdana"/>
        </w:rPr>
        <w:t>be considered satisficed</w:t>
      </w:r>
      <w:r w:rsidR="00C72214">
        <w:rPr>
          <w:rFonts w:ascii="Verdana" w:hAnsi="Verdana"/>
        </w:rPr>
        <w:t xml:space="preserve">. </w:t>
      </w:r>
    </w:p>
    <w:p w:rsidR="00C86A04" w:rsidRDefault="00C72214" w:rsidP="005D5A7D">
      <w:pPr>
        <w:pStyle w:val="Text"/>
        <w:spacing w:after="120"/>
        <w:ind w:firstLine="0"/>
        <w:rPr>
          <w:rFonts w:ascii="Verdana" w:hAnsi="Verdana"/>
        </w:rPr>
      </w:pPr>
      <w:r>
        <w:rPr>
          <w:rFonts w:ascii="Verdana" w:hAnsi="Verdana"/>
        </w:rPr>
        <w:t xml:space="preserve">For the “myki” one key performance objective </w:t>
      </w:r>
      <w:r w:rsidR="00FB66CF">
        <w:rPr>
          <w:rFonts w:ascii="Verdana" w:hAnsi="Verdana"/>
        </w:rPr>
        <w:t>is for</w:t>
      </w:r>
      <w:r w:rsidR="003451B3">
        <w:rPr>
          <w:rFonts w:ascii="Verdana" w:hAnsi="Verdana"/>
        </w:rPr>
        <w:t xml:space="preserve"> the system</w:t>
      </w:r>
      <w:r w:rsidR="00FB66CF">
        <w:rPr>
          <w:rFonts w:ascii="Verdana" w:hAnsi="Verdana"/>
        </w:rPr>
        <w:t xml:space="preserve"> to</w:t>
      </w:r>
      <w:r w:rsidR="00515C51">
        <w:rPr>
          <w:rFonts w:ascii="Verdana" w:hAnsi="Verdana"/>
        </w:rPr>
        <w:t xml:space="preserve"> process </w:t>
      </w:r>
      <w:r>
        <w:rPr>
          <w:rFonts w:ascii="Verdana" w:hAnsi="Verdana"/>
        </w:rPr>
        <w:t xml:space="preserve">individual </w:t>
      </w:r>
      <w:r w:rsidR="00004767">
        <w:rPr>
          <w:rFonts w:ascii="Verdana" w:hAnsi="Verdana"/>
        </w:rPr>
        <w:t xml:space="preserve">transactions within </w:t>
      </w:r>
      <w:r w:rsidR="00515C51">
        <w:rPr>
          <w:rFonts w:ascii="Verdana" w:hAnsi="Verdana"/>
        </w:rPr>
        <w:t>the smallest amount of time possible</w:t>
      </w:r>
      <w:r w:rsidR="000541CA">
        <w:rPr>
          <w:rFonts w:ascii="Verdana" w:hAnsi="Verdana"/>
        </w:rPr>
        <w:t>,</w:t>
      </w:r>
      <w:r w:rsidR="00515C51">
        <w:rPr>
          <w:rFonts w:ascii="Verdana" w:hAnsi="Verdana"/>
        </w:rPr>
        <w:t xml:space="preserve"> while still processing the </w:t>
      </w:r>
      <w:r w:rsidR="0072332C">
        <w:rPr>
          <w:rFonts w:ascii="Verdana" w:hAnsi="Verdana"/>
        </w:rPr>
        <w:t>maximal</w:t>
      </w:r>
      <w:r w:rsidR="00164904">
        <w:rPr>
          <w:rFonts w:ascii="Verdana" w:hAnsi="Verdana"/>
        </w:rPr>
        <w:t xml:space="preserve"> </w:t>
      </w:r>
      <w:r w:rsidR="00515C51">
        <w:rPr>
          <w:rFonts w:ascii="Verdana" w:hAnsi="Verdana"/>
        </w:rPr>
        <w:t xml:space="preserve">volume of requests per </w:t>
      </w:r>
      <w:r w:rsidR="00FB66CF">
        <w:rPr>
          <w:rFonts w:ascii="Verdana" w:hAnsi="Verdana"/>
        </w:rPr>
        <w:t>day</w:t>
      </w:r>
      <w:r w:rsidR="00515C51">
        <w:rPr>
          <w:rFonts w:ascii="Verdana" w:hAnsi="Verdana"/>
        </w:rPr>
        <w:t xml:space="preserve">. </w:t>
      </w:r>
      <w:r w:rsidR="00E76F16">
        <w:rPr>
          <w:rFonts w:ascii="Verdana" w:hAnsi="Verdana"/>
        </w:rPr>
        <w:t xml:space="preserve">This objective </w:t>
      </w:r>
      <w:r w:rsidR="00440203">
        <w:rPr>
          <w:rFonts w:ascii="Verdana" w:hAnsi="Verdana"/>
        </w:rPr>
        <w:t xml:space="preserve">fits well into </w:t>
      </w:r>
      <w:r w:rsidR="00E76F16">
        <w:rPr>
          <w:rFonts w:ascii="Verdana" w:hAnsi="Verdana"/>
        </w:rPr>
        <w:t xml:space="preserve">the </w:t>
      </w:r>
      <w:r w:rsidR="00440203">
        <w:rPr>
          <w:rFonts w:ascii="Verdana" w:hAnsi="Verdana"/>
        </w:rPr>
        <w:t xml:space="preserve">interaction among </w:t>
      </w:r>
      <w:r w:rsidR="00440203" w:rsidRPr="00440203">
        <w:rPr>
          <w:rFonts w:ascii="Verdana" w:hAnsi="Verdana"/>
          <w:i/>
        </w:rPr>
        <w:t>space performance</w:t>
      </w:r>
      <w:r w:rsidR="00440203">
        <w:rPr>
          <w:rFonts w:ascii="Verdana" w:hAnsi="Verdana"/>
        </w:rPr>
        <w:t xml:space="preserve">, </w:t>
      </w:r>
      <w:r w:rsidR="00440203" w:rsidRPr="00440203">
        <w:rPr>
          <w:rFonts w:ascii="Verdana" w:hAnsi="Verdana"/>
          <w:i/>
        </w:rPr>
        <w:t>time performance</w:t>
      </w:r>
      <w:r w:rsidR="00440203">
        <w:rPr>
          <w:rFonts w:ascii="Verdana" w:hAnsi="Verdana"/>
        </w:rPr>
        <w:t xml:space="preserve"> and </w:t>
      </w:r>
      <w:r w:rsidR="00440203" w:rsidRPr="00440203">
        <w:rPr>
          <w:rFonts w:ascii="Verdana" w:hAnsi="Verdana"/>
          <w:i/>
        </w:rPr>
        <w:t>device utilization</w:t>
      </w:r>
      <w:r w:rsidR="00440203">
        <w:rPr>
          <w:rFonts w:ascii="Verdana" w:hAnsi="Verdana"/>
        </w:rPr>
        <w:t xml:space="preserve"> as espoused in the </w:t>
      </w:r>
      <w:r w:rsidR="00440203">
        <w:rPr>
          <w:rFonts w:ascii="Verdana" w:hAnsi="Verdana"/>
          <w:i/>
        </w:rPr>
        <w:t>Perf</w:t>
      </w:r>
      <w:r w:rsidR="00E76F16" w:rsidRPr="00E76F16">
        <w:rPr>
          <w:rFonts w:ascii="Verdana" w:hAnsi="Verdana"/>
          <w:i/>
        </w:rPr>
        <w:t>o</w:t>
      </w:r>
      <w:r w:rsidR="00440203">
        <w:rPr>
          <w:rFonts w:ascii="Verdana" w:hAnsi="Verdana"/>
          <w:i/>
        </w:rPr>
        <w:t>r</w:t>
      </w:r>
      <w:r w:rsidR="00E76F16" w:rsidRPr="00E76F16">
        <w:rPr>
          <w:rFonts w:ascii="Verdana" w:hAnsi="Verdana"/>
          <w:i/>
        </w:rPr>
        <w:t>mance sort</w:t>
      </w:r>
      <w:r w:rsidR="00440203" w:rsidRPr="00440203">
        <w:rPr>
          <w:rFonts w:ascii="Verdana" w:hAnsi="Verdana"/>
        </w:rPr>
        <w:t xml:space="preserve"> technique</w:t>
      </w:r>
      <w:r w:rsidR="00440203">
        <w:rPr>
          <w:rFonts w:ascii="Verdana" w:hAnsi="Verdana"/>
        </w:rPr>
        <w:t xml:space="preserve"> and captured in the </w:t>
      </w:r>
      <w:r w:rsidR="001C4ED1">
        <w:rPr>
          <w:rFonts w:ascii="Verdana" w:hAnsi="Verdana"/>
        </w:rPr>
        <w:t>Agent-</w:t>
      </w:r>
      <w:r w:rsidR="00440203">
        <w:rPr>
          <w:rFonts w:ascii="Verdana" w:hAnsi="Verdana"/>
        </w:rPr>
        <w:t>SIG of Fig. 4</w:t>
      </w:r>
      <w:r w:rsidR="00440203">
        <w:rPr>
          <w:rFonts w:ascii="Verdana" w:hAnsi="Verdana"/>
          <w:i/>
        </w:rPr>
        <w:t xml:space="preserve">. </w:t>
      </w:r>
      <w:r w:rsidR="00515C51">
        <w:rPr>
          <w:rFonts w:ascii="Verdana" w:hAnsi="Verdana"/>
        </w:rPr>
        <w:t>But</w:t>
      </w:r>
      <w:r w:rsidR="001703FB">
        <w:rPr>
          <w:rFonts w:ascii="Verdana" w:hAnsi="Verdana"/>
        </w:rPr>
        <w:t>, how do we derive these quantities</w:t>
      </w:r>
      <w:r>
        <w:rPr>
          <w:rFonts w:ascii="Verdana" w:hAnsi="Verdana"/>
        </w:rPr>
        <w:t xml:space="preserve"> like</w:t>
      </w:r>
      <w:r w:rsidRPr="003F3A54">
        <w:rPr>
          <w:rFonts w:ascii="Verdana" w:hAnsi="Verdana"/>
        </w:rPr>
        <w:t xml:space="preserve"> number of </w:t>
      </w:r>
      <w:r>
        <w:rPr>
          <w:rFonts w:ascii="Verdana" w:hAnsi="Verdana"/>
        </w:rPr>
        <w:t xml:space="preserve">simultaneous </w:t>
      </w:r>
      <w:r w:rsidRPr="003F3A54">
        <w:rPr>
          <w:rFonts w:ascii="Verdana" w:hAnsi="Verdana"/>
        </w:rPr>
        <w:t xml:space="preserve">transactions, </w:t>
      </w:r>
      <w:r>
        <w:rPr>
          <w:rFonts w:ascii="Verdana" w:hAnsi="Verdana"/>
        </w:rPr>
        <w:t xml:space="preserve">maximum </w:t>
      </w:r>
      <w:r w:rsidRPr="003F3A54">
        <w:rPr>
          <w:rFonts w:ascii="Verdana" w:hAnsi="Verdana"/>
        </w:rPr>
        <w:t>processing time</w:t>
      </w:r>
      <w:r>
        <w:rPr>
          <w:rFonts w:ascii="Verdana" w:hAnsi="Verdana"/>
        </w:rPr>
        <w:t xml:space="preserve"> per request</w:t>
      </w:r>
      <w:r w:rsidRPr="003F3A54">
        <w:rPr>
          <w:rFonts w:ascii="Verdana" w:hAnsi="Verdana"/>
        </w:rPr>
        <w:t xml:space="preserve">, </w:t>
      </w:r>
      <w:r w:rsidR="00894698">
        <w:rPr>
          <w:rFonts w:ascii="Verdana" w:hAnsi="Verdana"/>
        </w:rPr>
        <w:t>and total</w:t>
      </w:r>
      <w:r>
        <w:rPr>
          <w:rFonts w:ascii="Verdana" w:hAnsi="Verdana"/>
        </w:rPr>
        <w:t xml:space="preserve"> number of </w:t>
      </w:r>
      <w:r w:rsidRPr="003F3A54">
        <w:rPr>
          <w:rFonts w:ascii="Verdana" w:hAnsi="Verdana"/>
        </w:rPr>
        <w:t>requests per day</w:t>
      </w:r>
      <w:r>
        <w:rPr>
          <w:rFonts w:ascii="Verdana" w:hAnsi="Verdana"/>
        </w:rPr>
        <w:t xml:space="preserve"> which, </w:t>
      </w:r>
      <w:r w:rsidR="00894698">
        <w:rPr>
          <w:rFonts w:ascii="Verdana" w:hAnsi="Verdana"/>
        </w:rPr>
        <w:t>among others</w:t>
      </w:r>
      <w:r>
        <w:rPr>
          <w:rFonts w:ascii="Verdana" w:hAnsi="Verdana"/>
        </w:rPr>
        <w:t xml:space="preserve">, form </w:t>
      </w:r>
      <w:r w:rsidR="00894698">
        <w:rPr>
          <w:rFonts w:ascii="Verdana" w:hAnsi="Verdana"/>
        </w:rPr>
        <w:t xml:space="preserve">the key </w:t>
      </w:r>
      <w:r w:rsidRPr="00C72214">
        <w:rPr>
          <w:rFonts w:ascii="Verdana" w:hAnsi="Verdana"/>
          <w:i/>
        </w:rPr>
        <w:t>performance variables</w:t>
      </w:r>
      <w:r>
        <w:rPr>
          <w:rFonts w:ascii="Verdana" w:hAnsi="Verdana"/>
        </w:rPr>
        <w:t xml:space="preserve"> that are of interest to stakeholders</w:t>
      </w:r>
      <w:r w:rsidR="00515C51">
        <w:rPr>
          <w:rFonts w:ascii="Verdana" w:hAnsi="Verdana"/>
        </w:rPr>
        <w:t xml:space="preserve">? The </w:t>
      </w:r>
      <w:r w:rsidR="003451B3">
        <w:rPr>
          <w:rFonts w:ascii="Verdana" w:hAnsi="Verdana"/>
        </w:rPr>
        <w:t xml:space="preserve">maximum </w:t>
      </w:r>
      <w:r>
        <w:rPr>
          <w:rFonts w:ascii="Verdana" w:hAnsi="Verdana"/>
        </w:rPr>
        <w:t xml:space="preserve">allowable </w:t>
      </w:r>
      <w:r w:rsidR="003451B3">
        <w:rPr>
          <w:rFonts w:ascii="Verdana" w:hAnsi="Verdana"/>
        </w:rPr>
        <w:t xml:space="preserve">processing </w:t>
      </w:r>
      <w:r w:rsidR="00515C51">
        <w:rPr>
          <w:rFonts w:ascii="Verdana" w:hAnsi="Verdana"/>
        </w:rPr>
        <w:t xml:space="preserve">time </w:t>
      </w:r>
      <w:r w:rsidR="003451B3">
        <w:rPr>
          <w:rFonts w:ascii="Verdana" w:hAnsi="Verdana"/>
        </w:rPr>
        <w:t>for</w:t>
      </w:r>
      <w:r w:rsidR="00515C51">
        <w:rPr>
          <w:rFonts w:ascii="Verdana" w:hAnsi="Verdana"/>
        </w:rPr>
        <w:t xml:space="preserve"> each request will </w:t>
      </w:r>
      <w:r>
        <w:rPr>
          <w:rFonts w:ascii="Verdana" w:hAnsi="Verdana"/>
        </w:rPr>
        <w:t xml:space="preserve">ideally </w:t>
      </w:r>
      <w:r w:rsidR="00515C51">
        <w:rPr>
          <w:rFonts w:ascii="Verdana" w:hAnsi="Verdana"/>
        </w:rPr>
        <w:t xml:space="preserve">be stated in the SLA </w:t>
      </w:r>
      <w:r w:rsidR="00FB66CF">
        <w:rPr>
          <w:rFonts w:ascii="Verdana" w:hAnsi="Verdana"/>
        </w:rPr>
        <w:t>agreements</w:t>
      </w:r>
      <w:r w:rsidR="00515C51">
        <w:rPr>
          <w:rFonts w:ascii="Verdana" w:hAnsi="Verdana"/>
        </w:rPr>
        <w:t>. For the sake of discussion in th</w:t>
      </w:r>
      <w:r w:rsidR="001E3250">
        <w:rPr>
          <w:rFonts w:ascii="Verdana" w:hAnsi="Verdana"/>
        </w:rPr>
        <w:t>is paper, we take this</w:t>
      </w:r>
      <w:r w:rsidR="00004767">
        <w:rPr>
          <w:rFonts w:ascii="Verdana" w:hAnsi="Verdana"/>
        </w:rPr>
        <w:t xml:space="preserve"> value </w:t>
      </w:r>
      <w:r w:rsidR="001E3250">
        <w:rPr>
          <w:rFonts w:ascii="Verdana" w:hAnsi="Verdana"/>
        </w:rPr>
        <w:t>to be</w:t>
      </w:r>
      <w:r w:rsidR="00004767">
        <w:rPr>
          <w:rFonts w:ascii="Verdana" w:hAnsi="Verdana"/>
        </w:rPr>
        <w:t xml:space="preserve"> </w:t>
      </w:r>
      <w:r w:rsidR="00004767" w:rsidRPr="001E3250">
        <w:rPr>
          <w:rFonts w:ascii="Verdana" w:hAnsi="Verdana"/>
          <w:i/>
        </w:rPr>
        <w:t>1</w:t>
      </w:r>
      <w:r w:rsidR="00515C51" w:rsidRPr="001E3250">
        <w:rPr>
          <w:rFonts w:ascii="Verdana" w:hAnsi="Verdana"/>
          <w:i/>
        </w:rPr>
        <w:t xml:space="preserve">2 </w:t>
      </w:r>
      <w:r w:rsidR="001E3250" w:rsidRPr="001E3250">
        <w:rPr>
          <w:rFonts w:ascii="Verdana" w:hAnsi="Verdana"/>
          <w:i/>
        </w:rPr>
        <w:t>s</w:t>
      </w:r>
      <w:r w:rsidR="00515C51" w:rsidRPr="001E3250">
        <w:rPr>
          <w:rFonts w:ascii="Verdana" w:hAnsi="Verdana"/>
          <w:i/>
        </w:rPr>
        <w:t>econds</w:t>
      </w:r>
      <w:r w:rsidR="00515C51">
        <w:rPr>
          <w:rFonts w:ascii="Verdana" w:hAnsi="Verdana"/>
        </w:rPr>
        <w:t xml:space="preserve">, comparable to what </w:t>
      </w:r>
      <w:r w:rsidR="001E3250">
        <w:rPr>
          <w:rFonts w:ascii="Verdana" w:hAnsi="Verdana"/>
        </w:rPr>
        <w:t xml:space="preserve">is common in </w:t>
      </w:r>
      <w:r w:rsidR="00515C51">
        <w:rPr>
          <w:rFonts w:ascii="Verdana" w:hAnsi="Verdana"/>
        </w:rPr>
        <w:t>most POS systems</w:t>
      </w:r>
      <w:r w:rsidR="00FB66CF">
        <w:rPr>
          <w:rFonts w:ascii="Verdana" w:hAnsi="Verdana"/>
        </w:rPr>
        <w:t xml:space="preserve"> </w:t>
      </w:r>
      <w:r w:rsidR="000B25C4">
        <w:rPr>
          <w:rFonts w:ascii="Verdana" w:hAnsi="Verdana"/>
        </w:rPr>
        <w:fldChar w:fldCharType="begin" w:fldLock="1"/>
      </w:r>
      <w:r w:rsidR="000511B5">
        <w:rPr>
          <w:rFonts w:ascii="Verdana" w:hAnsi="Verdana"/>
        </w:rPr>
        <w:instrText xml:space="preserve">ADDIN Mendeley Citation{ee71b96d-8405-4692-8d01-a1f4378b9890} CSL_CITATION  { "citationItems" : [ { "id" : "ITEM-1", "itemData" : { "URL" : "http://www.gaoresearch.com/POS/pos.php", "accessed" : { "date-parts" : [ [ "2012", "3", "8" ] ] }, "id" : "ITEM-1", "note" : "\u003cm:note\u003ein today's fast-paced consumer retail market, analog dial-up payment processing systems account for the majority of all electronic payment configurations.\u003c/m:note\u003e", "title" : "Point of Sales Systems (POS) - GAO Research", "type" : "webpage" }, "uris" : [ "http://www.mendeley.com/documents/?uuid=ee71b96d-8405-4692-8d01-a1f4378b9890" ] } ], "mendeley" : { "previouslyFormattedCitation" : "[38]" }, "properties" : { "noteIndex" : 0 }, "schema" : "https://github.com/citation-style-language/schema/raw/master/csl-citation.json" } </w:instrText>
      </w:r>
      <w:r w:rsidR="000B25C4">
        <w:rPr>
          <w:rFonts w:ascii="Verdana" w:hAnsi="Verdana"/>
        </w:rPr>
        <w:fldChar w:fldCharType="separate"/>
      </w:r>
      <w:r w:rsidR="000511B5" w:rsidRPr="000511B5">
        <w:rPr>
          <w:rFonts w:ascii="Verdana" w:hAnsi="Verdana"/>
          <w:noProof/>
        </w:rPr>
        <w:t>[</w:t>
      </w:r>
      <w:r w:rsidR="00E0409D">
        <w:rPr>
          <w:rFonts w:ascii="Verdana" w:hAnsi="Verdana"/>
          <w:noProof/>
        </w:rPr>
        <w:t>29</w:t>
      </w:r>
      <w:r w:rsidR="000511B5" w:rsidRPr="000511B5">
        <w:rPr>
          <w:rFonts w:ascii="Verdana" w:hAnsi="Verdana"/>
          <w:noProof/>
        </w:rPr>
        <w:t>]</w:t>
      </w:r>
      <w:r w:rsidR="000B25C4">
        <w:rPr>
          <w:rFonts w:ascii="Verdana" w:hAnsi="Verdana"/>
        </w:rPr>
        <w:fldChar w:fldCharType="end"/>
      </w:r>
      <w:r w:rsidR="00515C51">
        <w:rPr>
          <w:rFonts w:ascii="Verdana" w:hAnsi="Verdana"/>
        </w:rPr>
        <w:t xml:space="preserve">. </w:t>
      </w:r>
      <w:r w:rsidR="005D5A7D">
        <w:rPr>
          <w:rFonts w:ascii="Verdana" w:hAnsi="Verdana"/>
        </w:rPr>
        <w:t>For</w:t>
      </w:r>
      <w:r w:rsidR="00515C51">
        <w:rPr>
          <w:rFonts w:ascii="Verdana" w:hAnsi="Verdana"/>
        </w:rPr>
        <w:t xml:space="preserve"> the number of requests per day, </w:t>
      </w:r>
      <w:r w:rsidR="005D5A7D">
        <w:rPr>
          <w:rFonts w:ascii="Verdana" w:hAnsi="Verdana"/>
        </w:rPr>
        <w:t xml:space="preserve">we found that </w:t>
      </w:r>
      <w:r w:rsidR="00515C51">
        <w:rPr>
          <w:rFonts w:ascii="Verdana" w:hAnsi="Verdana"/>
        </w:rPr>
        <w:t>the current workload on the “myki” system is 800,000 requests per day (</w:t>
      </w:r>
      <w:proofErr w:type="spellStart"/>
      <w:r w:rsidR="00515C51">
        <w:rPr>
          <w:rFonts w:ascii="Verdana" w:hAnsi="Verdana"/>
        </w:rPr>
        <w:t>rpd</w:t>
      </w:r>
      <w:proofErr w:type="spellEnd"/>
      <w:r w:rsidR="00515C51">
        <w:rPr>
          <w:rFonts w:ascii="Verdana" w:hAnsi="Verdana"/>
        </w:rPr>
        <w:t xml:space="preserve">). This value, combined with </w:t>
      </w:r>
      <w:r w:rsidR="005D5A7D">
        <w:rPr>
          <w:rFonts w:ascii="Verdana" w:hAnsi="Verdana"/>
        </w:rPr>
        <w:t xml:space="preserve">other domain </w:t>
      </w:r>
      <w:r w:rsidR="00515C51">
        <w:rPr>
          <w:rFonts w:ascii="Verdana" w:hAnsi="Verdana"/>
        </w:rPr>
        <w:t>knowledge from the existing sy</w:t>
      </w:r>
      <w:r w:rsidR="001E3250">
        <w:rPr>
          <w:rFonts w:ascii="Verdana" w:hAnsi="Verdana"/>
        </w:rPr>
        <w:t>stem is then used</w:t>
      </w:r>
      <w:r w:rsidR="00FB66CF">
        <w:rPr>
          <w:rFonts w:ascii="Verdana" w:hAnsi="Verdana"/>
        </w:rPr>
        <w:t xml:space="preserve"> along with Little’s Law</w:t>
      </w:r>
      <w:r w:rsidR="001E3250">
        <w:rPr>
          <w:rFonts w:ascii="Verdana" w:hAnsi="Verdana"/>
        </w:rPr>
        <w:t xml:space="preserve">, as shown </w:t>
      </w:r>
      <w:r w:rsidR="00FB66CF">
        <w:rPr>
          <w:rFonts w:ascii="Verdana" w:hAnsi="Verdana"/>
        </w:rPr>
        <w:t>in Section 3.</w:t>
      </w:r>
      <w:r w:rsidR="002B7EBA">
        <w:rPr>
          <w:rFonts w:ascii="Verdana" w:hAnsi="Verdana"/>
        </w:rPr>
        <w:t>3</w:t>
      </w:r>
      <w:r w:rsidR="00FB66CF">
        <w:rPr>
          <w:rFonts w:ascii="Verdana" w:hAnsi="Verdana"/>
        </w:rPr>
        <w:t>.1.1</w:t>
      </w:r>
      <w:r w:rsidR="00515C51">
        <w:rPr>
          <w:rFonts w:ascii="Verdana" w:hAnsi="Verdana"/>
        </w:rPr>
        <w:t>, to compute how many simultaneous requests the datacente</w:t>
      </w:r>
      <w:r w:rsidR="001E3250">
        <w:rPr>
          <w:rFonts w:ascii="Verdana" w:hAnsi="Verdana"/>
        </w:rPr>
        <w:t xml:space="preserve">r must be able to handle </w:t>
      </w:r>
      <w:r w:rsidR="00E76F16">
        <w:rPr>
          <w:rFonts w:ascii="Verdana" w:hAnsi="Verdana"/>
        </w:rPr>
        <w:t xml:space="preserve"> in order </w:t>
      </w:r>
      <w:r w:rsidR="001703FB">
        <w:rPr>
          <w:rFonts w:ascii="Verdana" w:hAnsi="Verdana"/>
        </w:rPr>
        <w:t>to meet the</w:t>
      </w:r>
      <w:r w:rsidR="001E3250">
        <w:rPr>
          <w:rFonts w:ascii="Verdana" w:hAnsi="Verdana"/>
        </w:rPr>
        <w:t xml:space="preserve"> performance</w:t>
      </w:r>
      <w:r w:rsidR="00004767">
        <w:rPr>
          <w:rFonts w:ascii="Verdana" w:hAnsi="Verdana"/>
        </w:rPr>
        <w:t xml:space="preserve"> goal</w:t>
      </w:r>
      <w:r w:rsidR="001703FB">
        <w:rPr>
          <w:rFonts w:ascii="Verdana" w:hAnsi="Verdana"/>
        </w:rPr>
        <w:t xml:space="preserve"> of </w:t>
      </w:r>
      <w:r w:rsidR="001703FB" w:rsidRPr="001703FB">
        <w:rPr>
          <w:rFonts w:ascii="Verdana" w:hAnsi="Verdana"/>
          <w:i/>
        </w:rPr>
        <w:t>12 seconds</w:t>
      </w:r>
      <w:r w:rsidR="001703FB">
        <w:rPr>
          <w:rFonts w:ascii="Verdana" w:hAnsi="Verdana"/>
        </w:rPr>
        <w:t xml:space="preserve"> average response time</w:t>
      </w:r>
      <w:r w:rsidR="006F5181">
        <w:rPr>
          <w:rFonts w:ascii="Verdana" w:hAnsi="Verdana"/>
        </w:rPr>
        <w:t>.</w:t>
      </w:r>
    </w:p>
    <w:p w:rsidR="001A3959" w:rsidRDefault="001A3959" w:rsidP="001A3959">
      <w:pPr>
        <w:pStyle w:val="Text"/>
        <w:spacing w:after="120"/>
        <w:ind w:firstLine="0"/>
        <w:rPr>
          <w:rFonts w:ascii="Verdana" w:hAnsi="Verdana"/>
        </w:rPr>
      </w:pPr>
      <w:r>
        <w:rPr>
          <w:rFonts w:ascii="Verdana" w:hAnsi="Verdana"/>
        </w:rPr>
        <w:lastRenderedPageBreak/>
        <w:t xml:space="preserve">Realistically, a more refined treatment might be desirable in identifying and deriving numerical values for the related performance variables. For instance, instead of computing the processing times or number of requests per day for all requests as an aggregate like we do in illustrating our ideas in this paper, these values may be computed for the individual types of request (i.e. touch on, touch off, top-up). All the estimation techniques discussed in the rest of this section will remain applicable, and the increase in the amount of computations </w:t>
      </w:r>
      <w:r w:rsidR="006355E0">
        <w:rPr>
          <w:rFonts w:ascii="Verdana" w:hAnsi="Verdana"/>
        </w:rPr>
        <w:t xml:space="preserve">is </w:t>
      </w:r>
      <w:r>
        <w:rPr>
          <w:rFonts w:ascii="Verdana" w:hAnsi="Verdana"/>
        </w:rPr>
        <w:t>expected to be offset by the benefits to performance engineers in terms of a more detailed view of the system under investigation.</w:t>
      </w:r>
    </w:p>
    <w:p w:rsidR="00A5461F" w:rsidRPr="006F5181" w:rsidRDefault="00A5461F" w:rsidP="00FA1F1F">
      <w:pPr>
        <w:pStyle w:val="Heading2"/>
        <w:numPr>
          <w:ilvl w:val="0"/>
          <w:numId w:val="0"/>
        </w:numPr>
        <w:spacing w:after="0"/>
        <w:rPr>
          <w:rFonts w:ascii="Verdana" w:hAnsi="Verdana"/>
          <w:b/>
          <w:i w:val="0"/>
        </w:rPr>
      </w:pPr>
      <w:r>
        <w:rPr>
          <w:rFonts w:ascii="Verdana" w:hAnsi="Verdana"/>
          <w:b/>
          <w:i w:val="0"/>
        </w:rPr>
        <w:t>3.</w:t>
      </w:r>
      <w:r w:rsidR="00CC364E">
        <w:rPr>
          <w:rFonts w:ascii="Verdana" w:hAnsi="Verdana"/>
          <w:b/>
          <w:i w:val="0"/>
        </w:rPr>
        <w:t>3</w:t>
      </w:r>
      <w:r>
        <w:rPr>
          <w:rFonts w:ascii="Verdana" w:hAnsi="Verdana"/>
          <w:b/>
          <w:i w:val="0"/>
        </w:rPr>
        <w:t>.1.1</w:t>
      </w:r>
      <w:r w:rsidRPr="006F5181">
        <w:rPr>
          <w:rFonts w:ascii="Verdana" w:hAnsi="Verdana"/>
          <w:b/>
          <w:i w:val="0"/>
        </w:rPr>
        <w:t xml:space="preserve"> Es</w:t>
      </w:r>
      <w:r w:rsidR="005442E3">
        <w:rPr>
          <w:rFonts w:ascii="Verdana" w:hAnsi="Verdana"/>
          <w:b/>
          <w:i w:val="0"/>
        </w:rPr>
        <w:t xml:space="preserve">timating Performance </w:t>
      </w:r>
      <w:r w:rsidR="003223C6">
        <w:rPr>
          <w:rFonts w:ascii="Verdana" w:hAnsi="Verdana"/>
          <w:b/>
          <w:i w:val="0"/>
        </w:rPr>
        <w:t>Variables</w:t>
      </w:r>
      <w:r w:rsidR="00962479">
        <w:rPr>
          <w:rFonts w:ascii="Verdana" w:hAnsi="Verdana"/>
          <w:b/>
          <w:i w:val="0"/>
        </w:rPr>
        <w:t xml:space="preserve"> </w:t>
      </w:r>
      <w:r w:rsidRPr="006F5181">
        <w:rPr>
          <w:rFonts w:ascii="Verdana" w:hAnsi="Verdana"/>
          <w:b/>
          <w:i w:val="0"/>
        </w:rPr>
        <w:t>using Little’s Law</w:t>
      </w:r>
    </w:p>
    <w:p w:rsidR="00A5461F" w:rsidRPr="006F6D19" w:rsidRDefault="003F3A54" w:rsidP="006B2BA9">
      <w:pPr>
        <w:spacing w:after="0" w:line="240" w:lineRule="auto"/>
        <w:jc w:val="both"/>
        <w:rPr>
          <w:rFonts w:ascii="Verdana" w:hAnsi="Verdana"/>
          <w:sz w:val="20"/>
          <w:szCs w:val="20"/>
        </w:rPr>
      </w:pPr>
      <w:r w:rsidRPr="003F3A54">
        <w:rPr>
          <w:rFonts w:ascii="Verdana" w:hAnsi="Verdana"/>
          <w:sz w:val="20"/>
          <w:szCs w:val="20"/>
        </w:rPr>
        <w:t>Given the way that we are choosing to measure the performance goal for the “myki”, as described in the previous section, we need a way to relate the different performance variables together mathematically.</w:t>
      </w:r>
      <w:r>
        <w:rPr>
          <w:rFonts w:ascii="Verdana" w:hAnsi="Verdana"/>
          <w:sz w:val="20"/>
          <w:szCs w:val="20"/>
        </w:rPr>
        <w:t xml:space="preserve"> In our case, we found </w:t>
      </w:r>
      <w:r w:rsidR="00A5461F" w:rsidRPr="006F6D19">
        <w:rPr>
          <w:rFonts w:ascii="Verdana" w:hAnsi="Verdana"/>
          <w:sz w:val="20"/>
          <w:szCs w:val="20"/>
        </w:rPr>
        <w:t>Little’s Law</w:t>
      </w:r>
      <w:r>
        <w:rPr>
          <w:rFonts w:ascii="Verdana" w:hAnsi="Verdana"/>
          <w:sz w:val="20"/>
          <w:szCs w:val="20"/>
        </w:rPr>
        <w:t xml:space="preserve"> </w:t>
      </w:r>
      <w:r w:rsidR="00A5461F" w:rsidRPr="006F6D19">
        <w:rPr>
          <w:rFonts w:ascii="Verdana" w:hAnsi="Verdana"/>
          <w:sz w:val="20"/>
          <w:szCs w:val="20"/>
        </w:rPr>
        <w:fldChar w:fldCharType="begin" w:fldLock="1"/>
      </w:r>
      <w:r w:rsidR="000511B5">
        <w:rPr>
          <w:rFonts w:ascii="Verdana" w:hAnsi="Verdana"/>
          <w:sz w:val="20"/>
          <w:szCs w:val="20"/>
        </w:rPr>
        <w:instrText xml:space="preserve">ADDIN Mendeley Citation{23cc9e0f-dec5-4c74-8331-4108e532c6bc} CSL_CITATION  { "citationItems" : [ { "id" : "ITEM-1", "itemData" : { "DOI" : "10.1007/978-0-387", "author" : [ { "family" : "Little", "given" : "John D C" }, { "family" : "Graves", "given" : "Stephen C" } ], "container-title" : "Operations Management", "id" : "ITEM-1", "issued" : { "date-parts" : [ [ "2008" ] ] }, "note" : "\u003cm:note/\u003e", "page" : "81-100", "title" : "Little's Law", "type" : "article-journal" }, "uris" : [ "http://www.mendeley.com/documents/?uuid=23cc9e0f-dec5-4c74-8331-4108e532c6bc" ] } ], "mendeley" : { "previouslyFormattedCitation" : "[39]" }, "properties" : { "noteIndex" : 0 }, "schema" : "https://github.com/citation-style-language/schema/raw/master/csl-citation.json" } </w:instrText>
      </w:r>
      <w:r w:rsidR="00A5461F" w:rsidRPr="006F6D19">
        <w:rPr>
          <w:rFonts w:ascii="Verdana" w:hAnsi="Verdana"/>
          <w:sz w:val="20"/>
          <w:szCs w:val="20"/>
        </w:rPr>
        <w:fldChar w:fldCharType="separate"/>
      </w:r>
      <w:r w:rsidR="000511B5" w:rsidRPr="000511B5">
        <w:rPr>
          <w:rFonts w:ascii="Verdana" w:hAnsi="Verdana"/>
          <w:noProof/>
          <w:sz w:val="20"/>
          <w:szCs w:val="20"/>
        </w:rPr>
        <w:t>[</w:t>
      </w:r>
      <w:r w:rsidR="00E0409D">
        <w:rPr>
          <w:rFonts w:ascii="Verdana" w:hAnsi="Verdana"/>
          <w:noProof/>
          <w:sz w:val="20"/>
          <w:szCs w:val="20"/>
        </w:rPr>
        <w:t>30</w:t>
      </w:r>
      <w:r w:rsidR="000511B5" w:rsidRPr="000511B5">
        <w:rPr>
          <w:rFonts w:ascii="Verdana" w:hAnsi="Verdana"/>
          <w:noProof/>
          <w:sz w:val="20"/>
          <w:szCs w:val="20"/>
        </w:rPr>
        <w:t>]</w:t>
      </w:r>
      <w:r w:rsidR="00A5461F" w:rsidRPr="006F6D19">
        <w:rPr>
          <w:rFonts w:ascii="Verdana" w:hAnsi="Verdana"/>
          <w:sz w:val="20"/>
          <w:szCs w:val="20"/>
        </w:rPr>
        <w:fldChar w:fldCharType="end"/>
      </w:r>
      <w:r>
        <w:rPr>
          <w:rFonts w:ascii="Verdana" w:hAnsi="Verdana"/>
          <w:sz w:val="20"/>
          <w:szCs w:val="20"/>
        </w:rPr>
        <w:t xml:space="preserve"> to be useful. Little’s Law</w:t>
      </w:r>
      <w:r w:rsidR="00A5461F" w:rsidRPr="006F6D19">
        <w:rPr>
          <w:rFonts w:ascii="Verdana" w:hAnsi="Verdana"/>
          <w:sz w:val="20"/>
          <w:szCs w:val="20"/>
        </w:rPr>
        <w:t xml:space="preserve"> defines a relationship among a queuing system’s average arrival rate, average processing time and average throughput. Little’s Law states that,</w:t>
      </w:r>
      <w:r w:rsidR="006B2BA9">
        <w:rPr>
          <w:rFonts w:ascii="Verdana" w:hAnsi="Verdana"/>
          <w:sz w:val="20"/>
          <w:szCs w:val="20"/>
        </w:rPr>
        <w:t xml:space="preserve"> i</w:t>
      </w:r>
      <w:r w:rsidR="00A5461F" w:rsidRPr="006F6D19">
        <w:rPr>
          <w:rFonts w:ascii="Verdana" w:hAnsi="Verdana"/>
          <w:sz w:val="20"/>
          <w:szCs w:val="20"/>
        </w:rPr>
        <w:t>f</w:t>
      </w:r>
    </w:p>
    <w:p w:rsidR="00A5461F" w:rsidRPr="006F6D19" w:rsidRDefault="00254F79" w:rsidP="00A5461F">
      <w:pPr>
        <w:spacing w:after="0"/>
        <w:ind w:left="346" w:firstLine="144"/>
        <w:rPr>
          <w:rFonts w:ascii="Verdana" w:hAnsi="Verdana"/>
          <w:i/>
          <w:sz w:val="20"/>
          <w:szCs w:val="20"/>
        </w:rPr>
      </w:pPr>
      <w:r>
        <w:rPr>
          <w:rFonts w:ascii="Verdana" w:hAnsi="Verdana"/>
          <w:i/>
          <w:sz w:val="20"/>
          <w:szCs w:val="20"/>
        </w:rPr>
        <w:t xml:space="preserve">  </w:t>
      </w:r>
      <w:r w:rsidR="00A5461F" w:rsidRPr="006F6D19">
        <w:rPr>
          <w:rFonts w:ascii="Verdana" w:hAnsi="Verdana"/>
          <w:i/>
          <w:sz w:val="20"/>
          <w:szCs w:val="20"/>
        </w:rPr>
        <w:t xml:space="preserve">λ = average number of items arriving per unit time, </w:t>
      </w:r>
    </w:p>
    <w:p w:rsidR="00A5461F" w:rsidRPr="006F6D19" w:rsidRDefault="00254F79" w:rsidP="00A5461F">
      <w:pPr>
        <w:spacing w:after="0"/>
        <w:ind w:left="346" w:firstLine="144"/>
        <w:rPr>
          <w:rFonts w:ascii="Verdana" w:hAnsi="Verdana"/>
          <w:i/>
          <w:sz w:val="20"/>
          <w:szCs w:val="20"/>
        </w:rPr>
      </w:pPr>
      <w:r>
        <w:rPr>
          <w:rFonts w:ascii="Verdana" w:hAnsi="Verdana"/>
          <w:i/>
          <w:sz w:val="20"/>
          <w:szCs w:val="20"/>
        </w:rPr>
        <w:t xml:space="preserve">  </w:t>
      </w:r>
      <w:r w:rsidR="00A5461F" w:rsidRPr="006F6D19">
        <w:rPr>
          <w:rFonts w:ascii="Verdana" w:hAnsi="Verdana"/>
          <w:i/>
          <w:sz w:val="20"/>
          <w:szCs w:val="20"/>
        </w:rPr>
        <w:t xml:space="preserve">L = average number of items in the queuing system and </w:t>
      </w:r>
    </w:p>
    <w:p w:rsidR="00A5461F" w:rsidRPr="006F6D19" w:rsidRDefault="00254F79" w:rsidP="00A5461F">
      <w:pPr>
        <w:spacing w:after="0"/>
        <w:ind w:left="346" w:firstLine="144"/>
        <w:rPr>
          <w:rFonts w:ascii="Verdana" w:hAnsi="Verdana"/>
          <w:i/>
          <w:sz w:val="20"/>
          <w:szCs w:val="20"/>
        </w:rPr>
      </w:pPr>
      <w:r>
        <w:rPr>
          <w:rFonts w:ascii="Verdana" w:hAnsi="Verdana"/>
          <w:i/>
          <w:sz w:val="20"/>
          <w:szCs w:val="20"/>
        </w:rPr>
        <w:t xml:space="preserve">  </w:t>
      </w:r>
      <w:r w:rsidR="00A5461F" w:rsidRPr="006F6D19">
        <w:rPr>
          <w:rFonts w:ascii="Verdana" w:hAnsi="Verdana"/>
          <w:i/>
          <w:sz w:val="20"/>
          <w:szCs w:val="20"/>
        </w:rPr>
        <w:t>W = average waiting time in the system for an item.</w:t>
      </w:r>
    </w:p>
    <w:p w:rsidR="00A5461F" w:rsidRPr="006F6D19" w:rsidRDefault="00A5461F" w:rsidP="00254F79">
      <w:pPr>
        <w:spacing w:after="0"/>
        <w:rPr>
          <w:rFonts w:ascii="Verdana" w:hAnsi="Verdana"/>
          <w:i/>
          <w:sz w:val="20"/>
          <w:szCs w:val="20"/>
        </w:rPr>
      </w:pPr>
      <w:r w:rsidRPr="006F6D19">
        <w:rPr>
          <w:rFonts w:ascii="Verdana" w:hAnsi="Verdana"/>
          <w:sz w:val="20"/>
          <w:szCs w:val="20"/>
        </w:rPr>
        <w:t>Then,</w:t>
      </w:r>
      <w:r w:rsidR="00254F79">
        <w:rPr>
          <w:rFonts w:ascii="Verdana" w:hAnsi="Verdana"/>
          <w:i/>
          <w:sz w:val="20"/>
          <w:szCs w:val="20"/>
        </w:rPr>
        <w:t xml:space="preserve"> </w:t>
      </w:r>
      <w:r w:rsidRPr="006F6D19">
        <w:rPr>
          <w:rFonts w:ascii="Verdana" w:hAnsi="Verdana"/>
          <w:i/>
          <w:sz w:val="20"/>
          <w:szCs w:val="20"/>
        </w:rPr>
        <w:t xml:space="preserve">L = </w:t>
      </w:r>
      <w:proofErr w:type="spellStart"/>
      <w:r w:rsidRPr="006F6D19">
        <w:rPr>
          <w:rFonts w:ascii="Verdana" w:hAnsi="Verdana"/>
          <w:i/>
          <w:sz w:val="20"/>
          <w:szCs w:val="20"/>
        </w:rPr>
        <w:t>λW</w:t>
      </w:r>
      <w:proofErr w:type="spellEnd"/>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r>
      <w:r w:rsidRPr="006F6D19">
        <w:rPr>
          <w:rFonts w:ascii="Verdana" w:hAnsi="Verdana"/>
          <w:i/>
          <w:sz w:val="20"/>
          <w:szCs w:val="20"/>
        </w:rPr>
        <w:tab/>
        <w:t>(1)</w:t>
      </w:r>
      <w:r w:rsidRPr="006F6D19">
        <w:rPr>
          <w:rFonts w:ascii="Verdana" w:hAnsi="Verdana"/>
          <w:i/>
          <w:sz w:val="20"/>
          <w:szCs w:val="20"/>
        </w:rPr>
        <w:tab/>
      </w:r>
    </w:p>
    <w:p w:rsidR="00A5461F" w:rsidRPr="006F6D19" w:rsidRDefault="00A5461F" w:rsidP="00A878A9">
      <w:pPr>
        <w:spacing w:after="120" w:line="240" w:lineRule="auto"/>
        <w:jc w:val="both"/>
        <w:rPr>
          <w:rFonts w:ascii="Verdana" w:hAnsi="Verdana"/>
          <w:sz w:val="20"/>
          <w:szCs w:val="20"/>
        </w:rPr>
      </w:pPr>
      <w:r w:rsidRPr="006F6D19">
        <w:rPr>
          <w:rFonts w:ascii="Verdana" w:hAnsi="Verdana"/>
          <w:sz w:val="20"/>
          <w:szCs w:val="20"/>
        </w:rPr>
        <w:t xml:space="preserve">Because cloud-based systems </w:t>
      </w:r>
      <w:r w:rsidR="00A878A9" w:rsidRPr="006F6D19">
        <w:rPr>
          <w:rFonts w:ascii="Verdana" w:hAnsi="Verdana"/>
          <w:sz w:val="20"/>
          <w:szCs w:val="20"/>
        </w:rPr>
        <w:t xml:space="preserve">will </w:t>
      </w:r>
      <w:r w:rsidR="001E3250">
        <w:rPr>
          <w:rFonts w:ascii="Verdana" w:hAnsi="Verdana"/>
          <w:sz w:val="20"/>
          <w:szCs w:val="20"/>
        </w:rPr>
        <w:t>consist</w:t>
      </w:r>
      <w:r w:rsidRPr="006F6D19">
        <w:rPr>
          <w:rFonts w:ascii="Verdana" w:hAnsi="Verdana"/>
          <w:sz w:val="20"/>
          <w:szCs w:val="20"/>
        </w:rPr>
        <w:t xml:space="preserve"> of requests that are eventually processed in a datacenter, with some reasonable assumptions, </w:t>
      </w:r>
      <w:r w:rsidR="00B45AE6">
        <w:rPr>
          <w:rFonts w:ascii="Verdana" w:hAnsi="Verdana"/>
          <w:sz w:val="20"/>
          <w:szCs w:val="20"/>
        </w:rPr>
        <w:t xml:space="preserve">we think that </w:t>
      </w:r>
      <w:r w:rsidRPr="006F6D19">
        <w:rPr>
          <w:rFonts w:ascii="Verdana" w:hAnsi="Verdana"/>
          <w:sz w:val="20"/>
          <w:szCs w:val="20"/>
        </w:rPr>
        <w:t xml:space="preserve">it should be possible to model most (private) cloud-based applications as queuing systems over which Little’s Law can be applied to gain intuition for </w:t>
      </w:r>
      <w:r w:rsidR="00443C29">
        <w:rPr>
          <w:rFonts w:ascii="Verdana" w:hAnsi="Verdana"/>
          <w:sz w:val="20"/>
          <w:szCs w:val="20"/>
        </w:rPr>
        <w:t>creating the</w:t>
      </w:r>
      <w:r w:rsidRPr="006F6D19">
        <w:rPr>
          <w:rFonts w:ascii="Verdana" w:hAnsi="Verdana"/>
          <w:sz w:val="20"/>
          <w:szCs w:val="20"/>
        </w:rPr>
        <w:t xml:space="preserve"> simulation</w:t>
      </w:r>
      <w:r w:rsidR="001E3250">
        <w:rPr>
          <w:rFonts w:ascii="Verdana" w:hAnsi="Verdana"/>
          <w:sz w:val="20"/>
          <w:szCs w:val="20"/>
        </w:rPr>
        <w:t xml:space="preserve"> model to be used during</w:t>
      </w:r>
      <w:r w:rsidRPr="006F6D19">
        <w:rPr>
          <w:rFonts w:ascii="Verdana" w:hAnsi="Verdana"/>
          <w:sz w:val="20"/>
          <w:szCs w:val="20"/>
        </w:rPr>
        <w:t xml:space="preserve"> system design.</w:t>
      </w:r>
    </w:p>
    <w:p w:rsidR="00A5461F" w:rsidRPr="00107535" w:rsidRDefault="00A5461F" w:rsidP="00FA1F1F">
      <w:pPr>
        <w:spacing w:after="0" w:line="240" w:lineRule="auto"/>
        <w:jc w:val="both"/>
        <w:rPr>
          <w:rFonts w:ascii="Verdana" w:hAnsi="Verdana"/>
          <w:b/>
          <w:sz w:val="20"/>
          <w:szCs w:val="20"/>
        </w:rPr>
      </w:pPr>
      <w:r>
        <w:rPr>
          <w:rFonts w:ascii="Verdana" w:hAnsi="Verdana"/>
          <w:b/>
          <w:sz w:val="20"/>
          <w:szCs w:val="20"/>
        </w:rPr>
        <w:t>3.</w:t>
      </w:r>
      <w:r w:rsidR="00CC364E">
        <w:rPr>
          <w:rFonts w:ascii="Verdana" w:hAnsi="Verdana"/>
          <w:b/>
          <w:sz w:val="20"/>
          <w:szCs w:val="20"/>
        </w:rPr>
        <w:t>3</w:t>
      </w:r>
      <w:r>
        <w:rPr>
          <w:rFonts w:ascii="Verdana" w:hAnsi="Verdana"/>
          <w:b/>
          <w:sz w:val="20"/>
          <w:szCs w:val="20"/>
        </w:rPr>
        <w:t>.1.2</w:t>
      </w:r>
      <w:r w:rsidRPr="00107535">
        <w:rPr>
          <w:rFonts w:ascii="Verdana" w:hAnsi="Verdana"/>
          <w:b/>
          <w:sz w:val="20"/>
          <w:szCs w:val="20"/>
        </w:rPr>
        <w:t xml:space="preserve"> </w:t>
      </w:r>
      <w:r w:rsidR="00B45AE6">
        <w:rPr>
          <w:rFonts w:ascii="Verdana" w:hAnsi="Verdana"/>
          <w:b/>
          <w:sz w:val="20"/>
          <w:szCs w:val="20"/>
        </w:rPr>
        <w:t xml:space="preserve">Some </w:t>
      </w:r>
      <w:r w:rsidRPr="00107535">
        <w:rPr>
          <w:rFonts w:ascii="Verdana" w:hAnsi="Verdana"/>
          <w:b/>
          <w:sz w:val="20"/>
          <w:szCs w:val="20"/>
        </w:rPr>
        <w:t>Assumptions</w:t>
      </w:r>
      <w:r w:rsidR="00B45AE6">
        <w:rPr>
          <w:rFonts w:ascii="Verdana" w:hAnsi="Verdana"/>
          <w:b/>
          <w:sz w:val="20"/>
          <w:szCs w:val="20"/>
        </w:rPr>
        <w:t xml:space="preserve"> made in using Little’s Law for the “myki’</w:t>
      </w:r>
    </w:p>
    <w:p w:rsidR="00A5461F" w:rsidRPr="00107535" w:rsidRDefault="00A5461F" w:rsidP="00FA1F1F">
      <w:pPr>
        <w:spacing w:after="0" w:line="240" w:lineRule="auto"/>
        <w:jc w:val="both"/>
        <w:rPr>
          <w:rFonts w:ascii="Verdana" w:hAnsi="Verdana"/>
          <w:sz w:val="20"/>
          <w:szCs w:val="20"/>
        </w:rPr>
      </w:pPr>
      <w:r w:rsidRPr="00107535">
        <w:rPr>
          <w:rFonts w:ascii="Verdana" w:hAnsi="Verdana"/>
          <w:sz w:val="20"/>
          <w:szCs w:val="20"/>
        </w:rPr>
        <w:t>In using Little’s Law to create a queuing model for the arrival of requests in the datacenter, the following assumptions were made</w:t>
      </w:r>
      <w:r w:rsidR="006916C5">
        <w:rPr>
          <w:rFonts w:ascii="Verdana" w:hAnsi="Verdana"/>
          <w:sz w:val="20"/>
          <w:szCs w:val="20"/>
        </w:rPr>
        <w:t xml:space="preserve"> about the system</w:t>
      </w:r>
      <w:r w:rsidRPr="00107535">
        <w:rPr>
          <w:rFonts w:ascii="Verdana" w:hAnsi="Verdana"/>
          <w:sz w:val="20"/>
          <w:szCs w:val="20"/>
        </w:rPr>
        <w:t>:</w:t>
      </w:r>
    </w:p>
    <w:p w:rsidR="00A5461F" w:rsidRPr="00107535" w:rsidRDefault="00A5461F" w:rsidP="00FA1F1F">
      <w:pPr>
        <w:numPr>
          <w:ilvl w:val="0"/>
          <w:numId w:val="16"/>
        </w:numPr>
        <w:tabs>
          <w:tab w:val="clear" w:pos="720"/>
          <w:tab w:val="num" w:pos="-1984"/>
        </w:tabs>
        <w:autoSpaceDE w:val="0"/>
        <w:autoSpaceDN w:val="0"/>
        <w:spacing w:after="0" w:line="240" w:lineRule="auto"/>
        <w:ind w:left="360" w:firstLine="0"/>
        <w:jc w:val="both"/>
        <w:rPr>
          <w:rFonts w:ascii="Verdana" w:hAnsi="Verdana"/>
          <w:sz w:val="20"/>
          <w:szCs w:val="20"/>
        </w:rPr>
      </w:pPr>
      <w:r w:rsidRPr="00107535">
        <w:rPr>
          <w:rFonts w:ascii="Verdana" w:hAnsi="Verdana"/>
          <w:sz w:val="20"/>
          <w:szCs w:val="20"/>
        </w:rPr>
        <w:t xml:space="preserve">The datacenter is a single channel server. </w:t>
      </w:r>
    </w:p>
    <w:p w:rsidR="00A5461F" w:rsidRPr="00107535" w:rsidRDefault="00A5461F" w:rsidP="00FA1F1F">
      <w:pPr>
        <w:numPr>
          <w:ilvl w:val="0"/>
          <w:numId w:val="16"/>
        </w:numPr>
        <w:tabs>
          <w:tab w:val="clear" w:pos="720"/>
          <w:tab w:val="num" w:pos="-1308"/>
        </w:tabs>
        <w:autoSpaceDE w:val="0"/>
        <w:autoSpaceDN w:val="0"/>
        <w:spacing w:after="0" w:line="240" w:lineRule="auto"/>
        <w:jc w:val="both"/>
        <w:rPr>
          <w:rFonts w:ascii="Verdana" w:hAnsi="Verdana"/>
          <w:sz w:val="20"/>
          <w:szCs w:val="20"/>
        </w:rPr>
      </w:pPr>
      <w:r w:rsidRPr="00107535">
        <w:rPr>
          <w:rFonts w:ascii="Verdana" w:hAnsi="Verdana"/>
          <w:sz w:val="20"/>
          <w:szCs w:val="20"/>
        </w:rPr>
        <w:t xml:space="preserve">The datacenter will handle all requests uniformly. </w:t>
      </w:r>
    </w:p>
    <w:p w:rsidR="00A5461F" w:rsidRDefault="00A5461F" w:rsidP="00FA1F1F">
      <w:pPr>
        <w:numPr>
          <w:ilvl w:val="0"/>
          <w:numId w:val="16"/>
        </w:numPr>
        <w:tabs>
          <w:tab w:val="clear" w:pos="720"/>
          <w:tab w:val="num" w:pos="-1308"/>
        </w:tabs>
        <w:autoSpaceDE w:val="0"/>
        <w:autoSpaceDN w:val="0"/>
        <w:spacing w:after="0" w:line="240" w:lineRule="auto"/>
        <w:jc w:val="both"/>
        <w:rPr>
          <w:rFonts w:ascii="Verdana" w:hAnsi="Verdana"/>
          <w:sz w:val="20"/>
          <w:szCs w:val="20"/>
        </w:rPr>
      </w:pPr>
      <w:r w:rsidRPr="00107535">
        <w:rPr>
          <w:rFonts w:ascii="Verdana" w:hAnsi="Verdana"/>
          <w:sz w:val="20"/>
          <w:szCs w:val="20"/>
        </w:rPr>
        <w:t>Data needed to process requests is completely and accurately contained within the datacenter.</w:t>
      </w:r>
    </w:p>
    <w:p w:rsidR="00A5461F" w:rsidRPr="001E3250" w:rsidRDefault="00A5461F" w:rsidP="00FA1F1F">
      <w:pPr>
        <w:numPr>
          <w:ilvl w:val="0"/>
          <w:numId w:val="16"/>
        </w:numPr>
        <w:tabs>
          <w:tab w:val="clear" w:pos="720"/>
          <w:tab w:val="num" w:pos="90"/>
        </w:tabs>
        <w:autoSpaceDE w:val="0"/>
        <w:autoSpaceDN w:val="0"/>
        <w:spacing w:after="0" w:line="240" w:lineRule="auto"/>
        <w:jc w:val="both"/>
        <w:rPr>
          <w:rFonts w:ascii="Verdana" w:hAnsi="Verdana"/>
          <w:sz w:val="20"/>
          <w:szCs w:val="20"/>
        </w:rPr>
      </w:pPr>
      <w:r w:rsidRPr="001E3250">
        <w:rPr>
          <w:rFonts w:ascii="Verdana" w:hAnsi="Verdana"/>
          <w:sz w:val="20"/>
          <w:szCs w:val="20"/>
        </w:rPr>
        <w:t>The response time for a request is equal to the processing time of each request in the datacenter, neglecting latencies in client devices and the network.</w:t>
      </w:r>
    </w:p>
    <w:p w:rsidR="003D28B3" w:rsidRPr="00107535" w:rsidRDefault="003D28B3" w:rsidP="00FA1F1F">
      <w:pPr>
        <w:numPr>
          <w:ilvl w:val="0"/>
          <w:numId w:val="16"/>
        </w:numPr>
        <w:tabs>
          <w:tab w:val="clear" w:pos="720"/>
          <w:tab w:val="num" w:pos="-270"/>
        </w:tabs>
        <w:autoSpaceDE w:val="0"/>
        <w:autoSpaceDN w:val="0"/>
        <w:spacing w:after="120" w:line="240" w:lineRule="auto"/>
        <w:jc w:val="both"/>
        <w:rPr>
          <w:rFonts w:ascii="Verdana" w:hAnsi="Verdana"/>
          <w:sz w:val="20"/>
          <w:szCs w:val="20"/>
        </w:rPr>
      </w:pPr>
      <w:r w:rsidRPr="00107535">
        <w:rPr>
          <w:rFonts w:ascii="Verdana" w:hAnsi="Verdana"/>
          <w:sz w:val="20"/>
          <w:szCs w:val="20"/>
        </w:rPr>
        <w:t>Multiple datacenters may conceptually be treated as a single datacenter, assuming the right task scheduling and resource allocation policies among them.</w:t>
      </w:r>
    </w:p>
    <w:p w:rsidR="003D28B3" w:rsidRDefault="006916C5" w:rsidP="00FA1F1F">
      <w:pPr>
        <w:spacing w:line="240" w:lineRule="auto"/>
        <w:jc w:val="both"/>
        <w:rPr>
          <w:rFonts w:ascii="Verdana" w:hAnsi="Verdana"/>
          <w:sz w:val="20"/>
          <w:szCs w:val="20"/>
        </w:rPr>
      </w:pPr>
      <w:r>
        <w:rPr>
          <w:rFonts w:ascii="Verdana" w:hAnsi="Verdana"/>
          <w:sz w:val="20"/>
          <w:szCs w:val="20"/>
        </w:rPr>
        <w:t xml:space="preserve">These assumptions make it possible to model the entire “myki” as a queuing system in line with the fundamental assumptions </w:t>
      </w:r>
      <w:r w:rsidR="000541CA">
        <w:rPr>
          <w:rFonts w:ascii="Verdana" w:hAnsi="Verdana"/>
          <w:sz w:val="20"/>
          <w:szCs w:val="20"/>
        </w:rPr>
        <w:t>of</w:t>
      </w:r>
      <w:r>
        <w:rPr>
          <w:rFonts w:ascii="Verdana" w:hAnsi="Verdana"/>
          <w:sz w:val="20"/>
          <w:szCs w:val="20"/>
        </w:rPr>
        <w:t xml:space="preserve"> Little’s Law. </w:t>
      </w:r>
      <w:r w:rsidR="001E3250">
        <w:rPr>
          <w:rFonts w:ascii="Verdana" w:hAnsi="Verdana"/>
          <w:sz w:val="20"/>
          <w:szCs w:val="20"/>
        </w:rPr>
        <w:t>In addition to these assumptions, the</w:t>
      </w:r>
      <w:r w:rsidR="003D28B3" w:rsidRPr="00107535">
        <w:rPr>
          <w:rFonts w:ascii="Verdana" w:hAnsi="Verdana"/>
          <w:sz w:val="20"/>
          <w:szCs w:val="20"/>
        </w:rPr>
        <w:t xml:space="preserve"> datacenter is initially treated as a black box</w:t>
      </w:r>
      <w:r w:rsidR="004C3A51">
        <w:rPr>
          <w:rFonts w:ascii="Verdana" w:hAnsi="Verdana"/>
          <w:sz w:val="20"/>
          <w:szCs w:val="20"/>
        </w:rPr>
        <w:t xml:space="preserve"> into which requests flow and out of which r</w:t>
      </w:r>
      <w:r w:rsidR="00A878A9">
        <w:rPr>
          <w:rFonts w:ascii="Verdana" w:hAnsi="Verdana"/>
          <w:sz w:val="20"/>
          <w:szCs w:val="20"/>
        </w:rPr>
        <w:t xml:space="preserve">esponses come after </w:t>
      </w:r>
      <w:r w:rsidR="000541CA">
        <w:rPr>
          <w:rFonts w:ascii="Verdana" w:hAnsi="Verdana"/>
          <w:sz w:val="20"/>
          <w:szCs w:val="20"/>
        </w:rPr>
        <w:t>some</w:t>
      </w:r>
      <w:r w:rsidR="004C3A51">
        <w:rPr>
          <w:rFonts w:ascii="Verdana" w:hAnsi="Verdana"/>
          <w:sz w:val="20"/>
          <w:szCs w:val="20"/>
        </w:rPr>
        <w:t xml:space="preserve"> </w:t>
      </w:r>
      <w:r w:rsidR="00A86ED8">
        <w:rPr>
          <w:rFonts w:ascii="Verdana" w:hAnsi="Verdana"/>
          <w:sz w:val="20"/>
          <w:szCs w:val="20"/>
        </w:rPr>
        <w:t xml:space="preserve">processing </w:t>
      </w:r>
      <w:r w:rsidR="004C3A51">
        <w:rPr>
          <w:rFonts w:ascii="Verdana" w:hAnsi="Verdana"/>
          <w:sz w:val="20"/>
          <w:szCs w:val="20"/>
        </w:rPr>
        <w:t>time</w:t>
      </w:r>
      <w:r w:rsidR="00453EFE">
        <w:rPr>
          <w:rFonts w:ascii="Verdana" w:hAnsi="Verdana"/>
          <w:sz w:val="20"/>
          <w:szCs w:val="20"/>
        </w:rPr>
        <w:t>. The internals</w:t>
      </w:r>
      <w:r w:rsidR="003D28B3" w:rsidRPr="00107535">
        <w:rPr>
          <w:rFonts w:ascii="Verdana" w:hAnsi="Verdana"/>
          <w:sz w:val="20"/>
          <w:szCs w:val="20"/>
        </w:rPr>
        <w:t xml:space="preserve"> </w:t>
      </w:r>
      <w:r w:rsidR="00A878A9">
        <w:rPr>
          <w:rFonts w:ascii="Verdana" w:hAnsi="Verdana"/>
          <w:sz w:val="20"/>
          <w:szCs w:val="20"/>
        </w:rPr>
        <w:t xml:space="preserve">of the datacenter </w:t>
      </w:r>
      <w:r w:rsidR="003D28B3" w:rsidRPr="00107535">
        <w:rPr>
          <w:rFonts w:ascii="Verdana" w:hAnsi="Verdana"/>
          <w:sz w:val="20"/>
          <w:szCs w:val="20"/>
        </w:rPr>
        <w:t xml:space="preserve">are </w:t>
      </w:r>
      <w:r w:rsidR="001E3250">
        <w:rPr>
          <w:rFonts w:ascii="Verdana" w:hAnsi="Verdana"/>
          <w:sz w:val="20"/>
          <w:szCs w:val="20"/>
        </w:rPr>
        <w:t xml:space="preserve">then </w:t>
      </w:r>
      <w:r w:rsidR="003D28B3" w:rsidRPr="00107535">
        <w:rPr>
          <w:rFonts w:ascii="Verdana" w:hAnsi="Verdana"/>
          <w:sz w:val="20"/>
          <w:szCs w:val="20"/>
        </w:rPr>
        <w:t xml:space="preserve">considered as the model is improved </w:t>
      </w:r>
      <w:r w:rsidR="00453EFE">
        <w:rPr>
          <w:rFonts w:ascii="Verdana" w:hAnsi="Verdana"/>
          <w:sz w:val="20"/>
          <w:szCs w:val="20"/>
        </w:rPr>
        <w:t>subsequently</w:t>
      </w:r>
      <w:r w:rsidR="003D28B3" w:rsidRPr="00107535">
        <w:rPr>
          <w:rFonts w:ascii="Verdana" w:hAnsi="Verdana"/>
          <w:sz w:val="20"/>
          <w:szCs w:val="20"/>
        </w:rPr>
        <w:t>.</w:t>
      </w:r>
    </w:p>
    <w:p w:rsidR="003D28B3" w:rsidRPr="003D28B3" w:rsidRDefault="00405266" w:rsidP="00FA1F1F">
      <w:pPr>
        <w:pStyle w:val="Heading2"/>
        <w:numPr>
          <w:ilvl w:val="0"/>
          <w:numId w:val="0"/>
        </w:numPr>
        <w:spacing w:before="0" w:after="0"/>
        <w:rPr>
          <w:rFonts w:ascii="Verdana" w:hAnsi="Verdana"/>
          <w:b/>
          <w:i w:val="0"/>
        </w:rPr>
      </w:pPr>
      <w:r>
        <w:rPr>
          <w:rFonts w:ascii="Verdana" w:hAnsi="Verdana"/>
          <w:b/>
          <w:i w:val="0"/>
        </w:rPr>
        <w:t>3.</w:t>
      </w:r>
      <w:r w:rsidR="00CC364E">
        <w:rPr>
          <w:rFonts w:ascii="Verdana" w:hAnsi="Verdana"/>
          <w:b/>
          <w:i w:val="0"/>
        </w:rPr>
        <w:t>3</w:t>
      </w:r>
      <w:r>
        <w:rPr>
          <w:rFonts w:ascii="Verdana" w:hAnsi="Verdana"/>
          <w:b/>
          <w:i w:val="0"/>
        </w:rPr>
        <w:t xml:space="preserve">.1.3 </w:t>
      </w:r>
      <w:r w:rsidR="003D28B3" w:rsidRPr="003D28B3">
        <w:rPr>
          <w:rFonts w:ascii="Verdana" w:hAnsi="Verdana"/>
          <w:b/>
          <w:i w:val="0"/>
        </w:rPr>
        <w:t>Calculations and Estimates</w:t>
      </w:r>
    </w:p>
    <w:p w:rsidR="003D28B3" w:rsidRPr="00171516" w:rsidRDefault="00AC6019" w:rsidP="00FA1F1F">
      <w:pPr>
        <w:spacing w:after="0" w:line="240" w:lineRule="auto"/>
        <w:jc w:val="both"/>
        <w:rPr>
          <w:rFonts w:ascii="Verdana" w:hAnsi="Verdana"/>
          <w:sz w:val="20"/>
          <w:szCs w:val="20"/>
        </w:rPr>
      </w:pPr>
      <w:r w:rsidRPr="00AC6019">
        <w:rPr>
          <w:rFonts w:ascii="Verdana" w:hAnsi="Verdana"/>
          <w:sz w:val="20"/>
          <w:szCs w:val="20"/>
        </w:rPr>
        <w:t>In computing the smallest amount of time possible wh</w:t>
      </w:r>
      <w:r w:rsidR="00171516">
        <w:rPr>
          <w:rFonts w:ascii="Verdana" w:hAnsi="Verdana"/>
          <w:sz w:val="20"/>
          <w:szCs w:val="20"/>
        </w:rPr>
        <w:t>ile still processing the maximal</w:t>
      </w:r>
      <w:r w:rsidRPr="00AC6019">
        <w:rPr>
          <w:rFonts w:ascii="Verdana" w:hAnsi="Verdana"/>
          <w:sz w:val="20"/>
          <w:szCs w:val="20"/>
        </w:rPr>
        <w:t xml:space="preserve"> volume </w:t>
      </w:r>
      <w:r w:rsidRPr="00171516">
        <w:rPr>
          <w:rFonts w:ascii="Verdana" w:hAnsi="Verdana"/>
          <w:sz w:val="20"/>
          <w:szCs w:val="20"/>
        </w:rPr>
        <w:t>of requests per unit time</w:t>
      </w:r>
      <w:r w:rsidR="007A295D" w:rsidRPr="00171516">
        <w:rPr>
          <w:rFonts w:ascii="Verdana" w:hAnsi="Verdana"/>
          <w:sz w:val="20"/>
          <w:szCs w:val="20"/>
        </w:rPr>
        <w:t>,</w:t>
      </w:r>
      <w:r w:rsidRPr="00171516">
        <w:rPr>
          <w:rFonts w:ascii="Verdana" w:hAnsi="Verdana"/>
          <w:sz w:val="20"/>
          <w:szCs w:val="20"/>
        </w:rPr>
        <w:t xml:space="preserve"> </w:t>
      </w:r>
      <w:r w:rsidR="007A295D" w:rsidRPr="00171516">
        <w:rPr>
          <w:rFonts w:ascii="Verdana" w:hAnsi="Verdana"/>
          <w:sz w:val="20"/>
          <w:szCs w:val="20"/>
        </w:rPr>
        <w:t>t</w:t>
      </w:r>
      <w:r w:rsidR="00171516" w:rsidRPr="00171516">
        <w:rPr>
          <w:rFonts w:ascii="Verdana" w:hAnsi="Verdana"/>
          <w:sz w:val="20"/>
          <w:szCs w:val="20"/>
        </w:rPr>
        <w:t>he following facts</w:t>
      </w:r>
      <w:r w:rsidR="003D28B3" w:rsidRPr="00171516">
        <w:rPr>
          <w:rFonts w:ascii="Verdana" w:hAnsi="Verdana"/>
          <w:sz w:val="20"/>
          <w:szCs w:val="20"/>
        </w:rPr>
        <w:t xml:space="preserve"> </w:t>
      </w:r>
      <w:r w:rsidR="007A295D" w:rsidRPr="00171516">
        <w:rPr>
          <w:rFonts w:ascii="Verdana" w:hAnsi="Verdana"/>
          <w:sz w:val="20"/>
          <w:szCs w:val="20"/>
        </w:rPr>
        <w:t>from the domain</w:t>
      </w:r>
      <w:r w:rsidR="00A86ED8">
        <w:rPr>
          <w:rFonts w:ascii="Verdana" w:hAnsi="Verdana"/>
          <w:sz w:val="20"/>
          <w:szCs w:val="20"/>
        </w:rPr>
        <w:t>, adapted from information obtained from actual “myki” engineers,</w:t>
      </w:r>
      <w:r w:rsidR="007A295D" w:rsidRPr="00171516">
        <w:rPr>
          <w:rFonts w:ascii="Verdana" w:hAnsi="Verdana"/>
          <w:sz w:val="20"/>
          <w:szCs w:val="20"/>
        </w:rPr>
        <w:t xml:space="preserve"> </w:t>
      </w:r>
      <w:r w:rsidR="003D28B3" w:rsidRPr="00171516">
        <w:rPr>
          <w:rFonts w:ascii="Verdana" w:hAnsi="Verdana"/>
          <w:sz w:val="20"/>
          <w:szCs w:val="20"/>
        </w:rPr>
        <w:t>were used:</w:t>
      </w:r>
    </w:p>
    <w:p w:rsidR="003D28B3" w:rsidRPr="00171516" w:rsidRDefault="003D28B3" w:rsidP="00AC6019">
      <w:pPr>
        <w:pStyle w:val="ListParagraph"/>
        <w:numPr>
          <w:ilvl w:val="0"/>
          <w:numId w:val="29"/>
        </w:numPr>
        <w:autoSpaceDE w:val="0"/>
        <w:autoSpaceDN w:val="0"/>
        <w:spacing w:after="0" w:line="240" w:lineRule="auto"/>
        <w:jc w:val="both"/>
        <w:rPr>
          <w:rFonts w:ascii="Verdana" w:hAnsi="Verdana"/>
          <w:sz w:val="20"/>
          <w:szCs w:val="20"/>
        </w:rPr>
      </w:pPr>
      <w:r w:rsidRPr="00171516">
        <w:rPr>
          <w:rFonts w:ascii="Verdana" w:hAnsi="Verdana"/>
          <w:sz w:val="20"/>
          <w:szCs w:val="20"/>
        </w:rPr>
        <w:t>The system currently handles 800,000 requests per day (</w:t>
      </w:r>
      <w:proofErr w:type="spellStart"/>
      <w:r w:rsidRPr="00171516">
        <w:rPr>
          <w:rFonts w:ascii="Verdana" w:hAnsi="Verdana"/>
          <w:sz w:val="20"/>
          <w:szCs w:val="20"/>
        </w:rPr>
        <w:t>rpd</w:t>
      </w:r>
      <w:proofErr w:type="spellEnd"/>
      <w:r w:rsidRPr="00171516">
        <w:rPr>
          <w:rFonts w:ascii="Verdana" w:hAnsi="Verdana"/>
          <w:sz w:val="20"/>
          <w:szCs w:val="20"/>
        </w:rPr>
        <w:t xml:space="preserve">) </w:t>
      </w:r>
    </w:p>
    <w:p w:rsidR="003D28B3" w:rsidRPr="00171516" w:rsidRDefault="003D28B3" w:rsidP="00AC6019">
      <w:pPr>
        <w:pStyle w:val="ListParagraph"/>
        <w:numPr>
          <w:ilvl w:val="0"/>
          <w:numId w:val="29"/>
        </w:numPr>
        <w:autoSpaceDE w:val="0"/>
        <w:autoSpaceDN w:val="0"/>
        <w:spacing w:after="0" w:line="240" w:lineRule="auto"/>
        <w:jc w:val="both"/>
        <w:rPr>
          <w:rFonts w:ascii="Verdana" w:hAnsi="Verdana"/>
          <w:sz w:val="20"/>
          <w:szCs w:val="20"/>
        </w:rPr>
      </w:pPr>
      <w:r w:rsidRPr="00171516">
        <w:rPr>
          <w:rFonts w:ascii="Verdana" w:hAnsi="Verdana"/>
          <w:sz w:val="20"/>
          <w:szCs w:val="20"/>
        </w:rPr>
        <w:t>75% of requests arrive during, and are split equally between, the morning and evening rush hour periods. The remaining 25% are evenly spread over the rest of a 12-hour day.</w:t>
      </w:r>
    </w:p>
    <w:p w:rsidR="00AC719F" w:rsidRPr="00AC719F" w:rsidRDefault="003D28B3" w:rsidP="00AC719F">
      <w:pPr>
        <w:pStyle w:val="ListParagraph"/>
        <w:numPr>
          <w:ilvl w:val="0"/>
          <w:numId w:val="29"/>
        </w:numPr>
        <w:autoSpaceDE w:val="0"/>
        <w:autoSpaceDN w:val="0"/>
        <w:spacing w:after="120" w:line="240" w:lineRule="auto"/>
        <w:jc w:val="both"/>
        <w:rPr>
          <w:rFonts w:ascii="Verdana" w:hAnsi="Verdana"/>
          <w:sz w:val="20"/>
          <w:szCs w:val="20"/>
        </w:rPr>
      </w:pPr>
      <w:r w:rsidRPr="00AC719F">
        <w:rPr>
          <w:rFonts w:ascii="Verdana" w:hAnsi="Verdana"/>
          <w:sz w:val="20"/>
          <w:szCs w:val="20"/>
        </w:rPr>
        <w:t xml:space="preserve">Rush hour is between 0700-0930 and 1700-1900 on weekdays in Melbourne. </w:t>
      </w:r>
    </w:p>
    <w:p w:rsidR="003D28B3" w:rsidRPr="00171516" w:rsidRDefault="003D28B3" w:rsidP="001E3250">
      <w:pPr>
        <w:spacing w:after="0"/>
        <w:jc w:val="both"/>
        <w:rPr>
          <w:rFonts w:ascii="Verdana" w:hAnsi="Verdana"/>
          <w:sz w:val="20"/>
          <w:szCs w:val="20"/>
        </w:rPr>
      </w:pPr>
      <w:r w:rsidRPr="00171516">
        <w:rPr>
          <w:rFonts w:ascii="Verdana" w:hAnsi="Verdana"/>
          <w:sz w:val="20"/>
          <w:szCs w:val="20"/>
        </w:rPr>
        <w:t>Current average request arrival rates per day are as follows:</w:t>
      </w:r>
    </w:p>
    <w:p w:rsidR="003D28B3" w:rsidRPr="006F6D19" w:rsidRDefault="003D28B3" w:rsidP="00AC6019">
      <w:pPr>
        <w:numPr>
          <w:ilvl w:val="0"/>
          <w:numId w:val="30"/>
        </w:numPr>
        <w:autoSpaceDE w:val="0"/>
        <w:autoSpaceDN w:val="0"/>
        <w:spacing w:after="0" w:line="240" w:lineRule="auto"/>
        <w:jc w:val="both"/>
        <w:rPr>
          <w:rFonts w:ascii="Verdana" w:hAnsi="Verdana"/>
          <w:i/>
          <w:sz w:val="20"/>
          <w:szCs w:val="20"/>
        </w:rPr>
      </w:pPr>
      <w:r w:rsidRPr="006F6D19">
        <w:rPr>
          <w:rFonts w:ascii="Verdana" w:hAnsi="Verdana"/>
          <w:i/>
          <w:sz w:val="20"/>
          <w:szCs w:val="20"/>
        </w:rPr>
        <w:t>Morning rate = 300,000 requests ÷ 2.5hours</w:t>
      </w:r>
      <w:r w:rsidR="00107535" w:rsidRPr="006F6D19">
        <w:rPr>
          <w:rFonts w:ascii="Verdana" w:hAnsi="Verdana"/>
          <w:i/>
          <w:sz w:val="20"/>
          <w:szCs w:val="20"/>
        </w:rPr>
        <w:t xml:space="preserve"> </w:t>
      </w:r>
      <w:r w:rsidRPr="006F6D19">
        <w:rPr>
          <w:rFonts w:ascii="Verdana" w:hAnsi="Verdana"/>
          <w:i/>
          <w:sz w:val="20"/>
          <w:szCs w:val="20"/>
        </w:rPr>
        <w:t>= 120,000 requests per hour</w:t>
      </w:r>
    </w:p>
    <w:p w:rsidR="003D28B3" w:rsidRPr="006F6D19" w:rsidRDefault="003D28B3" w:rsidP="00AC6019">
      <w:pPr>
        <w:numPr>
          <w:ilvl w:val="0"/>
          <w:numId w:val="30"/>
        </w:numPr>
        <w:autoSpaceDE w:val="0"/>
        <w:autoSpaceDN w:val="0"/>
        <w:spacing w:after="0" w:line="240" w:lineRule="auto"/>
        <w:jc w:val="both"/>
        <w:rPr>
          <w:rFonts w:ascii="Verdana" w:hAnsi="Verdana"/>
          <w:i/>
          <w:sz w:val="20"/>
          <w:szCs w:val="20"/>
        </w:rPr>
      </w:pPr>
      <w:r w:rsidRPr="006F6D19">
        <w:rPr>
          <w:rFonts w:ascii="Verdana" w:hAnsi="Verdana"/>
          <w:i/>
          <w:sz w:val="20"/>
          <w:szCs w:val="20"/>
        </w:rPr>
        <w:lastRenderedPageBreak/>
        <w:t>Evening rate  = 300,000 requests ÷ 2hours</w:t>
      </w:r>
      <w:r w:rsidR="00107535" w:rsidRPr="006F6D19">
        <w:rPr>
          <w:rFonts w:ascii="Verdana" w:hAnsi="Verdana"/>
          <w:i/>
          <w:sz w:val="20"/>
          <w:szCs w:val="20"/>
        </w:rPr>
        <w:t xml:space="preserve"> </w:t>
      </w:r>
      <w:r w:rsidRPr="006F6D19">
        <w:rPr>
          <w:rFonts w:ascii="Verdana" w:hAnsi="Verdana"/>
          <w:i/>
          <w:sz w:val="20"/>
          <w:szCs w:val="20"/>
        </w:rPr>
        <w:t>= 150,000 requests per hour</w:t>
      </w:r>
    </w:p>
    <w:p w:rsidR="008D7B34" w:rsidRPr="006F6D19" w:rsidRDefault="003D28B3" w:rsidP="00AC6019">
      <w:pPr>
        <w:numPr>
          <w:ilvl w:val="0"/>
          <w:numId w:val="30"/>
        </w:numPr>
        <w:autoSpaceDE w:val="0"/>
        <w:autoSpaceDN w:val="0"/>
        <w:spacing w:after="120" w:line="240" w:lineRule="auto"/>
        <w:jc w:val="both"/>
        <w:rPr>
          <w:rFonts w:ascii="Verdana" w:hAnsi="Verdana"/>
          <w:b/>
          <w:bCs/>
          <w:i/>
          <w:sz w:val="20"/>
          <w:szCs w:val="20"/>
        </w:rPr>
      </w:pPr>
      <w:r w:rsidRPr="006F6D19">
        <w:rPr>
          <w:rFonts w:ascii="Verdana" w:hAnsi="Verdana"/>
          <w:i/>
          <w:sz w:val="20"/>
          <w:szCs w:val="20"/>
        </w:rPr>
        <w:t>Non-rush hour rate = 26,667</w:t>
      </w:r>
      <w:r w:rsidR="001E3250">
        <w:rPr>
          <w:rFonts w:ascii="Verdana" w:hAnsi="Verdana"/>
          <w:i/>
          <w:sz w:val="20"/>
          <w:szCs w:val="20"/>
        </w:rPr>
        <w:t xml:space="preserve"> </w:t>
      </w:r>
      <w:r w:rsidRPr="006F6D19">
        <w:rPr>
          <w:rFonts w:ascii="Verdana" w:hAnsi="Verdana"/>
          <w:i/>
          <w:sz w:val="20"/>
          <w:szCs w:val="20"/>
        </w:rPr>
        <w:t xml:space="preserve">requests per hour </w:t>
      </w:r>
    </w:p>
    <w:p w:rsidR="008D7B34" w:rsidRPr="00AC719F" w:rsidRDefault="003D28B3" w:rsidP="00AC719F">
      <w:pPr>
        <w:spacing w:after="0" w:line="240" w:lineRule="auto"/>
        <w:contextualSpacing/>
        <w:jc w:val="both"/>
        <w:rPr>
          <w:rFonts w:ascii="Verdana" w:hAnsi="Verdana"/>
          <w:bCs/>
          <w:sz w:val="20"/>
          <w:szCs w:val="20"/>
        </w:rPr>
      </w:pPr>
      <w:r w:rsidRPr="00AC719F">
        <w:rPr>
          <w:rFonts w:ascii="Verdana" w:hAnsi="Verdana"/>
          <w:bCs/>
          <w:sz w:val="20"/>
          <w:szCs w:val="20"/>
        </w:rPr>
        <w:t>To compute the average number of requests to be simultaneously processed in the datacenter</w:t>
      </w:r>
      <w:r w:rsidR="00171516" w:rsidRPr="00AC719F">
        <w:rPr>
          <w:rFonts w:ascii="Verdana" w:hAnsi="Verdana"/>
          <w:bCs/>
          <w:sz w:val="20"/>
          <w:szCs w:val="20"/>
        </w:rPr>
        <w:t xml:space="preserve"> under any of these workloads</w:t>
      </w:r>
      <w:r w:rsidRPr="00AC719F">
        <w:rPr>
          <w:rFonts w:ascii="Verdana" w:hAnsi="Verdana"/>
          <w:bCs/>
          <w:sz w:val="20"/>
          <w:szCs w:val="20"/>
        </w:rPr>
        <w:t>,</w:t>
      </w:r>
      <w:r w:rsidR="008D7B34" w:rsidRPr="00AC719F">
        <w:rPr>
          <w:rFonts w:ascii="Verdana" w:hAnsi="Verdana"/>
          <w:bCs/>
          <w:sz w:val="20"/>
          <w:szCs w:val="20"/>
        </w:rPr>
        <w:t xml:space="preserve"> </w:t>
      </w:r>
      <w:r w:rsidRPr="00AC719F">
        <w:rPr>
          <w:rFonts w:ascii="Verdana" w:hAnsi="Verdana"/>
          <w:bCs/>
          <w:sz w:val="20"/>
          <w:szCs w:val="20"/>
        </w:rPr>
        <w:t xml:space="preserve">let </w:t>
      </w:r>
    </w:p>
    <w:p w:rsidR="003D28B3" w:rsidRPr="006F6D19" w:rsidRDefault="003D28B3" w:rsidP="001E3250">
      <w:pPr>
        <w:spacing w:after="0" w:line="240" w:lineRule="auto"/>
        <w:ind w:left="720"/>
        <w:contextualSpacing/>
        <w:jc w:val="both"/>
        <w:rPr>
          <w:rFonts w:ascii="Verdana" w:hAnsi="Verdana"/>
          <w:bCs/>
          <w:i/>
          <w:sz w:val="20"/>
          <w:szCs w:val="20"/>
        </w:rPr>
      </w:pPr>
      <w:r w:rsidRPr="006F6D19">
        <w:rPr>
          <w:rFonts w:ascii="Verdana" w:hAnsi="Verdana"/>
          <w:bCs/>
          <w:i/>
          <w:sz w:val="20"/>
          <w:szCs w:val="20"/>
        </w:rPr>
        <w:t xml:space="preserve">L = average no. of requests processed simultaneously </w:t>
      </w:r>
      <w:r w:rsidR="008D7B34" w:rsidRPr="006F6D19">
        <w:rPr>
          <w:rFonts w:ascii="Verdana" w:hAnsi="Verdana"/>
          <w:bCs/>
          <w:i/>
          <w:sz w:val="20"/>
          <w:szCs w:val="20"/>
        </w:rPr>
        <w:t>by the datacenter;</w:t>
      </w:r>
    </w:p>
    <w:p w:rsidR="008D7B34" w:rsidRPr="006F6D19" w:rsidRDefault="006F6D19" w:rsidP="001E3250">
      <w:pPr>
        <w:spacing w:after="0" w:line="240" w:lineRule="auto"/>
        <w:ind w:left="720"/>
        <w:contextualSpacing/>
        <w:jc w:val="both"/>
        <w:rPr>
          <w:rFonts w:ascii="Verdana" w:hAnsi="Verdana"/>
          <w:bCs/>
          <w:i/>
          <w:sz w:val="20"/>
          <w:szCs w:val="20"/>
        </w:rPr>
      </w:pPr>
      <w:r w:rsidRPr="006F6D19">
        <w:rPr>
          <w:rFonts w:ascii="Verdana" w:hAnsi="Verdana"/>
          <w:bCs/>
          <w:i/>
          <w:sz w:val="20"/>
          <w:szCs w:val="20"/>
        </w:rPr>
        <w:t>W =</w:t>
      </w:r>
      <w:r w:rsidR="003D28B3" w:rsidRPr="006F6D19">
        <w:rPr>
          <w:rFonts w:ascii="Verdana" w:hAnsi="Verdana"/>
          <w:bCs/>
          <w:i/>
          <w:sz w:val="20"/>
          <w:szCs w:val="20"/>
        </w:rPr>
        <w:t xml:space="preserve"> average processing time per request </w:t>
      </w:r>
      <w:r w:rsidR="001E3250">
        <w:rPr>
          <w:rFonts w:ascii="Verdana" w:hAnsi="Verdana"/>
          <w:bCs/>
          <w:i/>
          <w:sz w:val="20"/>
          <w:szCs w:val="20"/>
        </w:rPr>
        <w:t>= 1</w:t>
      </w:r>
      <w:r w:rsidR="008D7B34" w:rsidRPr="006F6D19">
        <w:rPr>
          <w:rFonts w:ascii="Verdana" w:hAnsi="Verdana"/>
          <w:bCs/>
          <w:i/>
          <w:sz w:val="20"/>
          <w:szCs w:val="20"/>
        </w:rPr>
        <w:t xml:space="preserve"> </w:t>
      </w:r>
      <w:r w:rsidR="001E3250">
        <w:rPr>
          <w:rFonts w:ascii="Verdana" w:hAnsi="Verdana"/>
          <w:bCs/>
          <w:i/>
          <w:sz w:val="20"/>
          <w:szCs w:val="20"/>
        </w:rPr>
        <w:t>minute = 0.01667</w:t>
      </w:r>
      <w:r w:rsidR="00AC6019" w:rsidRPr="006F6D19">
        <w:rPr>
          <w:rFonts w:ascii="Verdana" w:hAnsi="Verdana"/>
          <w:bCs/>
          <w:i/>
          <w:sz w:val="20"/>
          <w:szCs w:val="20"/>
        </w:rPr>
        <w:t xml:space="preserve"> hour</w:t>
      </w:r>
      <w:r w:rsidRPr="006F6D19">
        <w:rPr>
          <w:rFonts w:ascii="Verdana" w:hAnsi="Verdana"/>
          <w:bCs/>
          <w:i/>
          <w:sz w:val="20"/>
          <w:szCs w:val="20"/>
        </w:rPr>
        <w:t>;</w:t>
      </w:r>
    </w:p>
    <w:p w:rsidR="003D28B3" w:rsidRPr="006F6D19" w:rsidRDefault="003D28B3" w:rsidP="001E3250">
      <w:pPr>
        <w:spacing w:after="0" w:line="240" w:lineRule="auto"/>
        <w:ind w:left="720"/>
        <w:contextualSpacing/>
        <w:jc w:val="both"/>
        <w:rPr>
          <w:rFonts w:ascii="Verdana" w:hAnsi="Verdana"/>
          <w:bCs/>
          <w:i/>
          <w:sz w:val="20"/>
          <w:szCs w:val="20"/>
        </w:rPr>
      </w:pPr>
      <w:r w:rsidRPr="006F6D19">
        <w:rPr>
          <w:rFonts w:ascii="Verdana" w:hAnsi="Verdana"/>
          <w:bCs/>
          <w:i/>
          <w:sz w:val="20"/>
          <w:szCs w:val="20"/>
          <w:lang w:val="el-GR"/>
        </w:rPr>
        <w:t>λ</w:t>
      </w:r>
      <w:r w:rsidRPr="006F6D19">
        <w:rPr>
          <w:rFonts w:ascii="Verdana" w:hAnsi="Verdana"/>
          <w:bCs/>
          <w:i/>
          <w:sz w:val="20"/>
          <w:szCs w:val="20"/>
        </w:rPr>
        <w:t xml:space="preserve"> = arrival rate of requests to the datacenter  = 150,000 requests/hour</w:t>
      </w:r>
      <w:r w:rsidR="008D7B34" w:rsidRPr="006F6D19">
        <w:rPr>
          <w:rFonts w:ascii="Verdana" w:hAnsi="Verdana"/>
          <w:bCs/>
          <w:i/>
          <w:sz w:val="20"/>
          <w:szCs w:val="20"/>
        </w:rPr>
        <w:t>.</w:t>
      </w:r>
    </w:p>
    <w:p w:rsidR="003D28B3" w:rsidRPr="006F6D19" w:rsidRDefault="008D7B34" w:rsidP="00254F79">
      <w:pPr>
        <w:spacing w:after="0" w:line="240" w:lineRule="auto"/>
        <w:contextualSpacing/>
        <w:jc w:val="both"/>
        <w:rPr>
          <w:rFonts w:ascii="Verdana" w:hAnsi="Verdana"/>
          <w:b/>
          <w:bCs/>
          <w:i/>
          <w:sz w:val="20"/>
          <w:szCs w:val="20"/>
        </w:rPr>
      </w:pPr>
      <w:r w:rsidRPr="00AC719F">
        <w:rPr>
          <w:rFonts w:ascii="Verdana" w:hAnsi="Verdana"/>
          <w:bCs/>
          <w:sz w:val="20"/>
          <w:szCs w:val="20"/>
        </w:rPr>
        <w:t>B</w:t>
      </w:r>
      <w:r w:rsidR="003D28B3" w:rsidRPr="00AC719F">
        <w:rPr>
          <w:rFonts w:ascii="Verdana" w:hAnsi="Verdana"/>
          <w:bCs/>
          <w:sz w:val="20"/>
          <w:szCs w:val="20"/>
        </w:rPr>
        <w:t xml:space="preserve">y </w:t>
      </w:r>
      <w:r w:rsidR="003D28B3" w:rsidRPr="002625A0">
        <w:rPr>
          <w:rFonts w:ascii="Verdana" w:hAnsi="Verdana"/>
          <w:bCs/>
          <w:i/>
          <w:sz w:val="20"/>
          <w:szCs w:val="20"/>
        </w:rPr>
        <w:t>(1),</w:t>
      </w:r>
      <w:r w:rsidRPr="00AC719F">
        <w:rPr>
          <w:rFonts w:ascii="Verdana" w:hAnsi="Verdana"/>
          <w:bCs/>
          <w:sz w:val="20"/>
          <w:szCs w:val="20"/>
        </w:rPr>
        <w:t xml:space="preserve"> </w:t>
      </w:r>
      <w:r w:rsidR="003D28B3" w:rsidRPr="006F6D19">
        <w:rPr>
          <w:rFonts w:ascii="Verdana" w:hAnsi="Verdana"/>
          <w:bCs/>
          <w:i/>
          <w:sz w:val="20"/>
          <w:szCs w:val="20"/>
        </w:rPr>
        <w:t xml:space="preserve">L = </w:t>
      </w:r>
      <w:proofErr w:type="spellStart"/>
      <w:r w:rsidR="003D28B3" w:rsidRPr="006F6D19">
        <w:rPr>
          <w:rFonts w:ascii="Verdana" w:hAnsi="Verdana"/>
          <w:i/>
          <w:sz w:val="20"/>
          <w:szCs w:val="20"/>
        </w:rPr>
        <w:t>λW</w:t>
      </w:r>
      <w:proofErr w:type="spellEnd"/>
      <w:r w:rsidRPr="006F6D19">
        <w:rPr>
          <w:rFonts w:ascii="Verdana" w:hAnsi="Verdana"/>
          <w:i/>
          <w:sz w:val="20"/>
          <w:szCs w:val="20"/>
        </w:rPr>
        <w:t xml:space="preserve"> </w:t>
      </w:r>
      <w:r w:rsidR="003D28B3" w:rsidRPr="006F6D19">
        <w:rPr>
          <w:rFonts w:ascii="Verdana" w:hAnsi="Verdana"/>
          <w:i/>
          <w:sz w:val="20"/>
          <w:szCs w:val="20"/>
        </w:rPr>
        <w:t xml:space="preserve">= </w:t>
      </w:r>
      <w:r w:rsidR="003D28B3" w:rsidRPr="006F6D19">
        <w:rPr>
          <w:rFonts w:ascii="Verdana" w:hAnsi="Verdana"/>
          <w:bCs/>
          <w:i/>
          <w:sz w:val="20"/>
          <w:szCs w:val="20"/>
        </w:rPr>
        <w:t>150,000 requests/hour</w:t>
      </w:r>
      <w:r w:rsidR="00AC6019" w:rsidRPr="006F6D19">
        <w:rPr>
          <w:rFonts w:ascii="Verdana" w:hAnsi="Verdana"/>
          <w:bCs/>
          <w:i/>
          <w:sz w:val="20"/>
          <w:szCs w:val="20"/>
        </w:rPr>
        <w:t xml:space="preserve"> X </w:t>
      </w:r>
      <w:r w:rsidR="001928AD">
        <w:rPr>
          <w:rFonts w:ascii="Verdana" w:hAnsi="Verdana"/>
          <w:bCs/>
          <w:i/>
          <w:sz w:val="20"/>
          <w:szCs w:val="20"/>
        </w:rPr>
        <w:t>0.01667</w:t>
      </w:r>
      <w:r w:rsidR="001928AD" w:rsidRPr="006F6D19">
        <w:rPr>
          <w:rFonts w:ascii="Verdana" w:hAnsi="Verdana"/>
          <w:bCs/>
          <w:i/>
          <w:sz w:val="20"/>
          <w:szCs w:val="20"/>
        </w:rPr>
        <w:t xml:space="preserve"> </w:t>
      </w:r>
      <w:r w:rsidR="003D28B3" w:rsidRPr="006F6D19">
        <w:rPr>
          <w:rFonts w:ascii="Verdana" w:hAnsi="Verdana"/>
          <w:bCs/>
          <w:i/>
          <w:sz w:val="20"/>
          <w:szCs w:val="20"/>
        </w:rPr>
        <w:t>hour</w:t>
      </w:r>
      <w:r w:rsidRPr="006F6D19">
        <w:rPr>
          <w:rFonts w:ascii="Verdana" w:hAnsi="Verdana"/>
          <w:bCs/>
          <w:i/>
          <w:sz w:val="20"/>
          <w:szCs w:val="20"/>
        </w:rPr>
        <w:t xml:space="preserve"> </w:t>
      </w:r>
      <w:r w:rsidR="003D28B3" w:rsidRPr="006F6D19">
        <w:rPr>
          <w:rFonts w:ascii="Verdana" w:hAnsi="Verdana"/>
          <w:bCs/>
          <w:i/>
          <w:sz w:val="20"/>
          <w:szCs w:val="20"/>
        </w:rPr>
        <w:t xml:space="preserve">= </w:t>
      </w:r>
      <w:r w:rsidR="001928AD">
        <w:rPr>
          <w:rFonts w:ascii="Verdana" w:hAnsi="Verdana"/>
          <w:bCs/>
          <w:i/>
          <w:sz w:val="20"/>
          <w:szCs w:val="20"/>
        </w:rPr>
        <w:t>2</w:t>
      </w:r>
      <w:r w:rsidR="003D28B3" w:rsidRPr="006F6D19">
        <w:rPr>
          <w:rFonts w:ascii="Verdana" w:hAnsi="Verdana"/>
          <w:bCs/>
          <w:i/>
          <w:sz w:val="20"/>
          <w:szCs w:val="20"/>
        </w:rPr>
        <w:t>500 requests</w:t>
      </w:r>
    </w:p>
    <w:p w:rsidR="00515C51" w:rsidRPr="00AC719F" w:rsidRDefault="00C830AA" w:rsidP="000541CA">
      <w:pPr>
        <w:spacing w:before="60" w:after="120" w:line="240" w:lineRule="auto"/>
        <w:jc w:val="both"/>
        <w:rPr>
          <w:rFonts w:ascii="Verdana" w:hAnsi="Verdana"/>
          <w:b/>
          <w:sz w:val="20"/>
          <w:szCs w:val="20"/>
        </w:rPr>
      </w:pPr>
      <w:r w:rsidRPr="00AC719F">
        <w:rPr>
          <w:rFonts w:ascii="Verdana" w:hAnsi="Verdana"/>
          <w:bCs/>
          <w:sz w:val="20"/>
          <w:szCs w:val="20"/>
        </w:rPr>
        <w:t>This implies that</w:t>
      </w:r>
      <w:r w:rsidR="001928AD">
        <w:rPr>
          <w:rFonts w:ascii="Verdana" w:hAnsi="Verdana"/>
          <w:bCs/>
          <w:sz w:val="20"/>
          <w:szCs w:val="20"/>
        </w:rPr>
        <w:t>,</w:t>
      </w:r>
      <w:r w:rsidRPr="00AC719F">
        <w:rPr>
          <w:rFonts w:ascii="Verdana" w:hAnsi="Verdana"/>
          <w:bCs/>
          <w:sz w:val="20"/>
          <w:szCs w:val="20"/>
        </w:rPr>
        <w:t xml:space="preserve"> to handle the same workload as the current system, the cloud-based system should, on the average, be able to handle </w:t>
      </w:r>
      <w:r w:rsidR="001928AD">
        <w:rPr>
          <w:rFonts w:ascii="Verdana" w:hAnsi="Verdana"/>
          <w:bCs/>
          <w:sz w:val="20"/>
          <w:szCs w:val="20"/>
        </w:rPr>
        <w:t>2</w:t>
      </w:r>
      <w:r w:rsidRPr="00AC719F">
        <w:rPr>
          <w:rFonts w:ascii="Verdana" w:hAnsi="Verdana"/>
          <w:bCs/>
          <w:sz w:val="20"/>
          <w:szCs w:val="20"/>
        </w:rPr>
        <w:t>500 requests</w:t>
      </w:r>
      <w:r w:rsidR="001928AD">
        <w:rPr>
          <w:rFonts w:ascii="Verdana" w:hAnsi="Verdana"/>
          <w:bCs/>
          <w:sz w:val="20"/>
          <w:szCs w:val="20"/>
        </w:rPr>
        <w:t xml:space="preserve"> simultaneously</w:t>
      </w:r>
      <w:r w:rsidRPr="00AC719F">
        <w:rPr>
          <w:rFonts w:ascii="Verdana" w:hAnsi="Verdana"/>
          <w:bCs/>
          <w:sz w:val="20"/>
          <w:szCs w:val="20"/>
        </w:rPr>
        <w:t xml:space="preserve">. </w:t>
      </w:r>
      <w:r w:rsidR="007344A3" w:rsidRPr="00AC719F">
        <w:rPr>
          <w:rFonts w:ascii="Verdana" w:hAnsi="Verdana"/>
          <w:bCs/>
          <w:sz w:val="20"/>
          <w:szCs w:val="20"/>
        </w:rPr>
        <w:t xml:space="preserve">For other design scenarios, such as </w:t>
      </w:r>
      <w:r w:rsidR="001928AD">
        <w:rPr>
          <w:rFonts w:ascii="Verdana" w:hAnsi="Verdana"/>
          <w:bCs/>
          <w:sz w:val="20"/>
          <w:szCs w:val="20"/>
        </w:rPr>
        <w:t xml:space="preserve">the hypothetical </w:t>
      </w:r>
      <w:r w:rsidR="007344A3" w:rsidRPr="00AC719F">
        <w:rPr>
          <w:rFonts w:ascii="Verdana" w:hAnsi="Verdana"/>
          <w:bCs/>
          <w:sz w:val="20"/>
          <w:szCs w:val="20"/>
        </w:rPr>
        <w:t xml:space="preserve">nationwide adoption of the “myki” system, similar calculations </w:t>
      </w:r>
      <w:r w:rsidR="002625A0">
        <w:rPr>
          <w:rFonts w:ascii="Verdana" w:hAnsi="Verdana"/>
          <w:bCs/>
          <w:sz w:val="20"/>
          <w:szCs w:val="20"/>
        </w:rPr>
        <w:t>can</w:t>
      </w:r>
      <w:r w:rsidR="001928AD">
        <w:rPr>
          <w:rFonts w:ascii="Verdana" w:hAnsi="Verdana"/>
          <w:bCs/>
          <w:sz w:val="20"/>
          <w:szCs w:val="20"/>
        </w:rPr>
        <w:t xml:space="preserve"> be used to find out how many requests </w:t>
      </w:r>
      <w:r w:rsidR="007344A3" w:rsidRPr="00AC719F">
        <w:rPr>
          <w:rFonts w:ascii="Verdana" w:hAnsi="Verdana"/>
          <w:bCs/>
          <w:sz w:val="20"/>
          <w:szCs w:val="20"/>
        </w:rPr>
        <w:t xml:space="preserve">the system must be able to </w:t>
      </w:r>
      <w:r w:rsidR="00450ABE">
        <w:rPr>
          <w:rFonts w:ascii="Verdana" w:hAnsi="Verdana"/>
          <w:bCs/>
          <w:sz w:val="20"/>
          <w:szCs w:val="20"/>
        </w:rPr>
        <w:t xml:space="preserve">process </w:t>
      </w:r>
      <w:r w:rsidR="007344A3" w:rsidRPr="00AC719F">
        <w:rPr>
          <w:rFonts w:ascii="Verdana" w:hAnsi="Verdana"/>
          <w:bCs/>
          <w:sz w:val="20"/>
          <w:szCs w:val="20"/>
        </w:rPr>
        <w:t xml:space="preserve">simultaneously. </w:t>
      </w:r>
      <w:r w:rsidR="003D28B3" w:rsidRPr="00AC719F">
        <w:rPr>
          <w:rFonts w:ascii="Verdana" w:hAnsi="Verdana"/>
          <w:bCs/>
          <w:sz w:val="20"/>
          <w:szCs w:val="20"/>
        </w:rPr>
        <w:t xml:space="preserve">This </w:t>
      </w:r>
      <w:r w:rsidR="001928AD">
        <w:rPr>
          <w:rFonts w:ascii="Verdana" w:hAnsi="Verdana"/>
          <w:bCs/>
          <w:sz w:val="20"/>
          <w:szCs w:val="20"/>
        </w:rPr>
        <w:t>value</w:t>
      </w:r>
      <w:r w:rsidRPr="00AC719F">
        <w:rPr>
          <w:rFonts w:ascii="Verdana" w:hAnsi="Verdana"/>
          <w:bCs/>
          <w:sz w:val="20"/>
          <w:szCs w:val="20"/>
        </w:rPr>
        <w:t xml:space="preserve"> is then </w:t>
      </w:r>
      <w:r w:rsidR="003D28B3" w:rsidRPr="00AC719F">
        <w:rPr>
          <w:rFonts w:ascii="Verdana" w:hAnsi="Verdana"/>
          <w:bCs/>
          <w:sz w:val="20"/>
          <w:szCs w:val="20"/>
        </w:rPr>
        <w:t>used subsequently to form input to the simulation model. Instead of randomly selecting and testing designs from the design space, t</w:t>
      </w:r>
      <w:r w:rsidRPr="00AC719F">
        <w:rPr>
          <w:rFonts w:ascii="Verdana" w:hAnsi="Verdana"/>
          <w:bCs/>
          <w:sz w:val="20"/>
          <w:szCs w:val="20"/>
        </w:rPr>
        <w:t xml:space="preserve">he designer is, thus, handed a more precise </w:t>
      </w:r>
      <w:r w:rsidR="003D28B3" w:rsidRPr="00AC719F">
        <w:rPr>
          <w:rFonts w:ascii="Verdana" w:hAnsi="Verdana"/>
          <w:bCs/>
          <w:sz w:val="20"/>
          <w:szCs w:val="20"/>
        </w:rPr>
        <w:t xml:space="preserve">starting point. </w:t>
      </w:r>
      <w:r w:rsidR="001928AD" w:rsidRPr="00AC719F">
        <w:rPr>
          <w:rFonts w:ascii="Verdana" w:hAnsi="Verdana"/>
          <w:bCs/>
          <w:sz w:val="20"/>
          <w:szCs w:val="20"/>
        </w:rPr>
        <w:t>Note that we have assumed a uniform distribution for the request inter-arrival rates for brevity</w:t>
      </w:r>
      <w:r w:rsidR="000541CA">
        <w:rPr>
          <w:rFonts w:ascii="Verdana" w:hAnsi="Verdana"/>
          <w:bCs/>
          <w:sz w:val="20"/>
          <w:szCs w:val="20"/>
        </w:rPr>
        <w:t>. Little’s Law holds regardless</w:t>
      </w:r>
      <w:r w:rsidR="001928AD">
        <w:rPr>
          <w:rFonts w:ascii="Verdana" w:hAnsi="Verdana"/>
          <w:bCs/>
          <w:sz w:val="20"/>
          <w:szCs w:val="20"/>
        </w:rPr>
        <w:t xml:space="preserve"> and other </w:t>
      </w:r>
      <w:r w:rsidR="00FE773D">
        <w:rPr>
          <w:rFonts w:ascii="Verdana" w:hAnsi="Verdana"/>
          <w:bCs/>
          <w:sz w:val="20"/>
          <w:szCs w:val="20"/>
        </w:rPr>
        <w:t xml:space="preserve">probability </w:t>
      </w:r>
      <w:r w:rsidR="001928AD">
        <w:rPr>
          <w:rFonts w:ascii="Verdana" w:hAnsi="Verdana"/>
          <w:bCs/>
          <w:sz w:val="20"/>
          <w:szCs w:val="20"/>
        </w:rPr>
        <w:t>distribution</w:t>
      </w:r>
      <w:r w:rsidR="00FE773D">
        <w:rPr>
          <w:rFonts w:ascii="Verdana" w:hAnsi="Verdana"/>
          <w:bCs/>
          <w:sz w:val="20"/>
          <w:szCs w:val="20"/>
        </w:rPr>
        <w:t xml:space="preserve"> functions </w:t>
      </w:r>
      <w:r w:rsidR="000541CA">
        <w:rPr>
          <w:rFonts w:ascii="Verdana" w:hAnsi="Verdana"/>
          <w:bCs/>
          <w:sz w:val="20"/>
          <w:szCs w:val="20"/>
        </w:rPr>
        <w:t xml:space="preserve">may </w:t>
      </w:r>
      <w:r w:rsidR="001928AD">
        <w:rPr>
          <w:rFonts w:ascii="Verdana" w:hAnsi="Verdana"/>
          <w:bCs/>
          <w:sz w:val="20"/>
          <w:szCs w:val="20"/>
        </w:rPr>
        <w:t>be investigated in practice</w:t>
      </w:r>
      <w:r w:rsidR="001928AD" w:rsidRPr="00AC719F">
        <w:rPr>
          <w:rFonts w:ascii="Verdana" w:hAnsi="Verdana"/>
          <w:bCs/>
          <w:sz w:val="20"/>
          <w:szCs w:val="20"/>
        </w:rPr>
        <w:t>.</w:t>
      </w:r>
    </w:p>
    <w:p w:rsidR="00405266" w:rsidRDefault="00405266" w:rsidP="00FA1F1F">
      <w:pPr>
        <w:spacing w:after="0" w:line="240" w:lineRule="auto"/>
        <w:jc w:val="both"/>
        <w:rPr>
          <w:rFonts w:ascii="Verdana" w:hAnsi="Verdana"/>
          <w:b/>
          <w:sz w:val="20"/>
          <w:szCs w:val="20"/>
        </w:rPr>
      </w:pPr>
      <w:r w:rsidRPr="00405266">
        <w:rPr>
          <w:rFonts w:ascii="Verdana" w:hAnsi="Verdana"/>
          <w:b/>
          <w:sz w:val="20"/>
          <w:szCs w:val="20"/>
        </w:rPr>
        <w:t>3.</w:t>
      </w:r>
      <w:r w:rsidR="00CC364E">
        <w:rPr>
          <w:rFonts w:ascii="Verdana" w:hAnsi="Verdana"/>
          <w:b/>
          <w:sz w:val="20"/>
          <w:szCs w:val="20"/>
        </w:rPr>
        <w:t>3</w:t>
      </w:r>
      <w:r w:rsidRPr="00405266">
        <w:rPr>
          <w:rFonts w:ascii="Verdana" w:hAnsi="Verdana"/>
          <w:b/>
          <w:sz w:val="20"/>
          <w:szCs w:val="20"/>
        </w:rPr>
        <w:t>.</w:t>
      </w:r>
      <w:r w:rsidR="00103EC0">
        <w:rPr>
          <w:rFonts w:ascii="Verdana" w:hAnsi="Verdana"/>
          <w:b/>
          <w:sz w:val="20"/>
          <w:szCs w:val="20"/>
        </w:rPr>
        <w:t>2</w:t>
      </w:r>
      <w:r w:rsidRPr="00405266">
        <w:rPr>
          <w:rFonts w:ascii="Verdana" w:hAnsi="Verdana"/>
          <w:b/>
          <w:sz w:val="20"/>
          <w:szCs w:val="20"/>
        </w:rPr>
        <w:tab/>
      </w:r>
      <w:r w:rsidR="003667D9">
        <w:rPr>
          <w:rFonts w:ascii="Verdana" w:hAnsi="Verdana"/>
          <w:b/>
          <w:sz w:val="20"/>
          <w:szCs w:val="20"/>
        </w:rPr>
        <w:t>Quantifying</w:t>
      </w:r>
      <w:r w:rsidR="00373125">
        <w:rPr>
          <w:rFonts w:ascii="Verdana" w:hAnsi="Verdana"/>
          <w:b/>
          <w:sz w:val="20"/>
          <w:szCs w:val="20"/>
        </w:rPr>
        <w:t xml:space="preserve"> </w:t>
      </w:r>
      <w:r w:rsidRPr="00405266">
        <w:rPr>
          <w:rFonts w:ascii="Verdana" w:hAnsi="Verdana"/>
          <w:b/>
          <w:sz w:val="20"/>
          <w:szCs w:val="20"/>
        </w:rPr>
        <w:t xml:space="preserve">Scalability </w:t>
      </w:r>
      <w:r w:rsidR="005442E3">
        <w:rPr>
          <w:rFonts w:ascii="Verdana" w:hAnsi="Verdana"/>
          <w:b/>
          <w:sz w:val="20"/>
          <w:szCs w:val="20"/>
        </w:rPr>
        <w:t>Goals</w:t>
      </w:r>
    </w:p>
    <w:p w:rsidR="00D828DA" w:rsidRDefault="00D828DA" w:rsidP="00D828DA">
      <w:pPr>
        <w:spacing w:after="120" w:line="240" w:lineRule="auto"/>
        <w:jc w:val="both"/>
        <w:rPr>
          <w:rFonts w:ascii="Verdana" w:hAnsi="Verdana"/>
          <w:bCs/>
          <w:sz w:val="20"/>
          <w:szCs w:val="20"/>
        </w:rPr>
      </w:pPr>
      <w:r>
        <w:rPr>
          <w:rFonts w:ascii="Verdana" w:hAnsi="Verdana"/>
          <w:bCs/>
          <w:sz w:val="20"/>
          <w:szCs w:val="20"/>
        </w:rPr>
        <w:t>The</w:t>
      </w:r>
      <w:r w:rsidR="00195579">
        <w:rPr>
          <w:rFonts w:ascii="Verdana" w:hAnsi="Verdana"/>
          <w:bCs/>
          <w:sz w:val="20"/>
          <w:szCs w:val="20"/>
        </w:rPr>
        <w:t xml:space="preserve"> concept of a scalability goal has recently been </w:t>
      </w:r>
      <w:r w:rsidR="001030D3">
        <w:rPr>
          <w:rFonts w:ascii="Verdana" w:hAnsi="Verdana"/>
          <w:bCs/>
          <w:sz w:val="20"/>
          <w:szCs w:val="20"/>
        </w:rPr>
        <w:t xml:space="preserve">more </w:t>
      </w:r>
      <w:r w:rsidR="00195579">
        <w:rPr>
          <w:rFonts w:ascii="Verdana" w:hAnsi="Verdana"/>
          <w:bCs/>
          <w:sz w:val="20"/>
          <w:szCs w:val="20"/>
        </w:rPr>
        <w:t>precisely defined in terms of specified sc</w:t>
      </w:r>
      <w:r>
        <w:rPr>
          <w:rFonts w:ascii="Verdana" w:hAnsi="Verdana"/>
          <w:bCs/>
          <w:sz w:val="20"/>
          <w:szCs w:val="20"/>
        </w:rPr>
        <w:t>aling</w:t>
      </w:r>
      <w:r w:rsidR="00195579">
        <w:rPr>
          <w:rFonts w:ascii="Verdana" w:hAnsi="Verdana"/>
          <w:bCs/>
          <w:sz w:val="20"/>
          <w:szCs w:val="20"/>
        </w:rPr>
        <w:t xml:space="preserve"> assumptions</w:t>
      </w:r>
      <w:r w:rsidR="00E0409D">
        <w:rPr>
          <w:rFonts w:ascii="Verdana" w:hAnsi="Verdana"/>
          <w:bCs/>
          <w:sz w:val="20"/>
          <w:szCs w:val="20"/>
        </w:rPr>
        <w:t xml:space="preserve"> [5</w:t>
      </w:r>
      <w:r w:rsidR="00195579">
        <w:rPr>
          <w:rFonts w:ascii="Verdana" w:hAnsi="Verdana"/>
          <w:bCs/>
          <w:sz w:val="20"/>
          <w:szCs w:val="20"/>
        </w:rPr>
        <w:t>9]</w:t>
      </w:r>
      <w:r>
        <w:rPr>
          <w:rFonts w:ascii="Verdana" w:hAnsi="Verdana"/>
          <w:bCs/>
          <w:sz w:val="20"/>
          <w:szCs w:val="20"/>
        </w:rPr>
        <w:t>, wherein a</w:t>
      </w:r>
      <w:r w:rsidRPr="00D828DA">
        <w:rPr>
          <w:rFonts w:ascii="Verdana" w:hAnsi="Verdana"/>
          <w:bCs/>
          <w:i/>
          <w:sz w:val="20"/>
          <w:szCs w:val="20"/>
        </w:rPr>
        <w:t xml:space="preserve"> scalability goal</w:t>
      </w:r>
      <w:r>
        <w:rPr>
          <w:rFonts w:ascii="Verdana" w:hAnsi="Verdana"/>
          <w:bCs/>
          <w:sz w:val="20"/>
          <w:szCs w:val="20"/>
        </w:rPr>
        <w:t xml:space="preserve"> is</w:t>
      </w:r>
      <w:r w:rsidR="00195579">
        <w:rPr>
          <w:rFonts w:ascii="Verdana" w:hAnsi="Verdana"/>
          <w:bCs/>
          <w:sz w:val="20"/>
          <w:szCs w:val="20"/>
        </w:rPr>
        <w:t xml:space="preserve"> </w:t>
      </w:r>
    </w:p>
    <w:p w:rsidR="00D828DA" w:rsidRPr="00D828DA" w:rsidRDefault="00D828DA" w:rsidP="00D828DA">
      <w:pPr>
        <w:spacing w:after="120" w:line="240" w:lineRule="auto"/>
        <w:ind w:left="720"/>
        <w:jc w:val="both"/>
        <w:rPr>
          <w:rFonts w:ascii="Verdana" w:hAnsi="Verdana"/>
          <w:bCs/>
          <w:i/>
          <w:sz w:val="20"/>
          <w:szCs w:val="20"/>
        </w:rPr>
      </w:pPr>
      <w:r w:rsidRPr="00D828DA">
        <w:rPr>
          <w:rFonts w:ascii="Verdana" w:hAnsi="Verdana"/>
          <w:bCs/>
          <w:i/>
          <w:sz w:val="20"/>
          <w:szCs w:val="20"/>
        </w:rPr>
        <w:t>“</w:t>
      </w:r>
      <w:proofErr w:type="gramStart"/>
      <w:r w:rsidR="00195579" w:rsidRPr="00D828DA">
        <w:rPr>
          <w:rFonts w:ascii="Verdana" w:hAnsi="Verdana"/>
          <w:bCs/>
          <w:i/>
          <w:sz w:val="20"/>
          <w:szCs w:val="20"/>
        </w:rPr>
        <w:t>a</w:t>
      </w:r>
      <w:proofErr w:type="gramEnd"/>
      <w:r w:rsidR="00195579" w:rsidRPr="00D828DA">
        <w:rPr>
          <w:rFonts w:ascii="Verdana" w:hAnsi="Verdana"/>
          <w:bCs/>
          <w:i/>
          <w:sz w:val="20"/>
          <w:szCs w:val="20"/>
        </w:rPr>
        <w:t xml:space="preserve"> goal whose definition and required levels of goal satisfaction make explicit reference to one or more scaling assumptions</w:t>
      </w:r>
      <w:r w:rsidRPr="00D828DA">
        <w:rPr>
          <w:rFonts w:ascii="Verdana" w:hAnsi="Verdana"/>
          <w:bCs/>
          <w:i/>
          <w:sz w:val="20"/>
          <w:szCs w:val="20"/>
        </w:rPr>
        <w:t xml:space="preserve">”. </w:t>
      </w:r>
    </w:p>
    <w:p w:rsidR="00D828DA" w:rsidRDefault="00D828DA" w:rsidP="00D828DA">
      <w:pPr>
        <w:spacing w:after="120" w:line="240" w:lineRule="auto"/>
        <w:jc w:val="both"/>
        <w:rPr>
          <w:rFonts w:ascii="Verdana" w:hAnsi="Verdana"/>
          <w:bCs/>
          <w:sz w:val="20"/>
          <w:szCs w:val="20"/>
        </w:rPr>
      </w:pPr>
      <w:r>
        <w:rPr>
          <w:rFonts w:ascii="Verdana" w:hAnsi="Verdana"/>
          <w:bCs/>
          <w:sz w:val="20"/>
          <w:szCs w:val="20"/>
        </w:rPr>
        <w:t xml:space="preserve">In turn, a </w:t>
      </w:r>
      <w:r w:rsidRPr="00D828DA">
        <w:rPr>
          <w:rFonts w:ascii="Verdana" w:hAnsi="Verdana"/>
          <w:bCs/>
          <w:i/>
          <w:sz w:val="20"/>
          <w:szCs w:val="20"/>
        </w:rPr>
        <w:t>scaling assumption</w:t>
      </w:r>
      <w:r>
        <w:rPr>
          <w:rFonts w:ascii="Verdana" w:hAnsi="Verdana"/>
          <w:bCs/>
          <w:sz w:val="20"/>
          <w:szCs w:val="20"/>
        </w:rPr>
        <w:t xml:space="preserve"> is </w:t>
      </w:r>
    </w:p>
    <w:p w:rsidR="00CC5067" w:rsidRPr="00D828DA" w:rsidRDefault="00D828DA" w:rsidP="00D828DA">
      <w:pPr>
        <w:spacing w:after="120" w:line="240" w:lineRule="auto"/>
        <w:ind w:left="720"/>
        <w:jc w:val="both"/>
        <w:rPr>
          <w:rFonts w:ascii="Verdana" w:hAnsi="Verdana"/>
          <w:bCs/>
          <w:i/>
          <w:sz w:val="20"/>
          <w:szCs w:val="20"/>
        </w:rPr>
      </w:pPr>
      <w:r w:rsidRPr="00D828DA">
        <w:rPr>
          <w:rFonts w:ascii="Verdana" w:hAnsi="Verdana"/>
          <w:bCs/>
          <w:i/>
          <w:sz w:val="20"/>
          <w:szCs w:val="20"/>
        </w:rPr>
        <w:t>“</w:t>
      </w:r>
      <w:proofErr w:type="gramStart"/>
      <w:r w:rsidRPr="00D828DA">
        <w:rPr>
          <w:rFonts w:ascii="Verdana" w:hAnsi="Verdana"/>
          <w:bCs/>
          <w:i/>
          <w:sz w:val="20"/>
          <w:szCs w:val="20"/>
        </w:rPr>
        <w:t>a</w:t>
      </w:r>
      <w:proofErr w:type="gramEnd"/>
      <w:r w:rsidRPr="00D828DA">
        <w:rPr>
          <w:rFonts w:ascii="Verdana" w:hAnsi="Verdana"/>
          <w:bCs/>
          <w:i/>
          <w:sz w:val="20"/>
          <w:szCs w:val="20"/>
        </w:rPr>
        <w:t xml:space="preserve"> domain assumption specifying how certain characteristics in the application domain are expected </w:t>
      </w:r>
      <w:r>
        <w:rPr>
          <w:rFonts w:ascii="Verdana" w:hAnsi="Verdana"/>
          <w:bCs/>
          <w:i/>
          <w:sz w:val="20"/>
          <w:szCs w:val="20"/>
        </w:rPr>
        <w:t>to vary over time and across de</w:t>
      </w:r>
      <w:r w:rsidRPr="00D828DA">
        <w:rPr>
          <w:rFonts w:ascii="Verdana" w:hAnsi="Verdana"/>
          <w:bCs/>
          <w:i/>
          <w:sz w:val="20"/>
          <w:szCs w:val="20"/>
        </w:rPr>
        <w:t>ployment environments”.</w:t>
      </w:r>
    </w:p>
    <w:p w:rsidR="00243D8F" w:rsidRDefault="000B186E" w:rsidP="00FA1F1F">
      <w:pPr>
        <w:spacing w:after="120" w:line="240" w:lineRule="auto"/>
        <w:jc w:val="both"/>
        <w:rPr>
          <w:rFonts w:ascii="Verdana" w:hAnsi="Verdana"/>
          <w:bCs/>
          <w:sz w:val="20"/>
          <w:szCs w:val="20"/>
        </w:rPr>
      </w:pPr>
      <w:r>
        <w:rPr>
          <w:rFonts w:ascii="Verdana" w:hAnsi="Verdana"/>
          <w:bCs/>
          <w:sz w:val="20"/>
          <w:szCs w:val="20"/>
        </w:rPr>
        <w:t>W</w:t>
      </w:r>
      <w:r w:rsidR="00243D8F">
        <w:rPr>
          <w:rFonts w:ascii="Verdana" w:hAnsi="Verdana"/>
          <w:bCs/>
          <w:sz w:val="20"/>
          <w:szCs w:val="20"/>
        </w:rPr>
        <w:t xml:space="preserve">e found this definition and related treatment of scalability more suitable </w:t>
      </w:r>
      <w:r>
        <w:rPr>
          <w:rFonts w:ascii="Verdana" w:hAnsi="Verdana"/>
          <w:bCs/>
          <w:sz w:val="20"/>
          <w:szCs w:val="20"/>
        </w:rPr>
        <w:t xml:space="preserve">for our goal-oriented simulation approach, since </w:t>
      </w:r>
      <w:r w:rsidR="0086290F">
        <w:rPr>
          <w:rFonts w:ascii="Verdana" w:hAnsi="Verdana"/>
          <w:bCs/>
          <w:sz w:val="20"/>
          <w:szCs w:val="20"/>
        </w:rPr>
        <w:t xml:space="preserve">it allows </w:t>
      </w:r>
      <w:r>
        <w:rPr>
          <w:rFonts w:ascii="Verdana" w:hAnsi="Verdana"/>
          <w:bCs/>
          <w:sz w:val="20"/>
          <w:szCs w:val="20"/>
        </w:rPr>
        <w:t xml:space="preserve">us to evaluate </w:t>
      </w:r>
      <w:r w:rsidR="00540182">
        <w:rPr>
          <w:rFonts w:ascii="Verdana" w:hAnsi="Verdana"/>
          <w:bCs/>
          <w:sz w:val="20"/>
          <w:szCs w:val="20"/>
        </w:rPr>
        <w:t xml:space="preserve">possible </w:t>
      </w:r>
      <w:r>
        <w:rPr>
          <w:rFonts w:ascii="Verdana" w:hAnsi="Verdana"/>
          <w:bCs/>
          <w:sz w:val="20"/>
          <w:szCs w:val="20"/>
        </w:rPr>
        <w:t xml:space="preserve">system behavior </w:t>
      </w:r>
      <w:r w:rsidR="00065874">
        <w:rPr>
          <w:rFonts w:ascii="Verdana" w:hAnsi="Verdana"/>
          <w:bCs/>
          <w:sz w:val="20"/>
          <w:szCs w:val="20"/>
        </w:rPr>
        <w:t xml:space="preserve">based on </w:t>
      </w:r>
      <w:r w:rsidR="009E358D">
        <w:rPr>
          <w:rFonts w:ascii="Verdana" w:hAnsi="Verdana"/>
          <w:bCs/>
          <w:sz w:val="20"/>
          <w:szCs w:val="20"/>
        </w:rPr>
        <w:t xml:space="preserve">domain </w:t>
      </w:r>
      <w:r w:rsidR="0086290F">
        <w:rPr>
          <w:rFonts w:ascii="Verdana" w:hAnsi="Verdana"/>
          <w:bCs/>
          <w:sz w:val="20"/>
          <w:szCs w:val="20"/>
        </w:rPr>
        <w:t>assumptions</w:t>
      </w:r>
      <w:r>
        <w:rPr>
          <w:rFonts w:ascii="Verdana" w:hAnsi="Verdana"/>
          <w:bCs/>
          <w:sz w:val="20"/>
          <w:szCs w:val="20"/>
        </w:rPr>
        <w:t xml:space="preserve">. There are other definitions </w:t>
      </w:r>
      <w:r w:rsidR="003D6506">
        <w:rPr>
          <w:rFonts w:ascii="Verdana" w:hAnsi="Verdana"/>
          <w:bCs/>
          <w:sz w:val="20"/>
          <w:szCs w:val="20"/>
        </w:rPr>
        <w:t xml:space="preserve">of scalability as a </w:t>
      </w:r>
      <w:r w:rsidR="00BD7C35">
        <w:rPr>
          <w:rFonts w:ascii="Verdana" w:hAnsi="Verdana"/>
          <w:bCs/>
          <w:sz w:val="20"/>
          <w:szCs w:val="20"/>
        </w:rPr>
        <w:t xml:space="preserve">system </w:t>
      </w:r>
      <w:r w:rsidR="003D6506">
        <w:rPr>
          <w:rFonts w:ascii="Verdana" w:hAnsi="Verdana"/>
          <w:bCs/>
          <w:sz w:val="20"/>
          <w:szCs w:val="20"/>
        </w:rPr>
        <w:t>goal</w:t>
      </w:r>
      <w:r w:rsidR="00E0409D">
        <w:rPr>
          <w:rFonts w:ascii="Verdana" w:hAnsi="Verdana"/>
          <w:bCs/>
          <w:sz w:val="20"/>
          <w:szCs w:val="20"/>
        </w:rPr>
        <w:t xml:space="preserve"> (e.g., [6</w:t>
      </w:r>
      <w:r>
        <w:rPr>
          <w:rFonts w:ascii="Verdana" w:hAnsi="Verdana"/>
          <w:bCs/>
          <w:sz w:val="20"/>
          <w:szCs w:val="20"/>
        </w:rPr>
        <w:t>0])</w:t>
      </w:r>
      <w:r w:rsidR="003D6506">
        <w:rPr>
          <w:rFonts w:ascii="Verdana" w:hAnsi="Verdana"/>
          <w:bCs/>
          <w:sz w:val="20"/>
          <w:szCs w:val="20"/>
        </w:rPr>
        <w:t xml:space="preserve"> which may be more </w:t>
      </w:r>
      <w:r w:rsidR="009B4481">
        <w:rPr>
          <w:rFonts w:ascii="Verdana" w:hAnsi="Verdana"/>
          <w:bCs/>
          <w:sz w:val="20"/>
          <w:szCs w:val="20"/>
        </w:rPr>
        <w:t>germane</w:t>
      </w:r>
      <w:r w:rsidR="003D6506">
        <w:rPr>
          <w:rFonts w:ascii="Verdana" w:hAnsi="Verdana"/>
          <w:bCs/>
          <w:sz w:val="20"/>
          <w:szCs w:val="20"/>
        </w:rPr>
        <w:t xml:space="preserve"> to other kinds of projects</w:t>
      </w:r>
      <w:r>
        <w:rPr>
          <w:rFonts w:ascii="Verdana" w:hAnsi="Verdana"/>
          <w:bCs/>
          <w:sz w:val="20"/>
          <w:szCs w:val="20"/>
        </w:rPr>
        <w:t>.</w:t>
      </w:r>
    </w:p>
    <w:p w:rsidR="000541CA" w:rsidRDefault="0086290F" w:rsidP="00FA1F1F">
      <w:pPr>
        <w:spacing w:after="120" w:line="240" w:lineRule="auto"/>
        <w:jc w:val="both"/>
        <w:rPr>
          <w:rFonts w:ascii="Verdana" w:hAnsi="Verdana"/>
          <w:bCs/>
          <w:sz w:val="20"/>
          <w:szCs w:val="20"/>
        </w:rPr>
      </w:pPr>
      <w:r>
        <w:rPr>
          <w:rFonts w:ascii="Verdana" w:hAnsi="Verdana"/>
          <w:bCs/>
          <w:sz w:val="20"/>
          <w:szCs w:val="20"/>
        </w:rPr>
        <w:t>In order to use this definition, however, the question arises as to what domain characteristic</w:t>
      </w:r>
      <w:r w:rsidR="00BD7C35">
        <w:rPr>
          <w:rFonts w:ascii="Verdana" w:hAnsi="Verdana"/>
          <w:bCs/>
          <w:sz w:val="20"/>
          <w:szCs w:val="20"/>
        </w:rPr>
        <w:t xml:space="preserve">(s) </w:t>
      </w:r>
      <w:r>
        <w:rPr>
          <w:rFonts w:ascii="Verdana" w:hAnsi="Verdana"/>
          <w:bCs/>
          <w:sz w:val="20"/>
          <w:szCs w:val="20"/>
        </w:rPr>
        <w:t>the scaling assumption(s)</w:t>
      </w:r>
      <w:r w:rsidR="00BD7C35">
        <w:rPr>
          <w:rFonts w:ascii="Verdana" w:hAnsi="Verdana"/>
          <w:bCs/>
          <w:sz w:val="20"/>
          <w:szCs w:val="20"/>
        </w:rPr>
        <w:t xml:space="preserve"> should be based on</w:t>
      </w:r>
      <w:r w:rsidR="007D3CE1">
        <w:rPr>
          <w:rFonts w:ascii="Verdana" w:hAnsi="Verdana"/>
          <w:bCs/>
          <w:sz w:val="20"/>
          <w:szCs w:val="20"/>
        </w:rPr>
        <w:t>.</w:t>
      </w:r>
      <w:r w:rsidR="00065874">
        <w:rPr>
          <w:rFonts w:ascii="Verdana" w:hAnsi="Verdana"/>
          <w:bCs/>
          <w:sz w:val="20"/>
          <w:szCs w:val="20"/>
        </w:rPr>
        <w:t xml:space="preserve"> </w:t>
      </w:r>
      <w:r w:rsidR="00BD7C35">
        <w:rPr>
          <w:rFonts w:ascii="Verdana" w:hAnsi="Verdana"/>
          <w:bCs/>
          <w:sz w:val="20"/>
          <w:szCs w:val="20"/>
        </w:rPr>
        <w:t>W</w:t>
      </w:r>
      <w:r w:rsidR="00065874">
        <w:rPr>
          <w:rFonts w:ascii="Verdana" w:hAnsi="Verdana"/>
          <w:bCs/>
          <w:sz w:val="20"/>
          <w:szCs w:val="20"/>
        </w:rPr>
        <w:t xml:space="preserve">e </w:t>
      </w:r>
      <w:r w:rsidR="00F9416E">
        <w:rPr>
          <w:rFonts w:ascii="Verdana" w:hAnsi="Verdana"/>
          <w:bCs/>
          <w:sz w:val="20"/>
          <w:szCs w:val="20"/>
        </w:rPr>
        <w:t xml:space="preserve">restrict our focus </w:t>
      </w:r>
      <w:r w:rsidR="003D6506">
        <w:rPr>
          <w:rFonts w:ascii="Verdana" w:hAnsi="Verdana"/>
          <w:bCs/>
          <w:sz w:val="20"/>
          <w:szCs w:val="20"/>
        </w:rPr>
        <w:t xml:space="preserve">in this paper </w:t>
      </w:r>
      <w:r w:rsidR="007D3CE1">
        <w:rPr>
          <w:rFonts w:ascii="Verdana" w:hAnsi="Verdana"/>
          <w:bCs/>
          <w:sz w:val="20"/>
          <w:szCs w:val="20"/>
        </w:rPr>
        <w:t xml:space="preserve">to </w:t>
      </w:r>
      <w:r w:rsidR="00F9416E">
        <w:rPr>
          <w:rFonts w:ascii="Verdana" w:hAnsi="Verdana"/>
          <w:bCs/>
          <w:sz w:val="20"/>
          <w:szCs w:val="20"/>
        </w:rPr>
        <w:t xml:space="preserve">workload-related domain characteristics. </w:t>
      </w:r>
      <w:r w:rsidR="007D3CE1">
        <w:rPr>
          <w:rFonts w:ascii="Verdana" w:hAnsi="Verdana"/>
          <w:bCs/>
          <w:sz w:val="20"/>
          <w:szCs w:val="20"/>
        </w:rPr>
        <w:t xml:space="preserve">Specifically, at the risk of appearing to use a rather crude measure of scalability, we will </w:t>
      </w:r>
      <w:r w:rsidR="003D6506">
        <w:rPr>
          <w:rFonts w:ascii="Verdana" w:hAnsi="Verdana"/>
          <w:bCs/>
          <w:sz w:val="20"/>
          <w:szCs w:val="20"/>
        </w:rPr>
        <w:t xml:space="preserve">only </w:t>
      </w:r>
      <w:r w:rsidR="00592AF9">
        <w:rPr>
          <w:rFonts w:ascii="Verdana" w:hAnsi="Verdana"/>
          <w:bCs/>
          <w:sz w:val="20"/>
          <w:szCs w:val="20"/>
        </w:rPr>
        <w:t>use the definition of scalability as “acceptable performance under increasing workloads</w:t>
      </w:r>
      <w:r w:rsidR="00841688">
        <w:rPr>
          <w:rFonts w:ascii="Verdana" w:hAnsi="Verdana"/>
          <w:bCs/>
          <w:sz w:val="20"/>
          <w:szCs w:val="20"/>
        </w:rPr>
        <w:t>”</w:t>
      </w:r>
      <w:r w:rsidR="00592AF9">
        <w:rPr>
          <w:rFonts w:ascii="Verdana" w:hAnsi="Verdana"/>
          <w:bCs/>
          <w:sz w:val="20"/>
          <w:szCs w:val="20"/>
        </w:rPr>
        <w:t xml:space="preserve"> </w:t>
      </w:r>
      <w:r w:rsidR="00841688">
        <w:rPr>
          <w:rFonts w:ascii="Verdana" w:hAnsi="Verdana"/>
          <w:bCs/>
          <w:sz w:val="20"/>
          <w:szCs w:val="20"/>
        </w:rPr>
        <w:t>[61]</w:t>
      </w:r>
      <w:r w:rsidR="003D6506">
        <w:rPr>
          <w:rFonts w:ascii="Verdana" w:hAnsi="Verdana"/>
          <w:bCs/>
          <w:sz w:val="20"/>
          <w:szCs w:val="20"/>
        </w:rPr>
        <w:t>.</w:t>
      </w:r>
      <w:r w:rsidR="00E6415A">
        <w:rPr>
          <w:rFonts w:ascii="Verdana" w:hAnsi="Verdana"/>
          <w:bCs/>
          <w:sz w:val="20"/>
          <w:szCs w:val="20"/>
        </w:rPr>
        <w:t xml:space="preserve"> </w:t>
      </w:r>
      <w:r w:rsidR="00841688">
        <w:rPr>
          <w:rFonts w:ascii="Verdana" w:hAnsi="Verdana"/>
          <w:bCs/>
          <w:sz w:val="20"/>
          <w:szCs w:val="20"/>
        </w:rPr>
        <w:t xml:space="preserve">It is not our </w:t>
      </w:r>
      <w:r w:rsidR="00F251A2">
        <w:rPr>
          <w:rFonts w:ascii="Verdana" w:hAnsi="Verdana"/>
          <w:bCs/>
          <w:sz w:val="20"/>
          <w:szCs w:val="20"/>
        </w:rPr>
        <w:t>aim in this paper</w:t>
      </w:r>
      <w:r w:rsidR="00841688">
        <w:rPr>
          <w:rFonts w:ascii="Verdana" w:hAnsi="Verdana"/>
          <w:bCs/>
          <w:sz w:val="20"/>
          <w:szCs w:val="20"/>
        </w:rPr>
        <w:t xml:space="preserve"> </w:t>
      </w:r>
      <w:r w:rsidR="00F251A2">
        <w:rPr>
          <w:rFonts w:ascii="Verdana" w:hAnsi="Verdana"/>
          <w:bCs/>
          <w:sz w:val="20"/>
          <w:szCs w:val="20"/>
        </w:rPr>
        <w:t xml:space="preserve">to show </w:t>
      </w:r>
      <w:r w:rsidR="00841688">
        <w:rPr>
          <w:rFonts w:ascii="Verdana" w:hAnsi="Verdana"/>
          <w:bCs/>
          <w:sz w:val="20"/>
          <w:szCs w:val="20"/>
        </w:rPr>
        <w:t xml:space="preserve">the </w:t>
      </w:r>
      <w:r w:rsidR="00F251A2">
        <w:rPr>
          <w:rFonts w:ascii="Verdana" w:hAnsi="Verdana"/>
          <w:bCs/>
          <w:sz w:val="20"/>
          <w:szCs w:val="20"/>
        </w:rPr>
        <w:t>proper treat</w:t>
      </w:r>
      <w:r w:rsidR="00841688">
        <w:rPr>
          <w:rFonts w:ascii="Verdana" w:hAnsi="Verdana"/>
          <w:bCs/>
          <w:sz w:val="20"/>
          <w:szCs w:val="20"/>
        </w:rPr>
        <w:t>ment of the</w:t>
      </w:r>
      <w:r w:rsidR="00F251A2">
        <w:rPr>
          <w:rFonts w:ascii="Verdana" w:hAnsi="Verdana"/>
          <w:bCs/>
          <w:sz w:val="20"/>
          <w:szCs w:val="20"/>
        </w:rPr>
        <w:t xml:space="preserve"> individual </w:t>
      </w:r>
      <w:proofErr w:type="spellStart"/>
      <w:r w:rsidR="00F251A2">
        <w:rPr>
          <w:rFonts w:ascii="Verdana" w:hAnsi="Verdana"/>
          <w:bCs/>
          <w:sz w:val="20"/>
          <w:szCs w:val="20"/>
        </w:rPr>
        <w:t>softgoals</w:t>
      </w:r>
      <w:proofErr w:type="spellEnd"/>
      <w:r w:rsidR="00841688">
        <w:rPr>
          <w:rFonts w:ascii="Verdana" w:hAnsi="Verdana"/>
          <w:bCs/>
          <w:sz w:val="20"/>
          <w:szCs w:val="20"/>
        </w:rPr>
        <w:t xml:space="preserve">. Rather, we try </w:t>
      </w:r>
      <w:r w:rsidR="00F251A2">
        <w:rPr>
          <w:rFonts w:ascii="Verdana" w:hAnsi="Verdana"/>
          <w:bCs/>
          <w:sz w:val="20"/>
          <w:szCs w:val="20"/>
        </w:rPr>
        <w:t>to show</w:t>
      </w:r>
      <w:r w:rsidR="005E7F98">
        <w:rPr>
          <w:rFonts w:ascii="Verdana" w:hAnsi="Verdana"/>
          <w:bCs/>
          <w:sz w:val="20"/>
          <w:szCs w:val="20"/>
        </w:rPr>
        <w:t xml:space="preserve"> </w:t>
      </w:r>
      <w:r w:rsidR="003D6506">
        <w:rPr>
          <w:rFonts w:ascii="Verdana" w:hAnsi="Verdana"/>
          <w:bCs/>
          <w:sz w:val="20"/>
          <w:szCs w:val="20"/>
        </w:rPr>
        <w:t xml:space="preserve">the impact of design decisions on the degree to which multiple </w:t>
      </w:r>
      <w:proofErr w:type="spellStart"/>
      <w:r w:rsidR="003D6506">
        <w:rPr>
          <w:rFonts w:ascii="Verdana" w:hAnsi="Verdana"/>
          <w:bCs/>
          <w:sz w:val="20"/>
          <w:szCs w:val="20"/>
        </w:rPr>
        <w:t>softgoals</w:t>
      </w:r>
      <w:proofErr w:type="spellEnd"/>
      <w:r w:rsidR="003D6506">
        <w:rPr>
          <w:rFonts w:ascii="Verdana" w:hAnsi="Verdana"/>
          <w:bCs/>
          <w:sz w:val="20"/>
          <w:szCs w:val="20"/>
        </w:rPr>
        <w:t xml:space="preserve"> are simultaneously satisficed. </w:t>
      </w:r>
      <w:r w:rsidR="009B4481">
        <w:rPr>
          <w:rFonts w:ascii="Verdana" w:hAnsi="Verdana"/>
          <w:bCs/>
          <w:sz w:val="20"/>
          <w:szCs w:val="20"/>
        </w:rPr>
        <w:t xml:space="preserve">More detailed treatment of scalability as a </w:t>
      </w:r>
      <w:proofErr w:type="spellStart"/>
      <w:r w:rsidR="009B4481">
        <w:rPr>
          <w:rFonts w:ascii="Verdana" w:hAnsi="Verdana"/>
          <w:bCs/>
          <w:sz w:val="20"/>
          <w:szCs w:val="20"/>
        </w:rPr>
        <w:t>softgoal</w:t>
      </w:r>
      <w:proofErr w:type="spellEnd"/>
      <w:r w:rsidR="009B4481">
        <w:rPr>
          <w:rFonts w:ascii="Verdana" w:hAnsi="Verdana"/>
          <w:bCs/>
          <w:sz w:val="20"/>
          <w:szCs w:val="20"/>
        </w:rPr>
        <w:t xml:space="preserve"> may be found in the So</w:t>
      </w:r>
      <w:r w:rsidR="00E0409D">
        <w:rPr>
          <w:rFonts w:ascii="Verdana" w:hAnsi="Verdana"/>
          <w:bCs/>
          <w:sz w:val="20"/>
          <w:szCs w:val="20"/>
        </w:rPr>
        <w:t>ftware Engineering literature [59], [6</w:t>
      </w:r>
      <w:r w:rsidR="009B4481">
        <w:rPr>
          <w:rFonts w:ascii="Verdana" w:hAnsi="Verdana"/>
          <w:bCs/>
          <w:sz w:val="20"/>
          <w:szCs w:val="20"/>
        </w:rPr>
        <w:t>0].</w:t>
      </w:r>
      <w:r w:rsidR="00314159">
        <w:rPr>
          <w:rFonts w:ascii="Verdana" w:hAnsi="Verdana"/>
          <w:bCs/>
          <w:sz w:val="20"/>
          <w:szCs w:val="20"/>
        </w:rPr>
        <w:t xml:space="preserve"> </w:t>
      </w:r>
    </w:p>
    <w:p w:rsidR="00314159" w:rsidRDefault="000541CA" w:rsidP="00FA1F1F">
      <w:pPr>
        <w:spacing w:after="120" w:line="240" w:lineRule="auto"/>
        <w:jc w:val="both"/>
        <w:rPr>
          <w:rFonts w:ascii="Verdana" w:hAnsi="Verdana"/>
          <w:sz w:val="20"/>
          <w:szCs w:val="20"/>
        </w:rPr>
      </w:pPr>
      <w:r>
        <w:rPr>
          <w:rFonts w:ascii="Verdana" w:hAnsi="Verdana"/>
          <w:bCs/>
          <w:sz w:val="20"/>
          <w:szCs w:val="20"/>
        </w:rPr>
        <w:t xml:space="preserve">We define our </w:t>
      </w:r>
      <w:r>
        <w:rPr>
          <w:rFonts w:ascii="Verdana" w:hAnsi="Verdana"/>
          <w:bCs/>
          <w:i/>
          <w:sz w:val="20"/>
          <w:szCs w:val="20"/>
        </w:rPr>
        <w:t>scaling assumptions</w:t>
      </w:r>
      <w:r>
        <w:rPr>
          <w:rFonts w:ascii="Verdana" w:hAnsi="Verdana"/>
          <w:bCs/>
          <w:sz w:val="20"/>
          <w:szCs w:val="20"/>
        </w:rPr>
        <w:t xml:space="preserve"> in terms of four kinds of workloads outlined in Table 2. </w:t>
      </w:r>
      <w:r>
        <w:rPr>
          <w:rFonts w:ascii="Verdana" w:hAnsi="Verdana"/>
          <w:sz w:val="20"/>
          <w:szCs w:val="20"/>
        </w:rPr>
        <w:t xml:space="preserve">The </w:t>
      </w:r>
      <w:r w:rsidRPr="00314159">
        <w:rPr>
          <w:rFonts w:ascii="Verdana" w:hAnsi="Verdana"/>
          <w:i/>
          <w:sz w:val="20"/>
          <w:szCs w:val="20"/>
        </w:rPr>
        <w:t>Current</w:t>
      </w:r>
      <w:r>
        <w:rPr>
          <w:rFonts w:ascii="Verdana" w:hAnsi="Verdana"/>
          <w:sz w:val="20"/>
          <w:szCs w:val="20"/>
        </w:rPr>
        <w:t xml:space="preserve"> workload refers to the amount of load currently handled by the “myki” while the </w:t>
      </w:r>
      <w:r w:rsidRPr="00314159">
        <w:rPr>
          <w:rFonts w:ascii="Verdana" w:hAnsi="Verdana"/>
          <w:i/>
          <w:sz w:val="20"/>
          <w:szCs w:val="20"/>
        </w:rPr>
        <w:t>Peak</w:t>
      </w:r>
      <w:r>
        <w:rPr>
          <w:rFonts w:ascii="Verdana" w:hAnsi="Verdana"/>
          <w:sz w:val="20"/>
          <w:szCs w:val="20"/>
        </w:rPr>
        <w:t xml:space="preserve"> workload represents the expected load at peak capacity. The values used for the </w:t>
      </w:r>
      <w:r w:rsidRPr="00314159">
        <w:rPr>
          <w:rFonts w:ascii="Verdana" w:hAnsi="Verdana"/>
          <w:i/>
          <w:sz w:val="20"/>
          <w:szCs w:val="20"/>
        </w:rPr>
        <w:t>Current</w:t>
      </w:r>
      <w:r>
        <w:rPr>
          <w:rFonts w:ascii="Verdana" w:hAnsi="Verdana"/>
          <w:sz w:val="20"/>
          <w:szCs w:val="20"/>
        </w:rPr>
        <w:t xml:space="preserve"> and </w:t>
      </w:r>
      <w:r w:rsidRPr="00314159">
        <w:rPr>
          <w:rFonts w:ascii="Verdana" w:hAnsi="Verdana"/>
          <w:i/>
          <w:sz w:val="20"/>
          <w:szCs w:val="20"/>
        </w:rPr>
        <w:t>Peak</w:t>
      </w:r>
      <w:r>
        <w:rPr>
          <w:rFonts w:ascii="Verdana" w:hAnsi="Verdana"/>
          <w:sz w:val="20"/>
          <w:szCs w:val="20"/>
        </w:rPr>
        <w:t xml:space="preserve"> are somewhat obfuscated from real data obtained from “myki” operators. Next</w:t>
      </w:r>
      <w:r w:rsidRPr="00AC719F">
        <w:rPr>
          <w:rFonts w:ascii="Verdana" w:hAnsi="Verdana"/>
          <w:sz w:val="20"/>
          <w:szCs w:val="20"/>
        </w:rPr>
        <w:t xml:space="preserve">, in order to show how the cloud might be used to scale this system even further, </w:t>
      </w:r>
      <w:r>
        <w:rPr>
          <w:rFonts w:ascii="Verdana" w:hAnsi="Verdana"/>
          <w:sz w:val="20"/>
          <w:szCs w:val="20"/>
        </w:rPr>
        <w:t xml:space="preserve">the </w:t>
      </w:r>
      <w:r w:rsidRPr="00873B87">
        <w:rPr>
          <w:rFonts w:ascii="Verdana" w:hAnsi="Verdana"/>
          <w:i/>
          <w:sz w:val="20"/>
          <w:szCs w:val="20"/>
        </w:rPr>
        <w:t>Olympic</w:t>
      </w:r>
      <w:r>
        <w:rPr>
          <w:rFonts w:ascii="Verdana" w:hAnsi="Verdana"/>
          <w:sz w:val="20"/>
          <w:szCs w:val="20"/>
        </w:rPr>
        <w:t xml:space="preserve"> workload</w:t>
      </w:r>
      <w:r w:rsidRPr="00AC719F">
        <w:rPr>
          <w:rFonts w:ascii="Verdana" w:hAnsi="Verdana"/>
          <w:sz w:val="20"/>
          <w:szCs w:val="20"/>
        </w:rPr>
        <w:t xml:space="preserve"> consider</w:t>
      </w:r>
      <w:r>
        <w:rPr>
          <w:rFonts w:ascii="Verdana" w:hAnsi="Verdana"/>
          <w:sz w:val="20"/>
          <w:szCs w:val="20"/>
        </w:rPr>
        <w:t>s</w:t>
      </w:r>
      <w:r w:rsidRPr="00AC719F">
        <w:rPr>
          <w:rFonts w:ascii="Verdana" w:hAnsi="Verdana"/>
          <w:sz w:val="20"/>
          <w:szCs w:val="20"/>
        </w:rPr>
        <w:t xml:space="preserve"> the case where the Cloud Service Consu</w:t>
      </w:r>
      <w:r>
        <w:rPr>
          <w:rFonts w:ascii="Verdana" w:hAnsi="Verdana"/>
          <w:sz w:val="20"/>
          <w:szCs w:val="20"/>
        </w:rPr>
        <w:t>mer needs</w:t>
      </w:r>
      <w:r w:rsidRPr="00AC719F">
        <w:rPr>
          <w:rFonts w:ascii="Verdana" w:hAnsi="Verdana"/>
          <w:sz w:val="20"/>
          <w:szCs w:val="20"/>
        </w:rPr>
        <w:t xml:space="preserve"> the system to handle temporarily large spikes in usage as may occur, </w:t>
      </w:r>
      <w:r>
        <w:rPr>
          <w:rFonts w:ascii="Verdana" w:hAnsi="Verdana"/>
          <w:sz w:val="20"/>
          <w:szCs w:val="20"/>
        </w:rPr>
        <w:t xml:space="preserve">if </w:t>
      </w:r>
      <w:r w:rsidRPr="00AC719F">
        <w:rPr>
          <w:rFonts w:ascii="Verdana" w:hAnsi="Verdana"/>
          <w:sz w:val="20"/>
          <w:szCs w:val="20"/>
        </w:rPr>
        <w:t>Melbourne were to host the</w:t>
      </w:r>
      <w:r>
        <w:rPr>
          <w:rFonts w:ascii="Verdana" w:hAnsi="Verdana"/>
          <w:sz w:val="20"/>
          <w:szCs w:val="20"/>
        </w:rPr>
        <w:t xml:space="preserve"> </w:t>
      </w:r>
      <w:r w:rsidRPr="00AC719F">
        <w:rPr>
          <w:rFonts w:ascii="Verdana" w:hAnsi="Verdana"/>
          <w:sz w:val="20"/>
          <w:szCs w:val="20"/>
        </w:rPr>
        <w:t>Summer Olympics</w:t>
      </w:r>
      <w:r>
        <w:rPr>
          <w:rFonts w:ascii="Verdana" w:hAnsi="Verdana"/>
          <w:sz w:val="20"/>
          <w:szCs w:val="20"/>
        </w:rPr>
        <w:t xml:space="preserve"> in the near future</w:t>
      </w:r>
      <w:r w:rsidRPr="00AC719F">
        <w:rPr>
          <w:rFonts w:ascii="Verdana" w:hAnsi="Verdana"/>
          <w:sz w:val="20"/>
          <w:szCs w:val="20"/>
        </w:rPr>
        <w:t xml:space="preserve">. </w:t>
      </w:r>
      <w:r>
        <w:rPr>
          <w:rFonts w:ascii="Verdana" w:hAnsi="Verdana"/>
          <w:sz w:val="20"/>
          <w:szCs w:val="20"/>
        </w:rPr>
        <w:t xml:space="preserve">Lastly, the </w:t>
      </w:r>
      <w:r>
        <w:rPr>
          <w:rFonts w:ascii="Verdana" w:hAnsi="Verdana"/>
          <w:i/>
          <w:sz w:val="20"/>
          <w:szCs w:val="20"/>
        </w:rPr>
        <w:t xml:space="preserve">Australia </w:t>
      </w:r>
      <w:r>
        <w:rPr>
          <w:rFonts w:ascii="Verdana" w:hAnsi="Verdana"/>
          <w:sz w:val="20"/>
          <w:szCs w:val="20"/>
        </w:rPr>
        <w:t>workload</w:t>
      </w:r>
      <w:r>
        <w:rPr>
          <w:rFonts w:ascii="Verdana" w:hAnsi="Verdana"/>
          <w:i/>
          <w:sz w:val="20"/>
          <w:szCs w:val="20"/>
        </w:rPr>
        <w:t xml:space="preserve"> </w:t>
      </w:r>
      <w:r>
        <w:rPr>
          <w:rFonts w:ascii="Verdana" w:hAnsi="Verdana"/>
          <w:sz w:val="20"/>
          <w:szCs w:val="20"/>
        </w:rPr>
        <w:t>seeks to see how</w:t>
      </w:r>
    </w:p>
    <w:p w:rsidR="00841688" w:rsidRDefault="00841688" w:rsidP="00FA1F1F">
      <w:pPr>
        <w:spacing w:after="120" w:line="240" w:lineRule="auto"/>
        <w:jc w:val="both"/>
        <w:rPr>
          <w:rFonts w:ascii="Verdana" w:hAnsi="Verdana"/>
          <w:sz w:val="20"/>
          <w:szCs w:val="20"/>
        </w:rPr>
      </w:pPr>
    </w:p>
    <w:p w:rsidR="00841688" w:rsidRDefault="00841688" w:rsidP="00FA1F1F">
      <w:pPr>
        <w:spacing w:after="120" w:line="240" w:lineRule="auto"/>
        <w:jc w:val="both"/>
        <w:rPr>
          <w:rFonts w:ascii="Verdana" w:hAnsi="Verdana"/>
          <w:bCs/>
          <w:sz w:val="20"/>
          <w:szCs w:val="20"/>
        </w:rPr>
      </w:pPr>
    </w:p>
    <w:tbl>
      <w:tblPr>
        <w:tblStyle w:val="LightShading"/>
        <w:tblW w:w="0" w:type="auto"/>
        <w:tblLook w:val="06A0" w:firstRow="1" w:lastRow="0" w:firstColumn="1" w:lastColumn="0" w:noHBand="1" w:noVBand="1"/>
      </w:tblPr>
      <w:tblGrid>
        <w:gridCol w:w="1278"/>
        <w:gridCol w:w="1530"/>
        <w:gridCol w:w="6768"/>
      </w:tblGrid>
      <w:tr w:rsidR="000541CA" w:rsidRPr="009915E9" w:rsidTr="005E7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0541CA" w:rsidRPr="009915E9" w:rsidRDefault="000541CA" w:rsidP="005E7F98">
            <w:pPr>
              <w:spacing w:after="0"/>
              <w:jc w:val="both"/>
              <w:rPr>
                <w:rFonts w:ascii="Verdana" w:hAnsi="Verdana"/>
                <w:color w:val="002060"/>
                <w:sz w:val="16"/>
                <w:szCs w:val="16"/>
              </w:rPr>
            </w:pPr>
            <w:r>
              <w:rPr>
                <w:rFonts w:ascii="Verdana" w:hAnsi="Verdana"/>
                <w:color w:val="002060"/>
                <w:sz w:val="16"/>
                <w:szCs w:val="16"/>
              </w:rPr>
              <w:lastRenderedPageBreak/>
              <w:t>Workload</w:t>
            </w:r>
          </w:p>
        </w:tc>
        <w:tc>
          <w:tcPr>
            <w:tcW w:w="1530" w:type="dxa"/>
          </w:tcPr>
          <w:p w:rsidR="000541CA" w:rsidRPr="009915E9" w:rsidRDefault="000541CA" w:rsidP="005E7F98">
            <w:pPr>
              <w:spacing w:after="0"/>
              <w:jc w:val="both"/>
              <w:cnfStyle w:val="100000000000" w:firstRow="1"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Requests/day</w:t>
            </w:r>
          </w:p>
        </w:tc>
        <w:tc>
          <w:tcPr>
            <w:tcW w:w="6768" w:type="dxa"/>
          </w:tcPr>
          <w:p w:rsidR="000541CA" w:rsidRPr="009915E9" w:rsidRDefault="000541CA" w:rsidP="005E7F98">
            <w:pPr>
              <w:tabs>
                <w:tab w:val="left" w:pos="2115"/>
              </w:tabs>
              <w:spacing w:after="0"/>
              <w:jc w:val="both"/>
              <w:cnfStyle w:val="100000000000" w:firstRow="1"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Justification</w:t>
            </w:r>
            <w:r>
              <w:rPr>
                <w:rFonts w:ascii="Verdana" w:hAnsi="Verdana"/>
                <w:color w:val="002060"/>
                <w:sz w:val="16"/>
                <w:szCs w:val="16"/>
              </w:rPr>
              <w:tab/>
            </w:r>
          </w:p>
        </w:tc>
      </w:tr>
      <w:tr w:rsidR="000541CA" w:rsidRPr="009915E9" w:rsidTr="005E7F98">
        <w:tc>
          <w:tcPr>
            <w:cnfStyle w:val="001000000000" w:firstRow="0" w:lastRow="0" w:firstColumn="1" w:lastColumn="0" w:oddVBand="0" w:evenVBand="0" w:oddHBand="0" w:evenHBand="0" w:firstRowFirstColumn="0" w:firstRowLastColumn="0" w:lastRowFirstColumn="0" w:lastRowLastColumn="0"/>
            <w:tcW w:w="1278" w:type="dxa"/>
          </w:tcPr>
          <w:p w:rsidR="000541CA" w:rsidRPr="009915E9" w:rsidRDefault="000541CA" w:rsidP="005E7F98">
            <w:pPr>
              <w:spacing w:after="0"/>
              <w:jc w:val="both"/>
              <w:rPr>
                <w:rFonts w:ascii="Verdana" w:hAnsi="Verdana"/>
                <w:color w:val="002060"/>
                <w:sz w:val="16"/>
                <w:szCs w:val="16"/>
              </w:rPr>
            </w:pPr>
            <w:r w:rsidRPr="009915E9">
              <w:rPr>
                <w:rFonts w:ascii="Verdana" w:hAnsi="Verdana"/>
                <w:color w:val="002060"/>
                <w:sz w:val="16"/>
                <w:szCs w:val="16"/>
              </w:rPr>
              <w:t>Current</w:t>
            </w:r>
          </w:p>
        </w:tc>
        <w:tc>
          <w:tcPr>
            <w:tcW w:w="1530"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800,000</w:t>
            </w:r>
          </w:p>
        </w:tc>
        <w:tc>
          <w:tcPr>
            <w:tcW w:w="6768"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Statistics from current system</w:t>
            </w:r>
          </w:p>
        </w:tc>
      </w:tr>
      <w:tr w:rsidR="000541CA" w:rsidRPr="009915E9" w:rsidTr="005E7F98">
        <w:tc>
          <w:tcPr>
            <w:cnfStyle w:val="001000000000" w:firstRow="0" w:lastRow="0" w:firstColumn="1" w:lastColumn="0" w:oddVBand="0" w:evenVBand="0" w:oddHBand="0" w:evenHBand="0" w:firstRowFirstColumn="0" w:firstRowLastColumn="0" w:lastRowFirstColumn="0" w:lastRowLastColumn="0"/>
            <w:tcW w:w="1278" w:type="dxa"/>
          </w:tcPr>
          <w:p w:rsidR="000541CA" w:rsidRPr="009915E9" w:rsidRDefault="000541CA" w:rsidP="005E7F98">
            <w:pPr>
              <w:spacing w:after="0"/>
              <w:jc w:val="both"/>
              <w:rPr>
                <w:rFonts w:ascii="Verdana" w:hAnsi="Verdana"/>
                <w:color w:val="002060"/>
                <w:sz w:val="16"/>
                <w:szCs w:val="16"/>
              </w:rPr>
            </w:pPr>
            <w:r w:rsidRPr="009915E9">
              <w:rPr>
                <w:rFonts w:ascii="Verdana" w:hAnsi="Verdana"/>
                <w:color w:val="002060"/>
                <w:sz w:val="16"/>
                <w:szCs w:val="16"/>
              </w:rPr>
              <w:t>Peak</w:t>
            </w:r>
          </w:p>
        </w:tc>
        <w:tc>
          <w:tcPr>
            <w:tcW w:w="1530"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3,000,000</w:t>
            </w:r>
          </w:p>
        </w:tc>
        <w:tc>
          <w:tcPr>
            <w:tcW w:w="6768"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Expected workload at capacity</w:t>
            </w:r>
          </w:p>
        </w:tc>
      </w:tr>
      <w:tr w:rsidR="000541CA" w:rsidRPr="009915E9" w:rsidTr="005E7F98">
        <w:tc>
          <w:tcPr>
            <w:cnfStyle w:val="001000000000" w:firstRow="0" w:lastRow="0" w:firstColumn="1" w:lastColumn="0" w:oddVBand="0" w:evenVBand="0" w:oddHBand="0" w:evenHBand="0" w:firstRowFirstColumn="0" w:firstRowLastColumn="0" w:lastRowFirstColumn="0" w:lastRowLastColumn="0"/>
            <w:tcW w:w="1278" w:type="dxa"/>
          </w:tcPr>
          <w:p w:rsidR="000541CA" w:rsidRPr="009915E9" w:rsidRDefault="000541CA" w:rsidP="005E7F98">
            <w:pPr>
              <w:spacing w:after="0"/>
              <w:jc w:val="both"/>
              <w:rPr>
                <w:rFonts w:ascii="Verdana" w:hAnsi="Verdana"/>
                <w:color w:val="002060"/>
                <w:sz w:val="16"/>
                <w:szCs w:val="16"/>
              </w:rPr>
            </w:pPr>
            <w:r w:rsidRPr="009915E9">
              <w:rPr>
                <w:rFonts w:ascii="Verdana" w:hAnsi="Verdana"/>
                <w:color w:val="002060"/>
                <w:sz w:val="16"/>
                <w:szCs w:val="16"/>
              </w:rPr>
              <w:t>Olympics</w:t>
            </w:r>
          </w:p>
        </w:tc>
        <w:tc>
          <w:tcPr>
            <w:tcW w:w="1530"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6,000,000</w:t>
            </w:r>
          </w:p>
        </w:tc>
        <w:tc>
          <w:tcPr>
            <w:tcW w:w="6768"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Assuming that influx of tourists causes use of public transport to double</w:t>
            </w:r>
          </w:p>
        </w:tc>
      </w:tr>
      <w:tr w:rsidR="000541CA" w:rsidRPr="009915E9" w:rsidTr="005E7F98">
        <w:tc>
          <w:tcPr>
            <w:cnfStyle w:val="001000000000" w:firstRow="0" w:lastRow="0" w:firstColumn="1" w:lastColumn="0" w:oddVBand="0" w:evenVBand="0" w:oddHBand="0" w:evenHBand="0" w:firstRowFirstColumn="0" w:firstRowLastColumn="0" w:lastRowFirstColumn="0" w:lastRowLastColumn="0"/>
            <w:tcW w:w="1278" w:type="dxa"/>
          </w:tcPr>
          <w:p w:rsidR="000541CA" w:rsidRPr="009915E9" w:rsidRDefault="000541CA" w:rsidP="005E7F98">
            <w:pPr>
              <w:spacing w:after="0"/>
              <w:jc w:val="both"/>
              <w:rPr>
                <w:rFonts w:ascii="Verdana" w:hAnsi="Verdana"/>
                <w:color w:val="002060"/>
                <w:sz w:val="16"/>
                <w:szCs w:val="16"/>
              </w:rPr>
            </w:pPr>
            <w:r w:rsidRPr="009915E9">
              <w:rPr>
                <w:rFonts w:ascii="Verdana" w:hAnsi="Verdana"/>
                <w:color w:val="002060"/>
                <w:sz w:val="16"/>
                <w:szCs w:val="16"/>
              </w:rPr>
              <w:t>Australia</w:t>
            </w:r>
          </w:p>
        </w:tc>
        <w:tc>
          <w:tcPr>
            <w:tcW w:w="1530"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16,814,521</w:t>
            </w:r>
          </w:p>
        </w:tc>
        <w:tc>
          <w:tcPr>
            <w:tcW w:w="6768" w:type="dxa"/>
          </w:tcPr>
          <w:p w:rsidR="000541CA" w:rsidRPr="009915E9" w:rsidRDefault="000541CA" w:rsidP="005E7F98">
            <w:pPr>
              <w:spacing w:after="0"/>
              <w:jc w:val="both"/>
              <w:cnfStyle w:val="000000000000" w:firstRow="0" w:lastRow="0" w:firstColumn="0" w:lastColumn="0" w:oddVBand="0" w:evenVBand="0" w:oddHBand="0" w:evenHBand="0" w:firstRowFirstColumn="0" w:firstRowLastColumn="0" w:lastRowFirstColumn="0" w:lastRowLastColumn="0"/>
              <w:rPr>
                <w:rFonts w:ascii="Verdana" w:hAnsi="Verdana"/>
                <w:color w:val="002060"/>
                <w:sz w:val="16"/>
                <w:szCs w:val="16"/>
              </w:rPr>
            </w:pPr>
            <w:r w:rsidRPr="009915E9">
              <w:rPr>
                <w:rFonts w:ascii="Verdana" w:hAnsi="Verdana"/>
                <w:color w:val="002060"/>
                <w:sz w:val="16"/>
                <w:szCs w:val="16"/>
              </w:rPr>
              <w:t>If Melbourne current usage is representative of national patterns, this number is proportional to the peak capacity that the current system is expected to handle.</w:t>
            </w:r>
          </w:p>
        </w:tc>
      </w:tr>
    </w:tbl>
    <w:p w:rsidR="000541CA" w:rsidRPr="00AC719F" w:rsidRDefault="000541CA" w:rsidP="000541CA">
      <w:pPr>
        <w:spacing w:after="80"/>
        <w:jc w:val="both"/>
        <w:rPr>
          <w:rFonts w:ascii="Verdana" w:hAnsi="Verdana"/>
          <w:bCs/>
          <w:sz w:val="18"/>
          <w:szCs w:val="18"/>
        </w:rPr>
      </w:pPr>
      <w:r w:rsidRPr="009915E9">
        <w:rPr>
          <w:rFonts w:ascii="Verdana" w:hAnsi="Verdana"/>
          <w:b/>
          <w:bCs/>
          <w:sz w:val="18"/>
          <w:szCs w:val="18"/>
        </w:rPr>
        <w:t>Table 2:</w:t>
      </w:r>
      <w:r>
        <w:rPr>
          <w:rFonts w:ascii="Verdana" w:hAnsi="Verdana"/>
          <w:bCs/>
          <w:sz w:val="18"/>
          <w:szCs w:val="18"/>
        </w:rPr>
        <w:t xml:space="preserve"> Different workloads</w:t>
      </w:r>
      <w:r w:rsidRPr="00AC719F">
        <w:rPr>
          <w:rFonts w:ascii="Verdana" w:hAnsi="Verdana"/>
          <w:bCs/>
          <w:sz w:val="18"/>
          <w:szCs w:val="18"/>
        </w:rPr>
        <w:t xml:space="preserve"> to which the “myki” is expected to scale in the cloud</w:t>
      </w:r>
    </w:p>
    <w:p w:rsidR="000C4F1D" w:rsidRDefault="006B5948" w:rsidP="00FA1F1F">
      <w:pPr>
        <w:spacing w:after="120" w:line="240" w:lineRule="auto"/>
        <w:jc w:val="both"/>
        <w:rPr>
          <w:rFonts w:ascii="Verdana" w:hAnsi="Verdana"/>
          <w:sz w:val="20"/>
          <w:szCs w:val="20"/>
        </w:rPr>
      </w:pPr>
      <w:proofErr w:type="gramStart"/>
      <w:r>
        <w:rPr>
          <w:rFonts w:ascii="Verdana" w:hAnsi="Verdana"/>
          <w:sz w:val="20"/>
          <w:szCs w:val="20"/>
        </w:rPr>
        <w:t>scalable</w:t>
      </w:r>
      <w:proofErr w:type="gramEnd"/>
      <w:r>
        <w:rPr>
          <w:rFonts w:ascii="Verdana" w:hAnsi="Verdana"/>
          <w:sz w:val="20"/>
          <w:szCs w:val="20"/>
        </w:rPr>
        <w:t xml:space="preserve"> the system might be for</w:t>
      </w:r>
      <w:r w:rsidR="006338C1">
        <w:rPr>
          <w:rFonts w:ascii="Verdana" w:hAnsi="Verdana"/>
          <w:sz w:val="20"/>
          <w:szCs w:val="20"/>
        </w:rPr>
        <w:t xml:space="preserve"> </w:t>
      </w:r>
      <w:r w:rsidR="00873B87">
        <w:rPr>
          <w:rFonts w:ascii="Verdana" w:hAnsi="Verdana"/>
          <w:sz w:val="20"/>
          <w:szCs w:val="20"/>
        </w:rPr>
        <w:t>very large scale</w:t>
      </w:r>
      <w:r w:rsidR="00A87AFD" w:rsidRPr="00AC719F">
        <w:rPr>
          <w:rFonts w:ascii="Verdana" w:hAnsi="Verdana"/>
          <w:sz w:val="20"/>
          <w:szCs w:val="20"/>
        </w:rPr>
        <w:t xml:space="preserve"> permanent expansion in its use, as may occur </w:t>
      </w:r>
      <w:r w:rsidR="00873B87">
        <w:rPr>
          <w:rFonts w:ascii="Verdana" w:hAnsi="Verdana"/>
          <w:sz w:val="20"/>
          <w:szCs w:val="20"/>
        </w:rPr>
        <w:t>if</w:t>
      </w:r>
      <w:r w:rsidR="00A87AFD" w:rsidRPr="00AC719F">
        <w:rPr>
          <w:rFonts w:ascii="Verdana" w:hAnsi="Verdana"/>
          <w:sz w:val="20"/>
          <w:szCs w:val="20"/>
        </w:rPr>
        <w:t xml:space="preserve"> every state in Australia decides to adopt the “myki”.</w:t>
      </w:r>
      <w:r w:rsidR="00873B87">
        <w:rPr>
          <w:rFonts w:ascii="Verdana" w:hAnsi="Verdana"/>
          <w:sz w:val="20"/>
          <w:szCs w:val="20"/>
        </w:rPr>
        <w:t xml:space="preserve"> Both the </w:t>
      </w:r>
      <w:r w:rsidR="00873B87" w:rsidRPr="00873B87">
        <w:rPr>
          <w:rFonts w:ascii="Verdana" w:hAnsi="Verdana"/>
          <w:i/>
          <w:sz w:val="20"/>
          <w:szCs w:val="20"/>
        </w:rPr>
        <w:t>Olympic</w:t>
      </w:r>
      <w:r w:rsidR="00873B87">
        <w:rPr>
          <w:rFonts w:ascii="Verdana" w:hAnsi="Verdana"/>
          <w:sz w:val="20"/>
          <w:szCs w:val="20"/>
        </w:rPr>
        <w:t xml:space="preserve"> and </w:t>
      </w:r>
      <w:r w:rsidR="00873B87" w:rsidRPr="00873B87">
        <w:rPr>
          <w:rFonts w:ascii="Verdana" w:hAnsi="Verdana"/>
          <w:i/>
          <w:sz w:val="20"/>
          <w:szCs w:val="20"/>
        </w:rPr>
        <w:t>Australia</w:t>
      </w:r>
      <w:r w:rsidR="00A87AFD" w:rsidRPr="00AC719F">
        <w:rPr>
          <w:rFonts w:ascii="Verdana" w:hAnsi="Verdana"/>
          <w:sz w:val="20"/>
          <w:szCs w:val="20"/>
        </w:rPr>
        <w:t xml:space="preserve"> </w:t>
      </w:r>
      <w:r w:rsidR="00873B87">
        <w:rPr>
          <w:rFonts w:ascii="Verdana" w:hAnsi="Verdana"/>
          <w:sz w:val="20"/>
          <w:szCs w:val="20"/>
        </w:rPr>
        <w:t>scenarios are purely hypothetical although it should not be hard to see how they may</w:t>
      </w:r>
      <w:r w:rsidR="00794834">
        <w:rPr>
          <w:rFonts w:ascii="Verdana" w:hAnsi="Verdana"/>
          <w:sz w:val="20"/>
          <w:szCs w:val="20"/>
        </w:rPr>
        <w:t xml:space="preserve"> </w:t>
      </w:r>
      <w:r w:rsidR="000B1F8E">
        <w:rPr>
          <w:rFonts w:ascii="Verdana" w:hAnsi="Verdana"/>
          <w:sz w:val="20"/>
          <w:szCs w:val="20"/>
        </w:rPr>
        <w:t>correspond to real-world use cases</w:t>
      </w:r>
      <w:r w:rsidR="00873B87">
        <w:rPr>
          <w:rFonts w:ascii="Verdana" w:hAnsi="Verdana"/>
          <w:sz w:val="20"/>
          <w:szCs w:val="20"/>
        </w:rPr>
        <w:t>.</w:t>
      </w:r>
      <w:r w:rsidR="000C4F1D">
        <w:rPr>
          <w:rFonts w:ascii="Verdana" w:hAnsi="Verdana"/>
          <w:sz w:val="20"/>
          <w:szCs w:val="20"/>
        </w:rPr>
        <w:t xml:space="preserve"> All four workload types represent the </w:t>
      </w:r>
      <w:r w:rsidR="000C4F1D" w:rsidRPr="00CC0E01">
        <w:rPr>
          <w:rFonts w:ascii="Verdana" w:hAnsi="Verdana"/>
          <w:i/>
          <w:sz w:val="20"/>
          <w:szCs w:val="20"/>
        </w:rPr>
        <w:t>scaling assumptions</w:t>
      </w:r>
      <w:r w:rsidR="000C4F1D">
        <w:rPr>
          <w:rFonts w:ascii="Verdana" w:hAnsi="Verdana"/>
          <w:sz w:val="20"/>
          <w:szCs w:val="20"/>
        </w:rPr>
        <w:t xml:space="preserve"> that we have made and are by no means exhaustive.</w:t>
      </w:r>
    </w:p>
    <w:p w:rsidR="00300C12" w:rsidRDefault="000C4F1D" w:rsidP="00FA1F1F">
      <w:pPr>
        <w:spacing w:after="120" w:line="240" w:lineRule="auto"/>
        <w:jc w:val="both"/>
        <w:rPr>
          <w:rFonts w:ascii="Verdana" w:hAnsi="Verdana"/>
          <w:sz w:val="20"/>
          <w:szCs w:val="20"/>
        </w:rPr>
      </w:pPr>
      <w:r>
        <w:rPr>
          <w:rFonts w:ascii="Verdana" w:hAnsi="Verdana"/>
          <w:sz w:val="20"/>
          <w:szCs w:val="20"/>
        </w:rPr>
        <w:t>One</w:t>
      </w:r>
      <w:r w:rsidR="00D21B09">
        <w:rPr>
          <w:rFonts w:ascii="Verdana" w:hAnsi="Verdana"/>
          <w:sz w:val="20"/>
          <w:szCs w:val="20"/>
        </w:rPr>
        <w:t xml:space="preserve"> </w:t>
      </w:r>
      <w:r>
        <w:rPr>
          <w:rFonts w:ascii="Verdana" w:hAnsi="Verdana"/>
          <w:sz w:val="20"/>
          <w:szCs w:val="20"/>
        </w:rPr>
        <w:t xml:space="preserve">factor that needs to be accounted for is whether other system goals are expected to have fixed or changing target values as the workload varies. Cases where system goals are expected to remain fixed have been defined as </w:t>
      </w:r>
      <w:r w:rsidRPr="000C4F1D">
        <w:rPr>
          <w:rFonts w:ascii="Verdana" w:hAnsi="Verdana"/>
          <w:i/>
          <w:sz w:val="20"/>
          <w:szCs w:val="20"/>
        </w:rPr>
        <w:t>scalability goals with fixed objectives</w:t>
      </w:r>
      <w:r w:rsidR="00CC0E01">
        <w:rPr>
          <w:rFonts w:ascii="Verdana" w:hAnsi="Verdana"/>
          <w:sz w:val="20"/>
          <w:szCs w:val="20"/>
        </w:rPr>
        <w:t xml:space="preserve"> (SGFO) </w:t>
      </w:r>
      <w:r>
        <w:rPr>
          <w:rFonts w:ascii="Verdana" w:hAnsi="Verdana"/>
          <w:sz w:val="20"/>
          <w:szCs w:val="20"/>
        </w:rPr>
        <w:t xml:space="preserve">while those in which the system goals can vary have been defined as </w:t>
      </w:r>
      <w:r w:rsidRPr="000C4F1D">
        <w:rPr>
          <w:rFonts w:ascii="Verdana" w:hAnsi="Verdana"/>
          <w:i/>
          <w:sz w:val="20"/>
          <w:szCs w:val="20"/>
        </w:rPr>
        <w:t>scalability goals with varying objectives</w:t>
      </w:r>
      <w:r w:rsidR="00CC0E01">
        <w:rPr>
          <w:rFonts w:ascii="Verdana" w:hAnsi="Verdana"/>
          <w:i/>
          <w:sz w:val="20"/>
          <w:szCs w:val="20"/>
        </w:rPr>
        <w:t xml:space="preserve"> </w:t>
      </w:r>
      <w:r w:rsidR="00CC0E01" w:rsidRPr="00E0409D">
        <w:rPr>
          <w:rFonts w:ascii="Verdana" w:hAnsi="Verdana"/>
          <w:sz w:val="20"/>
          <w:szCs w:val="20"/>
        </w:rPr>
        <w:t>(SGVO)</w:t>
      </w:r>
      <w:r w:rsidR="00E0409D" w:rsidRPr="00E0409D">
        <w:rPr>
          <w:rFonts w:ascii="Verdana" w:hAnsi="Verdana"/>
          <w:sz w:val="20"/>
          <w:szCs w:val="20"/>
        </w:rPr>
        <w:t xml:space="preserve"> [5</w:t>
      </w:r>
      <w:r w:rsidR="00CC0E01" w:rsidRPr="00E0409D">
        <w:rPr>
          <w:rFonts w:ascii="Verdana" w:hAnsi="Verdana"/>
          <w:sz w:val="20"/>
          <w:szCs w:val="20"/>
        </w:rPr>
        <w:t>9]</w:t>
      </w:r>
      <w:r w:rsidR="00CC0E01" w:rsidRPr="00E0409D">
        <w:rPr>
          <w:rStyle w:val="FootnoteReference"/>
          <w:rFonts w:ascii="Verdana" w:hAnsi="Verdana"/>
          <w:sz w:val="20"/>
          <w:szCs w:val="20"/>
        </w:rPr>
        <w:footnoteReference w:id="2"/>
      </w:r>
      <w:r>
        <w:rPr>
          <w:rFonts w:ascii="Verdana" w:hAnsi="Verdana"/>
          <w:sz w:val="20"/>
          <w:szCs w:val="20"/>
        </w:rPr>
        <w:t xml:space="preserve">. </w:t>
      </w:r>
      <w:r w:rsidR="00CC0E01">
        <w:rPr>
          <w:rFonts w:ascii="Verdana" w:hAnsi="Verdana"/>
          <w:sz w:val="20"/>
          <w:szCs w:val="20"/>
        </w:rPr>
        <w:t xml:space="preserve">For the “myki”, one </w:t>
      </w:r>
      <w:r w:rsidR="00CC0E01" w:rsidRPr="00CC0E01">
        <w:rPr>
          <w:rFonts w:ascii="Verdana" w:hAnsi="Verdana"/>
          <w:sz w:val="20"/>
          <w:szCs w:val="20"/>
        </w:rPr>
        <w:t>SGFO</w:t>
      </w:r>
      <w:r w:rsidR="00CC0E01">
        <w:rPr>
          <w:rFonts w:ascii="Verdana" w:hAnsi="Verdana"/>
          <w:sz w:val="20"/>
          <w:szCs w:val="20"/>
        </w:rPr>
        <w:t xml:space="preserve"> is that the system should be able to </w:t>
      </w:r>
      <w:r w:rsidR="004C116C">
        <w:rPr>
          <w:rFonts w:ascii="Verdana" w:hAnsi="Verdana"/>
          <w:sz w:val="20"/>
          <w:szCs w:val="20"/>
        </w:rPr>
        <w:t xml:space="preserve">handle </w:t>
      </w:r>
      <w:r w:rsidR="00CC0E01">
        <w:rPr>
          <w:rFonts w:ascii="Verdana" w:hAnsi="Verdana"/>
          <w:sz w:val="20"/>
          <w:szCs w:val="20"/>
        </w:rPr>
        <w:t>all scaling assumptions</w:t>
      </w:r>
      <w:r w:rsidR="00FC518F">
        <w:rPr>
          <w:rFonts w:ascii="Verdana" w:hAnsi="Verdana"/>
          <w:sz w:val="20"/>
          <w:szCs w:val="20"/>
        </w:rPr>
        <w:t xml:space="preserve"> while maintaining VM</w:t>
      </w:r>
      <w:r w:rsidR="004C116C">
        <w:rPr>
          <w:rFonts w:ascii="Verdana" w:hAnsi="Verdana"/>
          <w:sz w:val="20"/>
          <w:szCs w:val="20"/>
        </w:rPr>
        <w:t xml:space="preserve"> utilization between 40% and 75%, where utilization is computed as the fraction of time during which each VM is busy.</w:t>
      </w:r>
      <w:r w:rsidR="00CC0E01">
        <w:rPr>
          <w:rFonts w:ascii="Verdana" w:hAnsi="Verdana"/>
          <w:sz w:val="20"/>
          <w:szCs w:val="20"/>
        </w:rPr>
        <w:t xml:space="preserve"> An example of </w:t>
      </w:r>
      <w:r w:rsidR="002E570A">
        <w:rPr>
          <w:rFonts w:ascii="Verdana" w:hAnsi="Verdana"/>
          <w:sz w:val="20"/>
          <w:szCs w:val="20"/>
        </w:rPr>
        <w:t>SGVO would be that some reasonable amount of performance degradation</w:t>
      </w:r>
      <w:r w:rsidR="000541CA">
        <w:rPr>
          <w:rFonts w:ascii="Verdana" w:hAnsi="Verdana"/>
          <w:sz w:val="20"/>
          <w:szCs w:val="20"/>
        </w:rPr>
        <w:t>,</w:t>
      </w:r>
      <w:r w:rsidR="002E570A">
        <w:rPr>
          <w:rFonts w:ascii="Verdana" w:hAnsi="Verdana"/>
          <w:sz w:val="20"/>
          <w:szCs w:val="20"/>
        </w:rPr>
        <w:t xml:space="preserve"> in terms of longer response times</w:t>
      </w:r>
      <w:r w:rsidR="000541CA">
        <w:rPr>
          <w:rFonts w:ascii="Verdana" w:hAnsi="Verdana"/>
          <w:sz w:val="20"/>
          <w:szCs w:val="20"/>
        </w:rPr>
        <w:t>,</w:t>
      </w:r>
      <w:r w:rsidR="002E570A">
        <w:rPr>
          <w:rFonts w:ascii="Verdana" w:hAnsi="Verdana"/>
          <w:sz w:val="20"/>
          <w:szCs w:val="20"/>
        </w:rPr>
        <w:t xml:space="preserve"> might be expected for the </w:t>
      </w:r>
      <w:r w:rsidR="002E570A" w:rsidRPr="002E570A">
        <w:rPr>
          <w:rFonts w:ascii="Verdana" w:hAnsi="Verdana"/>
          <w:i/>
          <w:sz w:val="20"/>
          <w:szCs w:val="20"/>
        </w:rPr>
        <w:t>Australia</w:t>
      </w:r>
      <w:r w:rsidR="002E570A">
        <w:rPr>
          <w:rFonts w:ascii="Verdana" w:hAnsi="Verdana"/>
          <w:sz w:val="20"/>
          <w:szCs w:val="20"/>
        </w:rPr>
        <w:t xml:space="preserve"> scaling assumption.</w:t>
      </w:r>
    </w:p>
    <w:p w:rsidR="007C4210" w:rsidRPr="00AC719F" w:rsidRDefault="00103EC0" w:rsidP="00BD7C35">
      <w:pPr>
        <w:spacing w:before="120" w:after="0"/>
        <w:jc w:val="both"/>
        <w:rPr>
          <w:rFonts w:ascii="Verdana" w:hAnsi="Verdana"/>
          <w:b/>
          <w:sz w:val="20"/>
          <w:szCs w:val="20"/>
        </w:rPr>
      </w:pPr>
      <w:r>
        <w:rPr>
          <w:rFonts w:ascii="Verdana" w:hAnsi="Verdana"/>
          <w:b/>
          <w:sz w:val="20"/>
          <w:szCs w:val="20"/>
        </w:rPr>
        <w:t>3.</w:t>
      </w:r>
      <w:r w:rsidR="00CC364E">
        <w:rPr>
          <w:rFonts w:ascii="Verdana" w:hAnsi="Verdana"/>
          <w:b/>
          <w:sz w:val="20"/>
          <w:szCs w:val="20"/>
        </w:rPr>
        <w:t>3</w:t>
      </w:r>
      <w:r>
        <w:rPr>
          <w:rFonts w:ascii="Verdana" w:hAnsi="Verdana"/>
          <w:b/>
          <w:sz w:val="20"/>
          <w:szCs w:val="20"/>
        </w:rPr>
        <w:t>.3</w:t>
      </w:r>
      <w:r w:rsidR="007C4210" w:rsidRPr="00AC719F">
        <w:rPr>
          <w:rFonts w:ascii="Verdana" w:hAnsi="Verdana"/>
          <w:b/>
          <w:sz w:val="20"/>
          <w:szCs w:val="20"/>
        </w:rPr>
        <w:tab/>
      </w:r>
      <w:r w:rsidR="00F2700A">
        <w:rPr>
          <w:rFonts w:ascii="Verdana" w:hAnsi="Verdana"/>
          <w:b/>
          <w:sz w:val="20"/>
          <w:szCs w:val="20"/>
        </w:rPr>
        <w:t xml:space="preserve">Quantifying </w:t>
      </w:r>
      <w:r w:rsidR="00610488">
        <w:rPr>
          <w:rFonts w:ascii="Verdana" w:hAnsi="Verdana"/>
          <w:b/>
          <w:sz w:val="20"/>
          <w:szCs w:val="20"/>
        </w:rPr>
        <w:t>Profitability</w:t>
      </w:r>
      <w:r w:rsidR="00E879AA">
        <w:rPr>
          <w:rFonts w:ascii="Verdana" w:hAnsi="Verdana"/>
          <w:b/>
          <w:sz w:val="20"/>
          <w:szCs w:val="20"/>
        </w:rPr>
        <w:t xml:space="preserve"> Goals</w:t>
      </w:r>
    </w:p>
    <w:p w:rsidR="007C4210" w:rsidRPr="00AC719F" w:rsidRDefault="00BB173D" w:rsidP="00340571">
      <w:pPr>
        <w:spacing w:after="120" w:line="240" w:lineRule="auto"/>
        <w:jc w:val="both"/>
        <w:rPr>
          <w:rFonts w:ascii="Verdana" w:hAnsi="Verdana"/>
          <w:sz w:val="20"/>
          <w:szCs w:val="20"/>
        </w:rPr>
      </w:pPr>
      <w:r>
        <w:rPr>
          <w:rFonts w:ascii="Verdana" w:hAnsi="Verdana"/>
          <w:sz w:val="20"/>
          <w:szCs w:val="20"/>
        </w:rPr>
        <w:t>C</w:t>
      </w:r>
      <w:r w:rsidR="007C4210" w:rsidRPr="00AC719F">
        <w:rPr>
          <w:rFonts w:ascii="Verdana" w:hAnsi="Verdana"/>
          <w:sz w:val="20"/>
          <w:szCs w:val="20"/>
        </w:rPr>
        <w:t>onstraint</w:t>
      </w:r>
      <w:r w:rsidR="00CA4428">
        <w:rPr>
          <w:rFonts w:ascii="Verdana" w:hAnsi="Verdana"/>
          <w:sz w:val="20"/>
          <w:szCs w:val="20"/>
        </w:rPr>
        <w:t>s</w:t>
      </w:r>
      <w:r w:rsidR="007C4210" w:rsidRPr="00AC719F">
        <w:rPr>
          <w:rFonts w:ascii="Verdana" w:hAnsi="Verdana"/>
          <w:sz w:val="20"/>
          <w:szCs w:val="20"/>
        </w:rPr>
        <w:t xml:space="preserve"> </w:t>
      </w:r>
      <w:r w:rsidR="00610488">
        <w:rPr>
          <w:rFonts w:ascii="Verdana" w:hAnsi="Verdana"/>
          <w:sz w:val="20"/>
          <w:szCs w:val="20"/>
        </w:rPr>
        <w:t xml:space="preserve">that impact on profitability </w:t>
      </w:r>
      <w:r w:rsidR="007C4210" w:rsidRPr="00AC719F">
        <w:rPr>
          <w:rFonts w:ascii="Verdana" w:hAnsi="Verdana"/>
          <w:sz w:val="20"/>
          <w:szCs w:val="20"/>
        </w:rPr>
        <w:t>can be viewed from</w:t>
      </w:r>
      <w:r w:rsidR="00CA4428">
        <w:rPr>
          <w:rFonts w:ascii="Verdana" w:hAnsi="Verdana"/>
          <w:sz w:val="20"/>
          <w:szCs w:val="20"/>
        </w:rPr>
        <w:t xml:space="preserve"> the perspective of multiple</w:t>
      </w:r>
      <w:r w:rsidR="007C4210" w:rsidRPr="00AC719F">
        <w:rPr>
          <w:rFonts w:ascii="Verdana" w:hAnsi="Verdana"/>
          <w:sz w:val="20"/>
          <w:szCs w:val="20"/>
        </w:rPr>
        <w:t xml:space="preserve"> stakeholder groups. </w:t>
      </w:r>
      <w:r>
        <w:rPr>
          <w:rFonts w:ascii="Verdana" w:hAnsi="Verdana"/>
          <w:sz w:val="20"/>
          <w:szCs w:val="20"/>
        </w:rPr>
        <w:t>For the “myki”, p</w:t>
      </w:r>
      <w:r w:rsidR="007C4210" w:rsidRPr="00AC719F">
        <w:rPr>
          <w:rFonts w:ascii="Verdana" w:hAnsi="Verdana"/>
          <w:sz w:val="20"/>
          <w:szCs w:val="20"/>
        </w:rPr>
        <w:t>assengers care about how much they are charged per transaction</w:t>
      </w:r>
      <w:r w:rsidR="00CA4428">
        <w:rPr>
          <w:rFonts w:ascii="Verdana" w:hAnsi="Verdana"/>
          <w:sz w:val="20"/>
          <w:szCs w:val="20"/>
        </w:rPr>
        <w:t xml:space="preserve"> as well as how much taxpayer money the Government is spending to support the system.</w:t>
      </w:r>
      <w:r w:rsidR="007C4210" w:rsidRPr="00AC719F">
        <w:rPr>
          <w:rFonts w:ascii="Verdana" w:hAnsi="Verdana"/>
          <w:sz w:val="20"/>
          <w:szCs w:val="20"/>
        </w:rPr>
        <w:t xml:space="preserve"> Cl</w:t>
      </w:r>
      <w:r w:rsidR="00CA4428">
        <w:rPr>
          <w:rFonts w:ascii="Verdana" w:hAnsi="Verdana"/>
          <w:sz w:val="20"/>
          <w:szCs w:val="20"/>
        </w:rPr>
        <w:t xml:space="preserve">oud Consumers want to make enough money from fares </w:t>
      </w:r>
      <w:r w:rsidR="00D01BE8">
        <w:rPr>
          <w:rFonts w:ascii="Verdana" w:hAnsi="Verdana"/>
          <w:sz w:val="20"/>
          <w:szCs w:val="20"/>
        </w:rPr>
        <w:t>to offset</w:t>
      </w:r>
      <w:r w:rsidR="007C4210" w:rsidRPr="00AC719F">
        <w:rPr>
          <w:rFonts w:ascii="Verdana" w:hAnsi="Verdana"/>
          <w:sz w:val="20"/>
          <w:szCs w:val="20"/>
        </w:rPr>
        <w:t xml:space="preserve"> cost</w:t>
      </w:r>
      <w:r w:rsidR="00D01BE8">
        <w:rPr>
          <w:rFonts w:ascii="Verdana" w:hAnsi="Verdana"/>
          <w:sz w:val="20"/>
          <w:szCs w:val="20"/>
        </w:rPr>
        <w:t>s incurred in using the</w:t>
      </w:r>
      <w:r w:rsidR="007C4210" w:rsidRPr="00AC719F">
        <w:rPr>
          <w:rFonts w:ascii="Verdana" w:hAnsi="Verdana"/>
          <w:sz w:val="20"/>
          <w:szCs w:val="20"/>
        </w:rPr>
        <w:t xml:space="preserve"> cloud service. Cloud Service Providers and Cloud Service Creators will similarly want to ensure that the cost of the services provided are offset by what they charge to their respective clients. </w:t>
      </w:r>
      <w:r w:rsidR="00D01BE8">
        <w:rPr>
          <w:rFonts w:ascii="Verdana" w:hAnsi="Verdana"/>
          <w:sz w:val="20"/>
          <w:szCs w:val="20"/>
        </w:rPr>
        <w:t xml:space="preserve">We assume that </w:t>
      </w:r>
      <w:r w:rsidR="008E4F42">
        <w:rPr>
          <w:rFonts w:ascii="Verdana" w:hAnsi="Verdana"/>
          <w:sz w:val="20"/>
          <w:szCs w:val="20"/>
        </w:rPr>
        <w:t xml:space="preserve">annual </w:t>
      </w:r>
      <w:r w:rsidR="00D01BE8">
        <w:rPr>
          <w:rFonts w:ascii="Verdana" w:hAnsi="Verdana"/>
          <w:sz w:val="20"/>
          <w:szCs w:val="20"/>
        </w:rPr>
        <w:t xml:space="preserve">cash inflow from fare collection </w:t>
      </w:r>
      <w:r w:rsidR="002434D3">
        <w:rPr>
          <w:rFonts w:ascii="Verdana" w:hAnsi="Verdana"/>
          <w:sz w:val="20"/>
          <w:szCs w:val="20"/>
        </w:rPr>
        <w:t xml:space="preserve">for the </w:t>
      </w:r>
      <w:r w:rsidR="002434D3" w:rsidRPr="002434D3">
        <w:rPr>
          <w:rFonts w:ascii="Verdana" w:hAnsi="Verdana"/>
          <w:i/>
          <w:sz w:val="20"/>
          <w:szCs w:val="20"/>
        </w:rPr>
        <w:t xml:space="preserve">Current </w:t>
      </w:r>
      <w:r w:rsidR="002434D3" w:rsidRPr="002434D3">
        <w:rPr>
          <w:rFonts w:ascii="Verdana" w:hAnsi="Verdana"/>
          <w:sz w:val="20"/>
          <w:szCs w:val="20"/>
        </w:rPr>
        <w:t>workload</w:t>
      </w:r>
      <w:r w:rsidR="00D01BE8">
        <w:rPr>
          <w:rFonts w:ascii="Verdana" w:hAnsi="Verdana"/>
          <w:sz w:val="20"/>
          <w:szCs w:val="20"/>
        </w:rPr>
        <w:t xml:space="preserve"> is about $</w:t>
      </w:r>
      <w:proofErr w:type="gramStart"/>
      <w:r w:rsidR="00287841">
        <w:rPr>
          <w:rFonts w:ascii="Verdana" w:hAnsi="Verdana"/>
          <w:sz w:val="20"/>
          <w:szCs w:val="20"/>
        </w:rPr>
        <w:t>10</w:t>
      </w:r>
      <w:r w:rsidR="00D01BE8">
        <w:rPr>
          <w:rFonts w:ascii="Verdana" w:hAnsi="Verdana"/>
          <w:sz w:val="20"/>
          <w:szCs w:val="20"/>
        </w:rPr>
        <w:t>0,000,000</w:t>
      </w:r>
      <w:r w:rsidR="00B50A17">
        <w:rPr>
          <w:rFonts w:ascii="Verdana" w:hAnsi="Verdana"/>
          <w:sz w:val="20"/>
          <w:szCs w:val="20"/>
        </w:rPr>
        <w:t xml:space="preserve">, </w:t>
      </w:r>
      <w:r w:rsidR="00BD7C35">
        <w:rPr>
          <w:rFonts w:ascii="Verdana" w:hAnsi="Verdana"/>
          <w:sz w:val="20"/>
          <w:szCs w:val="20"/>
        </w:rPr>
        <w:t>that</w:t>
      </w:r>
      <w:proofErr w:type="gramEnd"/>
      <w:r w:rsidR="00BD7C35">
        <w:rPr>
          <w:rFonts w:ascii="Verdana" w:hAnsi="Verdana"/>
          <w:sz w:val="20"/>
          <w:szCs w:val="20"/>
        </w:rPr>
        <w:t xml:space="preserve"> </w:t>
      </w:r>
      <w:r w:rsidR="00B50A17">
        <w:rPr>
          <w:rFonts w:ascii="Verdana" w:hAnsi="Verdana"/>
          <w:sz w:val="20"/>
          <w:szCs w:val="20"/>
        </w:rPr>
        <w:t xml:space="preserve">revenues in other workloads are directly proportional and </w:t>
      </w:r>
      <w:r w:rsidR="00BD7C35">
        <w:rPr>
          <w:rFonts w:ascii="Verdana" w:hAnsi="Verdana"/>
          <w:sz w:val="20"/>
          <w:szCs w:val="20"/>
        </w:rPr>
        <w:t xml:space="preserve">that </w:t>
      </w:r>
      <w:r w:rsidR="00B50A17">
        <w:rPr>
          <w:rFonts w:ascii="Verdana" w:hAnsi="Verdana"/>
          <w:sz w:val="20"/>
          <w:szCs w:val="20"/>
        </w:rPr>
        <w:t xml:space="preserve">fare collection </w:t>
      </w:r>
      <w:r w:rsidR="00D01BE8">
        <w:rPr>
          <w:rFonts w:ascii="Verdana" w:hAnsi="Verdana"/>
          <w:sz w:val="20"/>
          <w:szCs w:val="20"/>
        </w:rPr>
        <w:t>is the only revenue source.</w:t>
      </w:r>
      <w:r w:rsidR="008E4F42">
        <w:rPr>
          <w:rFonts w:ascii="Verdana" w:hAnsi="Verdana"/>
          <w:sz w:val="20"/>
          <w:szCs w:val="20"/>
        </w:rPr>
        <w:t xml:space="preserve"> Will</w:t>
      </w:r>
      <w:r w:rsidR="007C4210" w:rsidRPr="00AC719F">
        <w:rPr>
          <w:rFonts w:ascii="Verdana" w:hAnsi="Verdana"/>
          <w:sz w:val="20"/>
          <w:szCs w:val="20"/>
        </w:rPr>
        <w:t xml:space="preserve"> cloud</w:t>
      </w:r>
      <w:r w:rsidR="00D01BE8">
        <w:rPr>
          <w:rFonts w:ascii="Verdana" w:hAnsi="Verdana"/>
          <w:sz w:val="20"/>
          <w:szCs w:val="20"/>
        </w:rPr>
        <w:t xml:space="preserve"> </w:t>
      </w:r>
      <w:r w:rsidR="008E4F42">
        <w:rPr>
          <w:rFonts w:ascii="Verdana" w:hAnsi="Verdana"/>
          <w:sz w:val="20"/>
          <w:szCs w:val="20"/>
        </w:rPr>
        <w:t xml:space="preserve">usage </w:t>
      </w:r>
      <w:r w:rsidR="00D01BE8">
        <w:rPr>
          <w:rFonts w:ascii="Verdana" w:hAnsi="Verdana"/>
          <w:sz w:val="20"/>
          <w:szCs w:val="20"/>
        </w:rPr>
        <w:t xml:space="preserve">make the system </w:t>
      </w:r>
      <w:r w:rsidR="00BD7C35">
        <w:rPr>
          <w:rFonts w:ascii="Verdana" w:hAnsi="Verdana"/>
          <w:sz w:val="20"/>
          <w:szCs w:val="20"/>
        </w:rPr>
        <w:t xml:space="preserve">cost-effective/profitable </w:t>
      </w:r>
      <w:r w:rsidR="00D01BE8">
        <w:rPr>
          <w:rFonts w:ascii="Verdana" w:hAnsi="Verdana"/>
          <w:sz w:val="20"/>
          <w:szCs w:val="20"/>
        </w:rPr>
        <w:t>to all stakeholders? Will the system be able to sustain itself</w:t>
      </w:r>
      <w:r w:rsidR="008E4F42">
        <w:rPr>
          <w:rFonts w:ascii="Verdana" w:hAnsi="Verdana"/>
          <w:sz w:val="20"/>
          <w:szCs w:val="20"/>
        </w:rPr>
        <w:t xml:space="preserve"> without Government help</w:t>
      </w:r>
      <w:r w:rsidR="00D01BE8">
        <w:rPr>
          <w:rFonts w:ascii="Verdana" w:hAnsi="Verdana"/>
          <w:sz w:val="20"/>
          <w:szCs w:val="20"/>
        </w:rPr>
        <w:t xml:space="preserve">? This is important </w:t>
      </w:r>
      <w:r w:rsidR="008E4F42">
        <w:rPr>
          <w:rFonts w:ascii="Verdana" w:hAnsi="Verdana"/>
          <w:sz w:val="20"/>
          <w:szCs w:val="20"/>
        </w:rPr>
        <w:t>as</w:t>
      </w:r>
      <w:r w:rsidR="00D01BE8">
        <w:rPr>
          <w:rFonts w:ascii="Verdana" w:hAnsi="Verdana"/>
          <w:sz w:val="20"/>
          <w:szCs w:val="20"/>
        </w:rPr>
        <w:t xml:space="preserve"> it is not likely that fare prices charged to</w:t>
      </w:r>
      <w:r w:rsidR="007C4210" w:rsidRPr="00AC719F">
        <w:rPr>
          <w:rFonts w:ascii="Verdana" w:hAnsi="Verdana"/>
          <w:sz w:val="20"/>
          <w:szCs w:val="20"/>
        </w:rPr>
        <w:t xml:space="preserve"> passengers will change</w:t>
      </w:r>
      <w:r w:rsidR="00D01BE8">
        <w:rPr>
          <w:rFonts w:ascii="Verdana" w:hAnsi="Verdana"/>
          <w:sz w:val="20"/>
          <w:szCs w:val="20"/>
        </w:rPr>
        <w:t xml:space="preserve"> merely because the system is migrated to the cloud platform</w:t>
      </w:r>
      <w:r w:rsidR="007C4210" w:rsidRPr="00AC719F">
        <w:rPr>
          <w:rFonts w:ascii="Verdana" w:hAnsi="Verdana"/>
          <w:sz w:val="20"/>
          <w:szCs w:val="20"/>
        </w:rPr>
        <w:t xml:space="preserve">. Also, </w:t>
      </w:r>
      <w:r w:rsidR="008E4F42" w:rsidRPr="00AC719F">
        <w:rPr>
          <w:rFonts w:ascii="Verdana" w:hAnsi="Verdana"/>
          <w:sz w:val="20"/>
          <w:szCs w:val="20"/>
        </w:rPr>
        <w:t>pri</w:t>
      </w:r>
      <w:r w:rsidR="008E4F42">
        <w:rPr>
          <w:rFonts w:ascii="Verdana" w:hAnsi="Verdana"/>
          <w:sz w:val="20"/>
          <w:szCs w:val="20"/>
        </w:rPr>
        <w:t xml:space="preserve">ces charged by </w:t>
      </w:r>
      <w:r w:rsidR="007C4210" w:rsidRPr="00AC719F">
        <w:rPr>
          <w:rFonts w:ascii="Verdana" w:hAnsi="Verdana"/>
          <w:sz w:val="20"/>
          <w:szCs w:val="20"/>
        </w:rPr>
        <w:t>Cloud Service Creators (HP in the “myk</w:t>
      </w:r>
      <w:r w:rsidR="008E4F42">
        <w:rPr>
          <w:rFonts w:ascii="Verdana" w:hAnsi="Verdana"/>
          <w:sz w:val="20"/>
          <w:szCs w:val="20"/>
        </w:rPr>
        <w:t xml:space="preserve">i” example) </w:t>
      </w:r>
      <w:r w:rsidR="00BD7C35">
        <w:rPr>
          <w:rFonts w:ascii="Verdana" w:hAnsi="Verdana"/>
          <w:sz w:val="20"/>
          <w:szCs w:val="20"/>
        </w:rPr>
        <w:t xml:space="preserve">are </w:t>
      </w:r>
      <w:r w:rsidR="008E4F42">
        <w:rPr>
          <w:rFonts w:ascii="Verdana" w:hAnsi="Verdana"/>
          <w:sz w:val="20"/>
          <w:szCs w:val="20"/>
        </w:rPr>
        <w:t xml:space="preserve">typically </w:t>
      </w:r>
      <w:r w:rsidR="00D01BE8">
        <w:rPr>
          <w:rFonts w:ascii="Verdana" w:hAnsi="Verdana"/>
          <w:sz w:val="20"/>
          <w:szCs w:val="20"/>
        </w:rPr>
        <w:t>fixed</w:t>
      </w:r>
      <w:r w:rsidR="007C4210" w:rsidRPr="00AC719F">
        <w:rPr>
          <w:rFonts w:ascii="Verdana" w:hAnsi="Verdana"/>
          <w:sz w:val="20"/>
          <w:szCs w:val="20"/>
        </w:rPr>
        <w:t xml:space="preserve">. </w:t>
      </w:r>
      <w:r w:rsidR="00D01BE8">
        <w:rPr>
          <w:rFonts w:ascii="Verdana" w:hAnsi="Verdana"/>
          <w:sz w:val="20"/>
          <w:szCs w:val="20"/>
        </w:rPr>
        <w:t xml:space="preserve">Hence, the </w:t>
      </w:r>
      <w:r w:rsidR="008E4F42">
        <w:rPr>
          <w:rFonts w:ascii="Verdana" w:hAnsi="Verdana"/>
          <w:sz w:val="20"/>
          <w:szCs w:val="20"/>
        </w:rPr>
        <w:t xml:space="preserve">system </w:t>
      </w:r>
      <w:r w:rsidR="00D01BE8">
        <w:rPr>
          <w:rFonts w:ascii="Verdana" w:hAnsi="Verdana"/>
          <w:sz w:val="20"/>
          <w:szCs w:val="20"/>
        </w:rPr>
        <w:t xml:space="preserve">design will need to ensure </w:t>
      </w:r>
      <w:r w:rsidR="008E4F42">
        <w:rPr>
          <w:rFonts w:ascii="Verdana" w:hAnsi="Verdana"/>
          <w:sz w:val="20"/>
          <w:szCs w:val="20"/>
        </w:rPr>
        <w:t xml:space="preserve">minimal </w:t>
      </w:r>
      <w:r w:rsidR="00D01BE8">
        <w:rPr>
          <w:rFonts w:ascii="Verdana" w:hAnsi="Verdana"/>
          <w:sz w:val="20"/>
          <w:szCs w:val="20"/>
        </w:rPr>
        <w:t>costs.</w:t>
      </w:r>
      <w:r w:rsidR="002434D3">
        <w:rPr>
          <w:rFonts w:ascii="Verdana" w:hAnsi="Verdana"/>
          <w:sz w:val="20"/>
          <w:szCs w:val="20"/>
        </w:rPr>
        <w:t xml:space="preserve"> </w:t>
      </w:r>
      <w:r w:rsidR="004B2122">
        <w:rPr>
          <w:rFonts w:ascii="Verdana" w:hAnsi="Verdana"/>
          <w:sz w:val="20"/>
          <w:szCs w:val="20"/>
        </w:rPr>
        <w:t xml:space="preserve">For simplicity, </w:t>
      </w:r>
      <w:r w:rsidR="00B50A17">
        <w:rPr>
          <w:rFonts w:ascii="Verdana" w:hAnsi="Verdana"/>
          <w:sz w:val="20"/>
          <w:szCs w:val="20"/>
        </w:rPr>
        <w:t>we consider the system</w:t>
      </w:r>
      <w:r w:rsidR="002434D3">
        <w:rPr>
          <w:rFonts w:ascii="Verdana" w:hAnsi="Verdana"/>
          <w:sz w:val="20"/>
          <w:szCs w:val="20"/>
        </w:rPr>
        <w:t xml:space="preserve"> </w:t>
      </w:r>
      <w:r w:rsidR="005F283E">
        <w:rPr>
          <w:rFonts w:ascii="Verdana" w:hAnsi="Verdana"/>
          <w:sz w:val="20"/>
          <w:szCs w:val="20"/>
        </w:rPr>
        <w:t xml:space="preserve">cost effective and </w:t>
      </w:r>
      <w:r w:rsidR="002434D3">
        <w:rPr>
          <w:rFonts w:ascii="Verdana" w:hAnsi="Verdana"/>
          <w:sz w:val="20"/>
          <w:szCs w:val="20"/>
        </w:rPr>
        <w:t xml:space="preserve">profitable for all stakeholders as long as Cloud Computing and Server costs do not exceed 5% of total revenue in the </w:t>
      </w:r>
      <w:r w:rsidR="002434D3" w:rsidRPr="002434D3">
        <w:rPr>
          <w:rFonts w:ascii="Verdana" w:hAnsi="Verdana"/>
          <w:i/>
          <w:sz w:val="20"/>
          <w:szCs w:val="20"/>
        </w:rPr>
        <w:t>Current, Peak</w:t>
      </w:r>
      <w:r w:rsidR="002434D3">
        <w:rPr>
          <w:rFonts w:ascii="Verdana" w:hAnsi="Verdana"/>
          <w:sz w:val="20"/>
          <w:szCs w:val="20"/>
        </w:rPr>
        <w:t xml:space="preserve"> and </w:t>
      </w:r>
      <w:r w:rsidR="002434D3" w:rsidRPr="002434D3">
        <w:rPr>
          <w:rFonts w:ascii="Verdana" w:hAnsi="Verdana"/>
          <w:i/>
          <w:sz w:val="20"/>
          <w:szCs w:val="20"/>
        </w:rPr>
        <w:t>Olympic</w:t>
      </w:r>
      <w:r w:rsidR="002434D3">
        <w:rPr>
          <w:rFonts w:ascii="Verdana" w:hAnsi="Verdana"/>
          <w:sz w:val="20"/>
          <w:szCs w:val="20"/>
        </w:rPr>
        <w:t xml:space="preserve"> Workloads and 50% in the </w:t>
      </w:r>
      <w:r w:rsidR="002434D3" w:rsidRPr="002434D3">
        <w:rPr>
          <w:rFonts w:ascii="Verdana" w:hAnsi="Verdana"/>
          <w:i/>
          <w:sz w:val="20"/>
          <w:szCs w:val="20"/>
        </w:rPr>
        <w:t>Australia</w:t>
      </w:r>
      <w:r w:rsidR="002434D3">
        <w:rPr>
          <w:rFonts w:ascii="Verdana" w:hAnsi="Verdana"/>
          <w:sz w:val="20"/>
          <w:szCs w:val="20"/>
        </w:rPr>
        <w:t xml:space="preserve"> workload.</w:t>
      </w:r>
      <w:r w:rsidR="004B2122">
        <w:rPr>
          <w:rFonts w:ascii="Verdana" w:hAnsi="Verdana"/>
          <w:sz w:val="20"/>
          <w:szCs w:val="20"/>
        </w:rPr>
        <w:t xml:space="preserve"> </w:t>
      </w:r>
    </w:p>
    <w:p w:rsidR="00F14A4D" w:rsidRPr="009118F6" w:rsidRDefault="00F14A4D" w:rsidP="00340571">
      <w:pPr>
        <w:pStyle w:val="ListParagraph"/>
        <w:numPr>
          <w:ilvl w:val="1"/>
          <w:numId w:val="5"/>
        </w:numPr>
        <w:spacing w:after="0" w:line="240" w:lineRule="auto"/>
        <w:jc w:val="both"/>
        <w:rPr>
          <w:rFonts w:ascii="Verdana" w:hAnsi="Verdana"/>
          <w:b/>
          <w:sz w:val="20"/>
          <w:szCs w:val="20"/>
        </w:rPr>
      </w:pPr>
      <w:r w:rsidRPr="009118F6">
        <w:rPr>
          <w:rFonts w:ascii="Verdana" w:hAnsi="Verdana"/>
          <w:b/>
          <w:sz w:val="20"/>
          <w:szCs w:val="20"/>
        </w:rPr>
        <w:t xml:space="preserve">Step 4: </w:t>
      </w:r>
      <w:r w:rsidR="00067C86">
        <w:rPr>
          <w:rFonts w:ascii="Verdana" w:hAnsi="Verdana"/>
          <w:b/>
          <w:sz w:val="20"/>
          <w:szCs w:val="20"/>
        </w:rPr>
        <w:t xml:space="preserve">Iterative </w:t>
      </w:r>
      <w:r w:rsidRPr="009118F6">
        <w:rPr>
          <w:rFonts w:ascii="Verdana" w:hAnsi="Verdana"/>
          <w:b/>
          <w:sz w:val="20"/>
          <w:szCs w:val="20"/>
        </w:rPr>
        <w:t>Simulation</w:t>
      </w:r>
      <w:r w:rsidR="009118F6">
        <w:rPr>
          <w:rFonts w:ascii="Verdana" w:hAnsi="Verdana"/>
          <w:b/>
          <w:sz w:val="20"/>
          <w:szCs w:val="20"/>
        </w:rPr>
        <w:t xml:space="preserve"> </w:t>
      </w:r>
      <w:r w:rsidRPr="009118F6">
        <w:rPr>
          <w:rFonts w:ascii="Verdana" w:hAnsi="Verdana"/>
          <w:b/>
          <w:sz w:val="20"/>
          <w:szCs w:val="20"/>
        </w:rPr>
        <w:t>and Model Refinement</w:t>
      </w:r>
    </w:p>
    <w:p w:rsidR="00791F2E" w:rsidRPr="00791F2E" w:rsidRDefault="00791F2E" w:rsidP="00340571">
      <w:pPr>
        <w:spacing w:after="120" w:line="240" w:lineRule="auto"/>
        <w:ind w:left="-14"/>
        <w:jc w:val="both"/>
        <w:rPr>
          <w:rFonts w:ascii="Verdana" w:hAnsi="Verdana"/>
          <w:sz w:val="20"/>
          <w:szCs w:val="20"/>
        </w:rPr>
      </w:pPr>
      <w:r w:rsidRPr="00791F2E">
        <w:rPr>
          <w:rFonts w:ascii="Verdana" w:hAnsi="Verdana"/>
          <w:sz w:val="20"/>
          <w:szCs w:val="20"/>
        </w:rPr>
        <w:t xml:space="preserve">The </w:t>
      </w:r>
      <w:r>
        <w:rPr>
          <w:rFonts w:ascii="Verdana" w:hAnsi="Verdana"/>
          <w:sz w:val="20"/>
          <w:szCs w:val="20"/>
        </w:rPr>
        <w:t>aim in this step is to translate the constraints from Step 3 (</w:t>
      </w:r>
      <w:r w:rsidR="009118F6">
        <w:rPr>
          <w:rFonts w:ascii="Verdana" w:hAnsi="Verdana"/>
          <w:sz w:val="20"/>
          <w:szCs w:val="20"/>
        </w:rPr>
        <w:t>Section 3.</w:t>
      </w:r>
      <w:r w:rsidR="002B7EBA">
        <w:rPr>
          <w:rFonts w:ascii="Verdana" w:hAnsi="Verdana"/>
          <w:sz w:val="20"/>
          <w:szCs w:val="20"/>
        </w:rPr>
        <w:t>3</w:t>
      </w:r>
      <w:r>
        <w:rPr>
          <w:rFonts w:ascii="Verdana" w:hAnsi="Verdana"/>
          <w:sz w:val="20"/>
          <w:szCs w:val="20"/>
        </w:rPr>
        <w:t>) into</w:t>
      </w:r>
      <w:r w:rsidR="009118F6">
        <w:rPr>
          <w:rFonts w:ascii="Verdana" w:hAnsi="Verdana"/>
          <w:sz w:val="20"/>
          <w:szCs w:val="20"/>
        </w:rPr>
        <w:t xml:space="preserve"> simulation models </w:t>
      </w:r>
      <w:r w:rsidR="00346390">
        <w:rPr>
          <w:rFonts w:ascii="Verdana" w:hAnsi="Verdana"/>
          <w:sz w:val="20"/>
          <w:szCs w:val="20"/>
        </w:rPr>
        <w:t xml:space="preserve">that serve as a proxy for the actual cloud-based system, </w:t>
      </w:r>
      <w:r w:rsidR="009118F6">
        <w:rPr>
          <w:rFonts w:ascii="Verdana" w:hAnsi="Verdana"/>
          <w:sz w:val="20"/>
          <w:szCs w:val="20"/>
        </w:rPr>
        <w:t xml:space="preserve">through which the quality of design decisions can be investigated </w:t>
      </w:r>
      <w:r w:rsidR="00BF2113">
        <w:rPr>
          <w:rFonts w:ascii="Verdana" w:hAnsi="Verdana"/>
          <w:sz w:val="20"/>
          <w:szCs w:val="20"/>
        </w:rPr>
        <w:t xml:space="preserve">for impact on the satisficing of </w:t>
      </w:r>
      <w:proofErr w:type="spellStart"/>
      <w:r w:rsidR="00BF2113">
        <w:rPr>
          <w:rFonts w:ascii="Verdana" w:hAnsi="Verdana"/>
          <w:sz w:val="20"/>
          <w:szCs w:val="20"/>
        </w:rPr>
        <w:t>softgoals</w:t>
      </w:r>
      <w:proofErr w:type="spellEnd"/>
      <w:r w:rsidR="00BF2113">
        <w:rPr>
          <w:rFonts w:ascii="Verdana" w:hAnsi="Verdana"/>
          <w:sz w:val="20"/>
          <w:szCs w:val="20"/>
        </w:rPr>
        <w:t xml:space="preserve"> within the goal model</w:t>
      </w:r>
      <w:r w:rsidR="00903382">
        <w:rPr>
          <w:rFonts w:ascii="Verdana" w:hAnsi="Verdana"/>
          <w:sz w:val="20"/>
          <w:szCs w:val="20"/>
        </w:rPr>
        <w:t xml:space="preserve"> (SIG)</w:t>
      </w:r>
      <w:r w:rsidR="00BF2113">
        <w:rPr>
          <w:rFonts w:ascii="Verdana" w:hAnsi="Verdana"/>
          <w:sz w:val="20"/>
          <w:szCs w:val="20"/>
        </w:rPr>
        <w:t>.</w:t>
      </w:r>
      <w:r w:rsidR="003365D6">
        <w:rPr>
          <w:rFonts w:ascii="Verdana" w:hAnsi="Verdana"/>
          <w:sz w:val="20"/>
          <w:szCs w:val="20"/>
        </w:rPr>
        <w:t xml:space="preserve"> </w:t>
      </w:r>
    </w:p>
    <w:p w:rsidR="009118F6" w:rsidRDefault="00A1082C" w:rsidP="00A1082C">
      <w:pPr>
        <w:pStyle w:val="ListParagraph"/>
        <w:numPr>
          <w:ilvl w:val="2"/>
          <w:numId w:val="5"/>
        </w:numPr>
        <w:spacing w:after="0" w:line="240" w:lineRule="auto"/>
        <w:ind w:left="720"/>
        <w:contextualSpacing w:val="0"/>
        <w:jc w:val="both"/>
        <w:rPr>
          <w:rFonts w:ascii="Verdana" w:hAnsi="Verdana"/>
          <w:b/>
          <w:sz w:val="20"/>
          <w:szCs w:val="20"/>
        </w:rPr>
      </w:pPr>
      <w:r>
        <w:rPr>
          <w:rFonts w:ascii="Verdana" w:hAnsi="Verdana"/>
          <w:b/>
          <w:sz w:val="20"/>
          <w:szCs w:val="20"/>
        </w:rPr>
        <w:t xml:space="preserve">Cloud Computing </w:t>
      </w:r>
      <w:r w:rsidR="005E43DB" w:rsidRPr="009118F6">
        <w:rPr>
          <w:rFonts w:ascii="Verdana" w:hAnsi="Verdana"/>
          <w:b/>
          <w:sz w:val="20"/>
          <w:szCs w:val="20"/>
        </w:rPr>
        <w:t>Simulation</w:t>
      </w:r>
      <w:r w:rsidR="009118F6" w:rsidRPr="009118F6">
        <w:rPr>
          <w:rFonts w:ascii="Verdana" w:hAnsi="Verdana"/>
          <w:b/>
          <w:sz w:val="20"/>
          <w:szCs w:val="20"/>
        </w:rPr>
        <w:t xml:space="preserve"> Modeling</w:t>
      </w:r>
      <w:r w:rsidR="00CC45D3">
        <w:rPr>
          <w:rFonts w:ascii="Verdana" w:hAnsi="Verdana"/>
          <w:b/>
          <w:sz w:val="20"/>
          <w:szCs w:val="20"/>
        </w:rPr>
        <w:t xml:space="preserve"> with CloudSim</w:t>
      </w:r>
    </w:p>
    <w:p w:rsidR="00E677B8" w:rsidRPr="00CE2D21" w:rsidRDefault="00224792" w:rsidP="005F4FA4">
      <w:pPr>
        <w:spacing w:after="120" w:line="240" w:lineRule="auto"/>
        <w:jc w:val="both"/>
        <w:rPr>
          <w:rFonts w:ascii="Verdana" w:hAnsi="Verdana"/>
          <w:sz w:val="20"/>
          <w:szCs w:val="20"/>
        </w:rPr>
      </w:pPr>
      <w:r>
        <w:rPr>
          <w:rFonts w:ascii="Verdana" w:hAnsi="Verdana"/>
          <w:sz w:val="20"/>
          <w:szCs w:val="20"/>
        </w:rPr>
        <w:t>I</w:t>
      </w:r>
      <w:r w:rsidR="00CE2D21" w:rsidRPr="00CC45D3">
        <w:rPr>
          <w:rFonts w:ascii="Verdana" w:hAnsi="Verdana"/>
          <w:sz w:val="20"/>
          <w:szCs w:val="20"/>
        </w:rPr>
        <w:t xml:space="preserve">n </w:t>
      </w:r>
      <w:r w:rsidR="00CE2D21">
        <w:rPr>
          <w:rFonts w:ascii="Verdana" w:hAnsi="Verdana"/>
          <w:sz w:val="20"/>
          <w:szCs w:val="20"/>
        </w:rPr>
        <w:t xml:space="preserve">CloudSim, modeling the cloud is essentially an activity in deciding the parameters of a suitable virtualized datacenter, which is </w:t>
      </w:r>
      <w:r w:rsidR="00465E0F">
        <w:rPr>
          <w:rFonts w:ascii="Verdana" w:hAnsi="Verdana"/>
          <w:sz w:val="20"/>
          <w:szCs w:val="20"/>
        </w:rPr>
        <w:t xml:space="preserve">then internally </w:t>
      </w:r>
      <w:r w:rsidR="00CE2D21">
        <w:rPr>
          <w:rFonts w:ascii="Verdana" w:hAnsi="Verdana"/>
          <w:sz w:val="20"/>
          <w:szCs w:val="20"/>
        </w:rPr>
        <w:t xml:space="preserve">converted to a discrete event simulation model </w:t>
      </w:r>
      <w:r w:rsidR="00E677B8">
        <w:rPr>
          <w:rFonts w:ascii="Verdana" w:hAnsi="Verdana"/>
          <w:sz w:val="20"/>
          <w:szCs w:val="20"/>
        </w:rPr>
        <w:t xml:space="preserve">For our experiments, the constraints on the system design, derived from the previous step are used to inform initial parameter selection which is then improved </w:t>
      </w:r>
      <w:r w:rsidR="00E677B8">
        <w:rPr>
          <w:rFonts w:ascii="Verdana" w:hAnsi="Verdana"/>
          <w:sz w:val="20"/>
          <w:szCs w:val="20"/>
        </w:rPr>
        <w:lastRenderedPageBreak/>
        <w:t>subsequently, based on simulation results and the degree of stakeholder goal satisfaction. Next, we briefly describe</w:t>
      </w:r>
      <w:r w:rsidR="00B751BE">
        <w:rPr>
          <w:rFonts w:ascii="Verdana" w:hAnsi="Verdana"/>
          <w:sz w:val="20"/>
          <w:szCs w:val="20"/>
        </w:rPr>
        <w:t xml:space="preserve"> </w:t>
      </w:r>
      <w:r w:rsidR="00E677B8">
        <w:rPr>
          <w:rFonts w:ascii="Verdana" w:hAnsi="Verdana"/>
          <w:sz w:val="20"/>
          <w:szCs w:val="20"/>
        </w:rPr>
        <w:t>initial parameter selection, modeling</w:t>
      </w:r>
      <w:r w:rsidR="00984431">
        <w:rPr>
          <w:rFonts w:ascii="Verdana" w:hAnsi="Verdana"/>
          <w:sz w:val="20"/>
          <w:szCs w:val="20"/>
        </w:rPr>
        <w:t xml:space="preserve"> and </w:t>
      </w:r>
      <w:r w:rsidR="00E677B8">
        <w:rPr>
          <w:rFonts w:ascii="Verdana" w:hAnsi="Verdana"/>
          <w:sz w:val="20"/>
          <w:szCs w:val="20"/>
        </w:rPr>
        <w:t>simulation</w:t>
      </w:r>
      <w:r w:rsidR="00B751BE">
        <w:rPr>
          <w:rFonts w:ascii="Verdana" w:hAnsi="Verdana"/>
          <w:sz w:val="20"/>
          <w:szCs w:val="20"/>
        </w:rPr>
        <w:t xml:space="preserve"> model refinement </w:t>
      </w:r>
      <w:r w:rsidR="00E677B8">
        <w:rPr>
          <w:rFonts w:ascii="Verdana" w:hAnsi="Verdana"/>
          <w:sz w:val="20"/>
          <w:szCs w:val="20"/>
        </w:rPr>
        <w:t>steps.</w:t>
      </w:r>
    </w:p>
    <w:p w:rsidR="005E43DB" w:rsidRPr="0018187A" w:rsidRDefault="008D63C3" w:rsidP="00CC364E">
      <w:pPr>
        <w:pStyle w:val="ListParagraph"/>
        <w:numPr>
          <w:ilvl w:val="3"/>
          <w:numId w:val="5"/>
        </w:numPr>
        <w:spacing w:after="0" w:line="240" w:lineRule="auto"/>
        <w:ind w:hanging="1170"/>
        <w:jc w:val="both"/>
        <w:rPr>
          <w:rFonts w:ascii="Verdana" w:hAnsi="Verdana"/>
          <w:b/>
          <w:sz w:val="20"/>
          <w:szCs w:val="20"/>
        </w:rPr>
      </w:pPr>
      <w:r w:rsidRPr="0018187A">
        <w:rPr>
          <w:rFonts w:ascii="Verdana" w:hAnsi="Verdana"/>
          <w:b/>
          <w:sz w:val="20"/>
          <w:szCs w:val="20"/>
        </w:rPr>
        <w:t xml:space="preserve">Mapping </w:t>
      </w:r>
      <w:r w:rsidR="00E47756" w:rsidRPr="0018187A">
        <w:rPr>
          <w:rFonts w:ascii="Verdana" w:hAnsi="Verdana"/>
          <w:b/>
          <w:sz w:val="20"/>
          <w:szCs w:val="20"/>
        </w:rPr>
        <w:t xml:space="preserve">from </w:t>
      </w:r>
      <w:r w:rsidR="00F2700A">
        <w:rPr>
          <w:rFonts w:ascii="Verdana" w:hAnsi="Verdana"/>
          <w:b/>
          <w:sz w:val="20"/>
          <w:szCs w:val="20"/>
        </w:rPr>
        <w:t>Quantified Goals</w:t>
      </w:r>
      <w:r w:rsidRPr="0018187A">
        <w:rPr>
          <w:rFonts w:ascii="Verdana" w:hAnsi="Verdana"/>
          <w:b/>
          <w:sz w:val="20"/>
          <w:szCs w:val="20"/>
        </w:rPr>
        <w:t xml:space="preserve"> to</w:t>
      </w:r>
      <w:r w:rsidR="009118F6" w:rsidRPr="0018187A">
        <w:rPr>
          <w:rFonts w:ascii="Verdana" w:hAnsi="Verdana"/>
          <w:b/>
          <w:sz w:val="20"/>
          <w:szCs w:val="20"/>
        </w:rPr>
        <w:t xml:space="preserve"> CloudSim</w:t>
      </w:r>
      <w:r w:rsidR="00F2700A">
        <w:rPr>
          <w:rFonts w:ascii="Verdana" w:hAnsi="Verdana"/>
          <w:b/>
          <w:sz w:val="20"/>
          <w:szCs w:val="20"/>
        </w:rPr>
        <w:t xml:space="preserve"> Model</w:t>
      </w:r>
    </w:p>
    <w:p w:rsidR="009118F6" w:rsidRDefault="009118F6" w:rsidP="005A54CC">
      <w:pPr>
        <w:spacing w:after="120" w:line="240" w:lineRule="auto"/>
        <w:jc w:val="both"/>
        <w:rPr>
          <w:rFonts w:ascii="Verdana" w:hAnsi="Verdana"/>
          <w:sz w:val="20"/>
          <w:szCs w:val="20"/>
        </w:rPr>
      </w:pPr>
      <w:r>
        <w:rPr>
          <w:rFonts w:ascii="Verdana" w:hAnsi="Verdana"/>
          <w:sz w:val="20"/>
          <w:szCs w:val="20"/>
        </w:rPr>
        <w:t>In Section 2.</w:t>
      </w:r>
      <w:r w:rsidR="006338C1">
        <w:rPr>
          <w:rFonts w:ascii="Verdana" w:hAnsi="Verdana"/>
          <w:sz w:val="20"/>
          <w:szCs w:val="20"/>
        </w:rPr>
        <w:t>5</w:t>
      </w:r>
      <w:r>
        <w:rPr>
          <w:rFonts w:ascii="Verdana" w:hAnsi="Verdana"/>
          <w:sz w:val="20"/>
          <w:szCs w:val="20"/>
        </w:rPr>
        <w:t xml:space="preserve">, we </w:t>
      </w:r>
      <w:r w:rsidR="00C90A26">
        <w:rPr>
          <w:rFonts w:ascii="Verdana" w:hAnsi="Verdana"/>
          <w:sz w:val="20"/>
          <w:szCs w:val="20"/>
        </w:rPr>
        <w:t xml:space="preserve">gave a high level introduction to </w:t>
      </w:r>
      <w:r>
        <w:rPr>
          <w:rFonts w:ascii="Verdana" w:hAnsi="Verdana"/>
          <w:sz w:val="20"/>
          <w:szCs w:val="20"/>
        </w:rPr>
        <w:t>the two main CloudSim conce</w:t>
      </w:r>
      <w:r w:rsidR="00304F3D">
        <w:rPr>
          <w:rFonts w:ascii="Verdana" w:hAnsi="Verdana"/>
          <w:sz w:val="20"/>
          <w:szCs w:val="20"/>
        </w:rPr>
        <w:t>pts that are needed to model a</w:t>
      </w:r>
      <w:r w:rsidR="00C90A26">
        <w:rPr>
          <w:rFonts w:ascii="Verdana" w:hAnsi="Verdana"/>
          <w:sz w:val="20"/>
          <w:szCs w:val="20"/>
        </w:rPr>
        <w:t xml:space="preserve"> cloud-based system design</w:t>
      </w:r>
      <w:r>
        <w:rPr>
          <w:rFonts w:ascii="Verdana" w:hAnsi="Verdana"/>
          <w:sz w:val="20"/>
          <w:szCs w:val="20"/>
        </w:rPr>
        <w:t xml:space="preserve">: Cloudlets and Datacenters. In this Section, </w:t>
      </w:r>
      <w:r w:rsidR="00304F3D">
        <w:rPr>
          <w:rFonts w:ascii="Verdana" w:hAnsi="Verdana"/>
          <w:sz w:val="20"/>
          <w:szCs w:val="20"/>
        </w:rPr>
        <w:t xml:space="preserve">we show how the </w:t>
      </w:r>
      <w:r>
        <w:rPr>
          <w:rFonts w:ascii="Verdana" w:hAnsi="Verdana"/>
          <w:sz w:val="20"/>
          <w:szCs w:val="20"/>
        </w:rPr>
        <w:t>analysis done so far can be mapped to into a Simulation Model in CloudSi</w:t>
      </w:r>
      <w:r w:rsidR="00464A5E">
        <w:rPr>
          <w:rFonts w:ascii="Verdana" w:hAnsi="Verdana"/>
          <w:sz w:val="20"/>
          <w:szCs w:val="20"/>
        </w:rPr>
        <w:t>m, in terms of these two ent</w:t>
      </w:r>
      <w:r>
        <w:rPr>
          <w:rFonts w:ascii="Verdana" w:hAnsi="Verdana"/>
          <w:sz w:val="20"/>
          <w:szCs w:val="20"/>
        </w:rPr>
        <w:t>ities.</w:t>
      </w:r>
    </w:p>
    <w:p w:rsidR="00464A5E" w:rsidRDefault="0018187A" w:rsidP="00340571">
      <w:pPr>
        <w:spacing w:after="0" w:line="240" w:lineRule="auto"/>
        <w:jc w:val="both"/>
        <w:rPr>
          <w:rFonts w:ascii="Verdana" w:hAnsi="Verdana"/>
          <w:b/>
          <w:sz w:val="20"/>
          <w:szCs w:val="20"/>
        </w:rPr>
      </w:pPr>
      <w:r>
        <w:rPr>
          <w:rFonts w:ascii="Verdana" w:hAnsi="Verdana"/>
          <w:b/>
          <w:sz w:val="20"/>
          <w:szCs w:val="20"/>
        </w:rPr>
        <w:t>3.</w:t>
      </w:r>
      <w:r w:rsidR="00CC364E">
        <w:rPr>
          <w:rFonts w:ascii="Verdana" w:hAnsi="Verdana"/>
          <w:b/>
          <w:sz w:val="20"/>
          <w:szCs w:val="20"/>
        </w:rPr>
        <w:t>4</w:t>
      </w:r>
      <w:r>
        <w:rPr>
          <w:rFonts w:ascii="Verdana" w:hAnsi="Verdana"/>
          <w:b/>
          <w:sz w:val="20"/>
          <w:szCs w:val="20"/>
        </w:rPr>
        <w:t>.1.</w:t>
      </w:r>
      <w:r w:rsidR="003365D6">
        <w:rPr>
          <w:rFonts w:ascii="Verdana" w:hAnsi="Verdana"/>
          <w:b/>
          <w:sz w:val="20"/>
          <w:szCs w:val="20"/>
        </w:rPr>
        <w:t>1.1</w:t>
      </w:r>
      <w:r w:rsidR="00464A5E" w:rsidRPr="00464A5E">
        <w:rPr>
          <w:rFonts w:ascii="Verdana" w:hAnsi="Verdana"/>
          <w:b/>
          <w:sz w:val="20"/>
          <w:szCs w:val="20"/>
        </w:rPr>
        <w:tab/>
        <w:t>Modeling Application Requests as Cloudlets</w:t>
      </w:r>
    </w:p>
    <w:p w:rsidR="00464A5E" w:rsidRDefault="007E40AD" w:rsidP="002453A4">
      <w:pPr>
        <w:spacing w:after="120" w:line="240" w:lineRule="auto"/>
        <w:jc w:val="both"/>
        <w:rPr>
          <w:rFonts w:ascii="Verdana" w:hAnsi="Verdana"/>
          <w:sz w:val="20"/>
          <w:szCs w:val="20"/>
        </w:rPr>
      </w:pPr>
      <w:r>
        <w:rPr>
          <w:rFonts w:ascii="Verdana" w:hAnsi="Verdana"/>
          <w:sz w:val="20"/>
          <w:szCs w:val="20"/>
        </w:rPr>
        <w:t>Table 3</w:t>
      </w:r>
      <w:r w:rsidR="00464A5E" w:rsidRPr="00464A5E">
        <w:rPr>
          <w:rFonts w:ascii="Verdana" w:hAnsi="Verdana"/>
          <w:sz w:val="20"/>
          <w:szCs w:val="20"/>
        </w:rPr>
        <w:t xml:space="preserve"> describes some attributes of the Cloudlet class that were used in the simulations. The </w:t>
      </w:r>
      <w:proofErr w:type="spellStart"/>
      <w:r w:rsidR="00464A5E" w:rsidRPr="00464A5E">
        <w:rPr>
          <w:rFonts w:ascii="Verdana" w:hAnsi="Verdana"/>
          <w:i/>
          <w:sz w:val="20"/>
          <w:szCs w:val="20"/>
        </w:rPr>
        <w:t>cloudletLength</w:t>
      </w:r>
      <w:proofErr w:type="spellEnd"/>
      <w:r w:rsidR="00464A5E" w:rsidRPr="00464A5E">
        <w:rPr>
          <w:rFonts w:ascii="Verdana" w:hAnsi="Verdana"/>
          <w:i/>
          <w:sz w:val="20"/>
          <w:szCs w:val="20"/>
        </w:rPr>
        <w:t xml:space="preserve"> </w:t>
      </w:r>
      <w:r w:rsidR="00464A5E" w:rsidRPr="00464A5E">
        <w:rPr>
          <w:rFonts w:ascii="Verdana" w:hAnsi="Verdana"/>
          <w:sz w:val="20"/>
          <w:szCs w:val="20"/>
        </w:rPr>
        <w:t xml:space="preserve">attribute represents the number of CPU instruction cycles consumed by a request. Existing techniques for estimating resource usage in virtualized environments </w:t>
      </w:r>
      <w:r w:rsidR="00E0409D">
        <w:rPr>
          <w:rFonts w:ascii="Verdana" w:hAnsi="Verdana"/>
          <w:sz w:val="20"/>
          <w:szCs w:val="20"/>
        </w:rPr>
        <w:t>(</w:t>
      </w:r>
      <w:r w:rsidR="00464A5E" w:rsidRPr="00464A5E">
        <w:rPr>
          <w:rFonts w:ascii="Verdana" w:hAnsi="Verdana"/>
          <w:sz w:val="20"/>
          <w:szCs w:val="20"/>
        </w:rPr>
        <w:t>e.g.</w:t>
      </w:r>
      <w:r w:rsidR="004B0B91">
        <w:rPr>
          <w:rFonts w:ascii="Verdana" w:hAnsi="Verdana"/>
          <w:sz w:val="20"/>
          <w:szCs w:val="20"/>
        </w:rPr>
        <w:t xml:space="preserve">, </w:t>
      </w:r>
      <w:r w:rsidR="004B0B91">
        <w:rPr>
          <w:rFonts w:ascii="Verdana" w:hAnsi="Verdana"/>
          <w:sz w:val="20"/>
          <w:szCs w:val="20"/>
        </w:rPr>
        <w:fldChar w:fldCharType="begin" w:fldLock="1"/>
      </w:r>
      <w:r w:rsidR="000511B5">
        <w:rPr>
          <w:rFonts w:ascii="Verdana" w:hAnsi="Verdana"/>
          <w:sz w:val="20"/>
          <w:szCs w:val="20"/>
        </w:rPr>
        <w:instrText xml:space="preserve">ADDIN Mendeley Citation{708334eb-3cb5-4f6c-8872-95bb3c909dad} CSL_CITATION  { "citationItems" : [ { "id" : "ITEM-1", "itemData" : { "author" : [ { "family" : "Wood", "given" : "Timothy" }, { "family" : "Cherkasova", "given" : "Ludmila" }, { "family" : "Ozonat", "given" : "Kivanc" }, { "family" : "Shenoy", "given" : "Prashant" } ], "container-title" : "Proceedings of the 9th ACM/IFIP/USENIX International Conference on Middleware", "id" : "ITEM-1", "issued" : { "date-parts" : [ [ "2008" ] ] }, "note" : "\u003cm:note/\u003e", "page" : "366\u2013387", "publisher" : "Springer-Verlag New York, Inc.", "title" : "Profiling and modeling resource usage of virtualized applications", "type" : "paper-conference" }, "uris" : [ "http://www.mendeley.com/documents/?uuid=708334eb-3cb5-4f6c-8872-95bb3c909dad" ] } ], "mendeley" : { "previouslyFormattedCitation" : "[41]" }, "properties" : { "noteIndex" : 0 }, "schema" : "https://github.com/citation-style-language/schema/raw/master/csl-citation.json" } </w:instrText>
      </w:r>
      <w:r w:rsidR="004B0B91">
        <w:rPr>
          <w:rFonts w:ascii="Verdana" w:hAnsi="Verdana"/>
          <w:sz w:val="20"/>
          <w:szCs w:val="20"/>
        </w:rPr>
        <w:fldChar w:fldCharType="separate"/>
      </w:r>
      <w:r w:rsidR="000511B5" w:rsidRPr="000511B5">
        <w:rPr>
          <w:rFonts w:ascii="Verdana" w:hAnsi="Verdana"/>
          <w:noProof/>
          <w:sz w:val="20"/>
          <w:szCs w:val="20"/>
        </w:rPr>
        <w:t>[</w:t>
      </w:r>
      <w:r w:rsidR="002B508B">
        <w:rPr>
          <w:rFonts w:ascii="Verdana" w:hAnsi="Verdana"/>
          <w:noProof/>
          <w:sz w:val="20"/>
          <w:szCs w:val="20"/>
        </w:rPr>
        <w:t>3</w:t>
      </w:r>
      <w:r w:rsidR="000511B5" w:rsidRPr="000511B5">
        <w:rPr>
          <w:rFonts w:ascii="Verdana" w:hAnsi="Verdana"/>
          <w:noProof/>
          <w:sz w:val="20"/>
          <w:szCs w:val="20"/>
        </w:rPr>
        <w:t>1]</w:t>
      </w:r>
      <w:r w:rsidR="004B0B91">
        <w:rPr>
          <w:rFonts w:ascii="Verdana" w:hAnsi="Verdana"/>
          <w:sz w:val="20"/>
          <w:szCs w:val="20"/>
        </w:rPr>
        <w:fldChar w:fldCharType="end"/>
      </w:r>
      <w:r w:rsidR="00E0409D">
        <w:rPr>
          <w:rFonts w:ascii="Verdana" w:hAnsi="Verdana"/>
          <w:sz w:val="20"/>
          <w:szCs w:val="20"/>
        </w:rPr>
        <w:t>)</w:t>
      </w:r>
      <w:r w:rsidR="00464A5E" w:rsidRPr="00464A5E">
        <w:rPr>
          <w:rFonts w:ascii="Verdana" w:hAnsi="Verdana"/>
          <w:sz w:val="20"/>
          <w:szCs w:val="20"/>
        </w:rPr>
        <w:t xml:space="preserve"> do not use such fine grained parameter </w:t>
      </w:r>
      <w:r w:rsidR="002453A4">
        <w:rPr>
          <w:rFonts w:ascii="Verdana" w:hAnsi="Verdana"/>
          <w:sz w:val="20"/>
          <w:szCs w:val="20"/>
        </w:rPr>
        <w:t>and work mainly for</w:t>
      </w:r>
      <w:r w:rsidR="00464A5E" w:rsidRPr="00464A5E">
        <w:rPr>
          <w:rFonts w:ascii="Verdana" w:hAnsi="Verdana"/>
          <w:sz w:val="20"/>
          <w:szCs w:val="20"/>
        </w:rPr>
        <w:t xml:space="preserve"> existing systems. Our approach focuses on early sta</w:t>
      </w:r>
      <w:r w:rsidR="002453A4">
        <w:rPr>
          <w:rFonts w:ascii="Verdana" w:hAnsi="Verdana"/>
          <w:sz w:val="20"/>
          <w:szCs w:val="20"/>
        </w:rPr>
        <w:t>ges of development. Hence, the challenge is to</w:t>
      </w:r>
      <w:r w:rsidR="00464A5E" w:rsidRPr="00464A5E">
        <w:rPr>
          <w:rFonts w:ascii="Verdana" w:hAnsi="Verdana"/>
          <w:sz w:val="20"/>
          <w:szCs w:val="20"/>
        </w:rPr>
        <w:t xml:space="preserve"> </w:t>
      </w:r>
      <w:r w:rsidR="0042448A">
        <w:rPr>
          <w:rFonts w:ascii="Verdana" w:hAnsi="Verdana"/>
          <w:sz w:val="20"/>
          <w:szCs w:val="20"/>
        </w:rPr>
        <w:t xml:space="preserve">more </w:t>
      </w:r>
      <w:r w:rsidR="00464A5E" w:rsidRPr="00464A5E">
        <w:rPr>
          <w:rFonts w:ascii="Verdana" w:hAnsi="Verdana"/>
          <w:sz w:val="20"/>
          <w:szCs w:val="20"/>
        </w:rPr>
        <w:t xml:space="preserve">reliably </w:t>
      </w:r>
      <w:r w:rsidR="004A12FA" w:rsidRPr="00464A5E">
        <w:rPr>
          <w:rFonts w:ascii="Verdana" w:hAnsi="Verdana"/>
          <w:sz w:val="20"/>
          <w:szCs w:val="20"/>
        </w:rPr>
        <w:t>approximat</w:t>
      </w:r>
      <w:r w:rsidR="004A12FA">
        <w:rPr>
          <w:rFonts w:ascii="Verdana" w:hAnsi="Verdana"/>
          <w:sz w:val="20"/>
          <w:szCs w:val="20"/>
        </w:rPr>
        <w:t>e</w:t>
      </w:r>
      <w:r w:rsidR="004A12FA" w:rsidRPr="00464A5E">
        <w:rPr>
          <w:rFonts w:ascii="Verdana" w:hAnsi="Verdana"/>
          <w:sz w:val="20"/>
          <w:szCs w:val="20"/>
        </w:rPr>
        <w:t xml:space="preserve"> </w:t>
      </w:r>
      <w:r w:rsidR="00464A5E" w:rsidRPr="00464A5E">
        <w:rPr>
          <w:rFonts w:ascii="Verdana" w:hAnsi="Verdana"/>
          <w:sz w:val="20"/>
          <w:szCs w:val="20"/>
        </w:rPr>
        <w:t>this low-level</w:t>
      </w:r>
      <w:r w:rsidR="0042448A">
        <w:rPr>
          <w:rFonts w:ascii="Verdana" w:hAnsi="Verdana"/>
          <w:sz w:val="20"/>
          <w:szCs w:val="20"/>
        </w:rPr>
        <w:t>,</w:t>
      </w:r>
      <w:r w:rsidR="00464A5E" w:rsidRPr="00464A5E">
        <w:rPr>
          <w:rFonts w:ascii="Verdana" w:hAnsi="Verdana"/>
          <w:sz w:val="20"/>
          <w:szCs w:val="20"/>
        </w:rPr>
        <w:t xml:space="preserve"> machine and implementation dependent variable </w:t>
      </w:r>
      <w:r w:rsidR="0042448A">
        <w:rPr>
          <w:rFonts w:ascii="Verdana" w:hAnsi="Verdana"/>
          <w:sz w:val="20"/>
          <w:szCs w:val="20"/>
        </w:rPr>
        <w:t>before system development</w:t>
      </w:r>
      <w:r w:rsidR="00464A5E" w:rsidRPr="00464A5E">
        <w:rPr>
          <w:rFonts w:ascii="Verdana" w:hAnsi="Verdana"/>
          <w:sz w:val="20"/>
          <w:szCs w:val="20"/>
        </w:rPr>
        <w:t>. We propose some techniques for approximating this value, depending only on information that can be estimated at design time:</w:t>
      </w:r>
    </w:p>
    <w:p w:rsidR="00464A5E" w:rsidRDefault="00EE6012" w:rsidP="00340571">
      <w:pPr>
        <w:pStyle w:val="ListParagraph"/>
        <w:numPr>
          <w:ilvl w:val="0"/>
          <w:numId w:val="22"/>
        </w:numPr>
        <w:tabs>
          <w:tab w:val="left" w:pos="630"/>
        </w:tabs>
        <w:autoSpaceDE w:val="0"/>
        <w:autoSpaceDN w:val="0"/>
        <w:spacing w:after="0" w:line="240" w:lineRule="auto"/>
        <w:ind w:left="630" w:hanging="180"/>
        <w:jc w:val="both"/>
        <w:rPr>
          <w:rFonts w:ascii="Verdana" w:hAnsi="Verdana"/>
          <w:sz w:val="20"/>
          <w:szCs w:val="20"/>
        </w:rPr>
      </w:pPr>
      <w:r w:rsidRPr="00EE6012">
        <w:rPr>
          <w:rFonts w:ascii="Verdana" w:hAnsi="Verdana"/>
          <w:sz w:val="20"/>
          <w:szCs w:val="20"/>
        </w:rPr>
        <w:t>If the system exists and it is possible to obtain/estimate the number of instructions currently being processed per second, the server hardware being used and the</w:t>
      </w:r>
      <w:r w:rsidR="00464A5E" w:rsidRPr="00EE6012">
        <w:rPr>
          <w:rFonts w:ascii="Verdana" w:hAnsi="Verdana"/>
          <w:sz w:val="20"/>
          <w:szCs w:val="20"/>
        </w:rPr>
        <w:t xml:space="preserve"> </w:t>
      </w:r>
      <w:r w:rsidR="00464A5E" w:rsidRPr="000B25C4">
        <w:rPr>
          <w:rFonts w:ascii="Verdana" w:hAnsi="Verdana"/>
          <w:sz w:val="20"/>
          <w:szCs w:val="20"/>
        </w:rPr>
        <w:t>utilization of the server, then the number of instructions in a request may be approximated from:</w:t>
      </w:r>
    </w:p>
    <w:p w:rsidR="006B2BA9" w:rsidRPr="006B2BA9" w:rsidRDefault="006B2BA9" w:rsidP="006B2BA9">
      <w:pPr>
        <w:tabs>
          <w:tab w:val="left" w:pos="630"/>
        </w:tabs>
        <w:spacing w:after="0" w:line="240" w:lineRule="auto"/>
        <w:ind w:left="720"/>
        <w:rPr>
          <w:rFonts w:ascii="Verdana" w:hAnsi="Verdana"/>
          <w:sz w:val="20"/>
          <w:szCs w:val="20"/>
        </w:rPr>
      </w:pPr>
      <w:r w:rsidRPr="006B2BA9">
        <w:rPr>
          <w:rFonts w:ascii="Verdana" w:hAnsi="Verdana"/>
          <w:sz w:val="20"/>
          <w:szCs w:val="20"/>
        </w:rPr>
        <w:t xml:space="preserve">                             </w:t>
      </w:r>
      <w:r w:rsidR="000D5C70">
        <w:rPr>
          <w:rFonts w:ascii="Verdana" w:hAnsi="Verdana"/>
          <w:sz w:val="20"/>
          <w:szCs w:val="20"/>
        </w:rPr>
        <w:t xml:space="preserve">   </w:t>
      </w:r>
      <w:r w:rsidRPr="006B2BA9">
        <w:rPr>
          <w:rFonts w:ascii="Verdana" w:hAnsi="Verdana"/>
          <w:sz w:val="20"/>
          <w:szCs w:val="20"/>
        </w:rPr>
        <w:t>MIPS rating of the server</w:t>
      </w:r>
    </w:p>
    <w:p w:rsidR="006B2BA9" w:rsidRPr="006B2BA9" w:rsidRDefault="006B2BA9" w:rsidP="006B2BA9">
      <w:pPr>
        <w:tabs>
          <w:tab w:val="left" w:pos="630"/>
        </w:tabs>
        <w:autoSpaceDE w:val="0"/>
        <w:autoSpaceDN w:val="0"/>
        <w:spacing w:after="0" w:line="240" w:lineRule="auto"/>
        <w:ind w:left="720"/>
        <w:jc w:val="both"/>
        <w:rPr>
          <w:rFonts w:ascii="Verdana" w:hAnsi="Verdana"/>
          <w:sz w:val="20"/>
          <w:szCs w:val="20"/>
        </w:rPr>
      </w:pPr>
      <w:r w:rsidRPr="000B25C4">
        <w:rPr>
          <w:noProof/>
        </w:rPr>
        <mc:AlternateContent>
          <mc:Choice Requires="wps">
            <w:drawing>
              <wp:anchor distT="0" distB="0" distL="114300" distR="114300" simplePos="0" relativeHeight="251665408" behindDoc="0" locked="0" layoutInCell="1" allowOverlap="1" wp14:anchorId="5E2F85C0" wp14:editId="602AFD7A">
                <wp:simplePos x="0" y="0"/>
                <wp:positionH relativeFrom="column">
                  <wp:posOffset>1695450</wp:posOffset>
                </wp:positionH>
                <wp:positionV relativeFrom="paragraph">
                  <wp:posOffset>6350</wp:posOffset>
                </wp:positionV>
                <wp:extent cx="2076450" cy="0"/>
                <wp:effectExtent l="0" t="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33.5pt;margin-top:.5pt;width:16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htJQIAAEo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"/>
            </w:pict>
          </mc:Fallback>
        </mc:AlternateContent>
      </w:r>
      <w:r w:rsidRPr="006B2BA9">
        <w:rPr>
          <w:rFonts w:ascii="Verdana" w:hAnsi="Verdana"/>
          <w:sz w:val="20"/>
          <w:szCs w:val="20"/>
        </w:rPr>
        <w:t xml:space="preserve">                          Requests/sec at 100% utilization</w:t>
      </w:r>
    </w:p>
    <w:p w:rsidR="006B2BA9" w:rsidRPr="000B25C4" w:rsidRDefault="006B2BA9" w:rsidP="000D5C70">
      <w:pPr>
        <w:pStyle w:val="ListParagraph"/>
        <w:numPr>
          <w:ilvl w:val="0"/>
          <w:numId w:val="22"/>
        </w:numPr>
        <w:tabs>
          <w:tab w:val="left" w:pos="630"/>
        </w:tabs>
        <w:autoSpaceDE w:val="0"/>
        <w:autoSpaceDN w:val="0"/>
        <w:spacing w:after="60" w:line="240" w:lineRule="auto"/>
        <w:ind w:left="633" w:hanging="187"/>
        <w:jc w:val="both"/>
        <w:rPr>
          <w:rFonts w:ascii="Verdana" w:hAnsi="Verdana"/>
          <w:sz w:val="20"/>
          <w:szCs w:val="20"/>
        </w:rPr>
      </w:pPr>
      <w:r w:rsidRPr="00DA7CC1">
        <w:rPr>
          <w:rFonts w:ascii="Verdana" w:hAnsi="Verdana"/>
          <w:sz w:val="20"/>
          <w:szCs w:val="20"/>
        </w:rPr>
        <w:t>If the server on which the system is being run can be determined but there is no way</w:t>
      </w:r>
      <w:r>
        <w:rPr>
          <w:rFonts w:ascii="Verdana" w:hAnsi="Verdana"/>
          <w:sz w:val="20"/>
          <w:szCs w:val="20"/>
        </w:rPr>
        <w:t xml:space="preserve"> </w:t>
      </w:r>
      <w:r w:rsidRPr="00DA7CC1">
        <w:rPr>
          <w:rFonts w:ascii="Verdana" w:hAnsi="Verdana"/>
          <w:sz w:val="20"/>
          <w:szCs w:val="20"/>
        </w:rPr>
        <w:t xml:space="preserve">to obtain/estimate the requests per second, then the </w:t>
      </w:r>
      <w:proofErr w:type="spellStart"/>
      <w:r w:rsidRPr="00DA7CC1">
        <w:rPr>
          <w:rFonts w:ascii="Verdana" w:hAnsi="Verdana"/>
          <w:sz w:val="20"/>
          <w:szCs w:val="20"/>
        </w:rPr>
        <w:t>tpmC</w:t>
      </w:r>
      <w:proofErr w:type="spellEnd"/>
      <w:r w:rsidRPr="00DA7CC1">
        <w:rPr>
          <w:rFonts w:ascii="Verdana" w:hAnsi="Verdana"/>
          <w:sz w:val="20"/>
          <w:szCs w:val="20"/>
        </w:rPr>
        <w:t xml:space="preserve"> metric of the server may be obtained from the TPC-C benchmark</w:t>
      </w:r>
      <w:r>
        <w:rPr>
          <w:rFonts w:ascii="Verdana" w:hAnsi="Verdana"/>
          <w:sz w:val="20"/>
          <w:szCs w:val="20"/>
        </w:rPr>
        <w:t xml:space="preserve"> </w:t>
      </w:r>
      <w:r w:rsidRPr="00DA7CC1">
        <w:rPr>
          <w:rFonts w:ascii="Verdana" w:hAnsi="Verdana"/>
          <w:sz w:val="20"/>
          <w:szCs w:val="20"/>
        </w:rPr>
        <w:fldChar w:fldCharType="begin" w:fldLock="1"/>
      </w:r>
      <w:r>
        <w:rPr>
          <w:rFonts w:ascii="Verdana" w:hAnsi="Verdana"/>
          <w:sz w:val="20"/>
          <w:szCs w:val="20"/>
        </w:rPr>
        <w:instrText xml:space="preserve">ADDIN Mendeley Citation{423a9d9a-19f0-4c6c-a85e-4f27ab2aa1a0} CSL_CITATION  { "citationItems" : [ { "id" : "ITEM-1", "itemData" : { "URL" : "http://www.tpc.org/tpcc/", "accessed" : { "date-parts" : [ [ "2012", "3", "8" ] ] }, "id" : "ITEM-1", "note" : "\u003cm:note\u003ethe transaction processing performance council defines transaction processing and database benchmarks and delivers trusted results to the industry.\u003c/m:note\u003e", "title" : "TPC-C - Homepage", "type" : "webpage" }, "uris" : [ "http://www.mendeley.com/documents/?uuid=423a9d9a-19f0-4c6c-a85e-4f27ab2aa1a0" ] } ], "mendeley" : { "previouslyFormattedCitation" : "[42]" }, "properties" : { "noteIndex" : 0 }, "schema" : "https://github.com/citation-style-language/schema/raw/master/csl-citation.json" } </w:instrText>
      </w:r>
      <w:r w:rsidRPr="00DA7CC1">
        <w:rPr>
          <w:rFonts w:ascii="Verdana" w:hAnsi="Verdana"/>
          <w:sz w:val="20"/>
          <w:szCs w:val="20"/>
        </w:rPr>
        <w:fldChar w:fldCharType="separate"/>
      </w:r>
      <w:r w:rsidRPr="000511B5">
        <w:rPr>
          <w:rFonts w:ascii="Verdana" w:hAnsi="Verdana"/>
          <w:noProof/>
          <w:sz w:val="20"/>
          <w:szCs w:val="20"/>
        </w:rPr>
        <w:t>[</w:t>
      </w:r>
      <w:r>
        <w:rPr>
          <w:rFonts w:ascii="Verdana" w:hAnsi="Verdana"/>
          <w:noProof/>
          <w:sz w:val="20"/>
          <w:szCs w:val="20"/>
        </w:rPr>
        <w:t>32</w:t>
      </w:r>
      <w:r w:rsidRPr="000511B5">
        <w:rPr>
          <w:rFonts w:ascii="Verdana" w:hAnsi="Verdana"/>
          <w:noProof/>
          <w:sz w:val="20"/>
          <w:szCs w:val="20"/>
        </w:rPr>
        <w:t>]</w:t>
      </w:r>
      <w:r w:rsidRPr="00DA7CC1">
        <w:rPr>
          <w:rFonts w:ascii="Verdana" w:hAnsi="Verdana"/>
          <w:sz w:val="20"/>
          <w:szCs w:val="20"/>
        </w:rPr>
        <w:fldChar w:fldCharType="end"/>
      </w:r>
      <w:r w:rsidRPr="00DA7CC1">
        <w:rPr>
          <w:rFonts w:ascii="Verdana" w:hAnsi="Verdana"/>
          <w:sz w:val="20"/>
          <w:szCs w:val="20"/>
        </w:rPr>
        <w:t xml:space="preserve"> and used in the formula given in (</w:t>
      </w:r>
      <w:proofErr w:type="spellStart"/>
      <w:r w:rsidRPr="00DA7CC1">
        <w:rPr>
          <w:rFonts w:ascii="Verdana" w:hAnsi="Verdana"/>
          <w:sz w:val="20"/>
          <w:szCs w:val="20"/>
        </w:rPr>
        <w:t>i</w:t>
      </w:r>
      <w:proofErr w:type="spellEnd"/>
      <w:r w:rsidRPr="00DA7CC1">
        <w:rPr>
          <w:rFonts w:ascii="Verdana" w:hAnsi="Verdana"/>
          <w:sz w:val="20"/>
          <w:szCs w:val="20"/>
        </w:rPr>
        <w:t>). In</w:t>
      </w:r>
      <w:r w:rsidR="000D5C70">
        <w:rPr>
          <w:rFonts w:ascii="Verdana" w:hAnsi="Verdana"/>
          <w:sz w:val="20"/>
          <w:szCs w:val="20"/>
        </w:rPr>
        <w:t xml:space="preserve"> </w:t>
      </w:r>
    </w:p>
    <w:p w:rsidR="00464A5E" w:rsidRPr="000B25C4" w:rsidRDefault="00464A5E" w:rsidP="00340571">
      <w:pPr>
        <w:pStyle w:val="ListParagraph"/>
        <w:numPr>
          <w:ilvl w:val="0"/>
          <w:numId w:val="23"/>
        </w:numPr>
        <w:tabs>
          <w:tab w:val="left" w:pos="630"/>
        </w:tabs>
        <w:autoSpaceDE w:val="0"/>
        <w:autoSpaceDN w:val="0"/>
        <w:spacing w:after="0" w:line="240" w:lineRule="auto"/>
        <w:contextualSpacing w:val="0"/>
        <w:jc w:val="both"/>
        <w:rPr>
          <w:rFonts w:ascii="Verdana" w:hAnsi="Verdana"/>
          <w:vanish/>
          <w:sz w:val="20"/>
          <w:szCs w:val="20"/>
        </w:rPr>
      </w:pPr>
    </w:p>
    <w:p w:rsidR="00EE6012" w:rsidRPr="00DA7CC1" w:rsidRDefault="00464A5E" w:rsidP="000D5C70">
      <w:pPr>
        <w:tabs>
          <w:tab w:val="left" w:pos="630"/>
        </w:tabs>
        <w:autoSpaceDE w:val="0"/>
        <w:autoSpaceDN w:val="0"/>
        <w:spacing w:after="0" w:line="240" w:lineRule="auto"/>
        <w:ind w:left="630"/>
        <w:jc w:val="both"/>
        <w:rPr>
          <w:rFonts w:ascii="Verdana" w:hAnsi="Verdana"/>
          <w:sz w:val="20"/>
          <w:szCs w:val="20"/>
        </w:rPr>
      </w:pPr>
      <w:proofErr w:type="gramStart"/>
      <w:r w:rsidRPr="00DA7CC1">
        <w:rPr>
          <w:rFonts w:ascii="Verdana" w:hAnsi="Verdana"/>
          <w:sz w:val="20"/>
          <w:szCs w:val="20"/>
        </w:rPr>
        <w:t>this</w:t>
      </w:r>
      <w:proofErr w:type="gramEnd"/>
      <w:r w:rsidRPr="00DA7CC1">
        <w:rPr>
          <w:rFonts w:ascii="Verdana" w:hAnsi="Verdana"/>
          <w:sz w:val="20"/>
          <w:szCs w:val="20"/>
        </w:rPr>
        <w:t xml:space="preserve"> case, however, the complexity of the transactions in the system under study has to be estimated as a fraction or multiple of</w:t>
      </w:r>
      <w:r w:rsidR="00EE6012" w:rsidRPr="00DA7CC1">
        <w:rPr>
          <w:rFonts w:ascii="Verdana" w:hAnsi="Verdana"/>
          <w:sz w:val="20"/>
          <w:szCs w:val="20"/>
        </w:rPr>
        <w:t xml:space="preserve"> those in the TPC-C (or similar) benchmark</w:t>
      </w:r>
      <w:r w:rsidR="00DA7CC1">
        <w:rPr>
          <w:rFonts w:ascii="Verdana" w:hAnsi="Verdana"/>
          <w:sz w:val="20"/>
          <w:szCs w:val="20"/>
        </w:rPr>
        <w:t>.</w:t>
      </w:r>
    </w:p>
    <w:p w:rsidR="00EE6012" w:rsidRPr="000B25C4" w:rsidRDefault="00EE6012" w:rsidP="00340571">
      <w:pPr>
        <w:numPr>
          <w:ilvl w:val="0"/>
          <w:numId w:val="22"/>
        </w:numPr>
        <w:tabs>
          <w:tab w:val="left" w:pos="630"/>
        </w:tabs>
        <w:autoSpaceDE w:val="0"/>
        <w:autoSpaceDN w:val="0"/>
        <w:spacing w:after="0" w:line="240" w:lineRule="auto"/>
        <w:ind w:left="630" w:hanging="180"/>
        <w:jc w:val="both"/>
        <w:rPr>
          <w:rFonts w:ascii="Verdana" w:hAnsi="Verdana"/>
          <w:sz w:val="20"/>
          <w:szCs w:val="20"/>
        </w:rPr>
      </w:pPr>
      <w:r w:rsidRPr="000B25C4">
        <w:rPr>
          <w:rFonts w:ascii="Verdana" w:hAnsi="Verdana"/>
          <w:sz w:val="20"/>
          <w:szCs w:val="20"/>
        </w:rPr>
        <w:t>If the requests per seconds can be obtained/estimated but not the MIPS rating of the actual server used, then the MIPS rating of a server with the closest semblance to the one being used may be used as an approximation</w:t>
      </w:r>
    </w:p>
    <w:p w:rsidR="00EE6012" w:rsidRDefault="00EE6012" w:rsidP="0042448A">
      <w:pPr>
        <w:numPr>
          <w:ilvl w:val="0"/>
          <w:numId w:val="22"/>
        </w:numPr>
        <w:tabs>
          <w:tab w:val="left" w:pos="630"/>
        </w:tabs>
        <w:autoSpaceDE w:val="0"/>
        <w:autoSpaceDN w:val="0"/>
        <w:spacing w:after="60" w:line="240" w:lineRule="auto"/>
        <w:ind w:left="633" w:hanging="187"/>
        <w:jc w:val="both"/>
        <w:rPr>
          <w:rFonts w:ascii="Verdana" w:hAnsi="Verdana"/>
          <w:sz w:val="20"/>
          <w:szCs w:val="20"/>
        </w:rPr>
      </w:pPr>
      <w:r w:rsidRPr="000B25C4">
        <w:rPr>
          <w:rFonts w:ascii="Verdana" w:hAnsi="Verdana"/>
          <w:sz w:val="20"/>
          <w:szCs w:val="20"/>
        </w:rPr>
        <w:t>If neither the MIPS rating nor the number of requests can be estimated, the problem may be narrowed down by taking a look at the architecture application and estimat</w:t>
      </w:r>
      <w:r w:rsidR="0042448A">
        <w:rPr>
          <w:rFonts w:ascii="Verdana" w:hAnsi="Verdana"/>
          <w:sz w:val="20"/>
          <w:szCs w:val="20"/>
        </w:rPr>
        <w:t>ing</w:t>
      </w:r>
      <w:r w:rsidRPr="000B25C4">
        <w:rPr>
          <w:rFonts w:ascii="Verdana" w:hAnsi="Verdana"/>
          <w:sz w:val="20"/>
          <w:szCs w:val="20"/>
        </w:rPr>
        <w:t xml:space="preserve"> the number of instructions in each component.</w:t>
      </w:r>
    </w:p>
    <w:p w:rsidR="0042448A" w:rsidRDefault="00EE6012" w:rsidP="0042448A">
      <w:pPr>
        <w:tabs>
          <w:tab w:val="left" w:pos="630"/>
        </w:tabs>
        <w:spacing w:after="120" w:line="240" w:lineRule="auto"/>
        <w:jc w:val="both"/>
        <w:rPr>
          <w:rFonts w:ascii="Verdana" w:hAnsi="Verdana"/>
          <w:sz w:val="20"/>
          <w:szCs w:val="20"/>
        </w:rPr>
      </w:pPr>
      <w:r w:rsidRPr="00705567">
        <w:rPr>
          <w:rFonts w:ascii="Verdana" w:hAnsi="Verdana"/>
          <w:sz w:val="20"/>
          <w:szCs w:val="20"/>
        </w:rPr>
        <w:t>For the myki sy</w:t>
      </w:r>
      <w:r w:rsidR="001D4B85">
        <w:rPr>
          <w:rFonts w:ascii="Verdana" w:hAnsi="Verdana"/>
          <w:sz w:val="20"/>
          <w:szCs w:val="20"/>
        </w:rPr>
        <w:t xml:space="preserve">stem, assuming HP </w:t>
      </w:r>
      <w:proofErr w:type="spellStart"/>
      <w:r w:rsidR="001D4B85">
        <w:rPr>
          <w:rFonts w:ascii="Verdana" w:hAnsi="Verdana"/>
          <w:sz w:val="20"/>
          <w:szCs w:val="20"/>
        </w:rPr>
        <w:t>ProLiant</w:t>
      </w:r>
      <w:proofErr w:type="spellEnd"/>
      <w:r w:rsidR="001D4B85">
        <w:rPr>
          <w:rFonts w:ascii="Verdana" w:hAnsi="Verdana"/>
          <w:sz w:val="20"/>
          <w:szCs w:val="20"/>
        </w:rPr>
        <w:t xml:space="preserve"> BL680</w:t>
      </w:r>
      <w:r w:rsidRPr="00705567">
        <w:rPr>
          <w:rFonts w:ascii="Verdana" w:hAnsi="Verdana"/>
          <w:sz w:val="20"/>
          <w:szCs w:val="20"/>
        </w:rPr>
        <w:t>c G7 servers running on Intel Core i7-980X processors (147,600 MIPS) process the 800,000 requests per day at the common server utilization of 15%</w:t>
      </w:r>
      <w:proofErr w:type="gramStart"/>
      <w:r w:rsidRPr="00705567">
        <w:rPr>
          <w:rFonts w:ascii="Verdana" w:hAnsi="Verdana"/>
          <w:sz w:val="20"/>
          <w:szCs w:val="20"/>
        </w:rPr>
        <w:t>,</w:t>
      </w:r>
      <w:proofErr w:type="gramEnd"/>
      <w:r w:rsidRPr="00705567">
        <w:rPr>
          <w:rFonts w:ascii="Verdana" w:hAnsi="Verdana"/>
          <w:sz w:val="20"/>
          <w:szCs w:val="20"/>
        </w:rPr>
        <w:t xml:space="preserve"> calculations yield 11.07 million instructions (MI) per request. Using the peak value 3,000,000 requests per day under the same assumptions yielded a value of 2.95 MI/request. We take this as a range within which the actual value may lie. Calculations using the method in (ii) above yielded a value 7.01 MI/request. Interestingly, this is within the range obtained from the first method. This gives some initial confidence</w:t>
      </w:r>
    </w:p>
    <w:tbl>
      <w:tblPr>
        <w:tblW w:w="0" w:type="auto"/>
        <w:jc w:val="center"/>
        <w:tblInd w:w="-1129" w:type="dxa"/>
        <w:tblBorders>
          <w:top w:val="single" w:sz="12" w:space="0" w:color="808080"/>
          <w:bottom w:val="single" w:sz="12" w:space="0" w:color="808080"/>
        </w:tblBorders>
        <w:tblLayout w:type="fixed"/>
        <w:tblLook w:val="0000" w:firstRow="0" w:lastRow="0" w:firstColumn="0" w:lastColumn="0" w:noHBand="0" w:noVBand="0"/>
      </w:tblPr>
      <w:tblGrid>
        <w:gridCol w:w="2947"/>
        <w:gridCol w:w="1170"/>
        <w:gridCol w:w="4860"/>
      </w:tblGrid>
      <w:tr w:rsidR="0042448A" w:rsidRPr="009915E9" w:rsidTr="005E7F98">
        <w:trPr>
          <w:trHeight w:val="207"/>
          <w:jc w:val="center"/>
        </w:trPr>
        <w:tc>
          <w:tcPr>
            <w:tcW w:w="2947" w:type="dxa"/>
            <w:tcBorders>
              <w:top w:val="double" w:sz="6" w:space="0" w:color="auto"/>
              <w:left w:val="nil"/>
              <w:bottom w:val="single" w:sz="6" w:space="0" w:color="auto"/>
              <w:right w:val="nil"/>
            </w:tcBorders>
            <w:vAlign w:val="center"/>
          </w:tcPr>
          <w:p w:rsidR="0042448A" w:rsidRPr="00254F79" w:rsidRDefault="0042448A" w:rsidP="0042448A">
            <w:pPr>
              <w:pStyle w:val="ListParagraph"/>
              <w:numPr>
                <w:ilvl w:val="0"/>
                <w:numId w:val="44"/>
              </w:numPr>
              <w:spacing w:after="0"/>
              <w:rPr>
                <w:rFonts w:ascii="Verdana" w:hAnsi="Verdana"/>
                <w:b/>
                <w:color w:val="002060"/>
                <w:sz w:val="16"/>
                <w:szCs w:val="16"/>
              </w:rPr>
            </w:pPr>
            <w:r w:rsidRPr="00254F79">
              <w:rPr>
                <w:rFonts w:ascii="Verdana" w:hAnsi="Verdana"/>
                <w:b/>
                <w:color w:val="002060"/>
                <w:sz w:val="16"/>
                <w:szCs w:val="16"/>
              </w:rPr>
              <w:t>Attribute</w:t>
            </w:r>
          </w:p>
        </w:tc>
        <w:tc>
          <w:tcPr>
            <w:tcW w:w="1170" w:type="dxa"/>
            <w:tcBorders>
              <w:top w:val="double" w:sz="6" w:space="0" w:color="auto"/>
              <w:left w:val="nil"/>
              <w:bottom w:val="single" w:sz="6" w:space="0" w:color="auto"/>
              <w:right w:val="nil"/>
            </w:tcBorders>
            <w:vAlign w:val="center"/>
          </w:tcPr>
          <w:p w:rsidR="0042448A" w:rsidRPr="009915E9" w:rsidRDefault="0042448A" w:rsidP="005E7F98">
            <w:pPr>
              <w:pStyle w:val="TableTitle"/>
              <w:jc w:val="left"/>
              <w:rPr>
                <w:rFonts w:ascii="Verdana" w:hAnsi="Verdana"/>
                <w:b/>
                <w:smallCaps w:val="0"/>
                <w:color w:val="002060"/>
              </w:rPr>
            </w:pPr>
            <w:r w:rsidRPr="009915E9">
              <w:rPr>
                <w:rFonts w:ascii="Verdana" w:hAnsi="Verdana"/>
                <w:b/>
                <w:smallCaps w:val="0"/>
                <w:color w:val="002060"/>
              </w:rPr>
              <w:t>Value</w:t>
            </w:r>
          </w:p>
        </w:tc>
        <w:tc>
          <w:tcPr>
            <w:tcW w:w="4860" w:type="dxa"/>
            <w:tcBorders>
              <w:top w:val="double" w:sz="6" w:space="0" w:color="auto"/>
              <w:left w:val="nil"/>
              <w:bottom w:val="single" w:sz="6" w:space="0" w:color="auto"/>
              <w:right w:val="nil"/>
            </w:tcBorders>
            <w:vAlign w:val="center"/>
          </w:tcPr>
          <w:p w:rsidR="0042448A" w:rsidRPr="009915E9" w:rsidRDefault="0042448A" w:rsidP="005E7F98">
            <w:pPr>
              <w:spacing w:after="0"/>
              <w:rPr>
                <w:rFonts w:ascii="Verdana" w:hAnsi="Verdana"/>
                <w:b/>
                <w:color w:val="002060"/>
                <w:sz w:val="16"/>
                <w:szCs w:val="16"/>
              </w:rPr>
            </w:pPr>
            <w:r w:rsidRPr="009915E9">
              <w:rPr>
                <w:rFonts w:ascii="Verdana" w:hAnsi="Verdana"/>
                <w:b/>
                <w:color w:val="002060"/>
                <w:sz w:val="16"/>
                <w:szCs w:val="16"/>
              </w:rPr>
              <w:t>Meaning/Rationale</w:t>
            </w:r>
          </w:p>
        </w:tc>
      </w:tr>
      <w:tr w:rsidR="0042448A" w:rsidRPr="009915E9" w:rsidTr="005E7F98">
        <w:trPr>
          <w:jc w:val="center"/>
        </w:trPr>
        <w:tc>
          <w:tcPr>
            <w:tcW w:w="2947" w:type="dxa"/>
            <w:tcBorders>
              <w:top w:val="nil"/>
              <w:left w:val="nil"/>
              <w:bottom w:val="nil"/>
              <w:right w:val="nil"/>
            </w:tcBorders>
          </w:tcPr>
          <w:p w:rsidR="0042448A" w:rsidRPr="009915E9" w:rsidRDefault="0042448A" w:rsidP="005E7F98">
            <w:pPr>
              <w:spacing w:after="0"/>
              <w:rPr>
                <w:rFonts w:ascii="Verdana" w:hAnsi="Verdana"/>
                <w:i/>
                <w:color w:val="002060"/>
                <w:sz w:val="16"/>
                <w:szCs w:val="16"/>
              </w:rPr>
            </w:pPr>
            <w:proofErr w:type="spellStart"/>
            <w:r w:rsidRPr="009915E9">
              <w:rPr>
                <w:rFonts w:ascii="Verdana" w:hAnsi="Verdana"/>
                <w:i/>
                <w:color w:val="002060"/>
                <w:sz w:val="16"/>
                <w:szCs w:val="16"/>
              </w:rPr>
              <w:t>cloudletLength</w:t>
            </w:r>
            <w:proofErr w:type="spellEnd"/>
          </w:p>
        </w:tc>
        <w:tc>
          <w:tcPr>
            <w:tcW w:w="117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12 MI</w:t>
            </w:r>
          </w:p>
        </w:tc>
        <w:tc>
          <w:tcPr>
            <w:tcW w:w="486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Obtained from calculations</w:t>
            </w:r>
          </w:p>
        </w:tc>
      </w:tr>
      <w:tr w:rsidR="0042448A" w:rsidRPr="009915E9" w:rsidTr="005E7F98">
        <w:trPr>
          <w:jc w:val="center"/>
        </w:trPr>
        <w:tc>
          <w:tcPr>
            <w:tcW w:w="2947" w:type="dxa"/>
            <w:tcBorders>
              <w:top w:val="nil"/>
              <w:left w:val="nil"/>
              <w:bottom w:val="nil"/>
              <w:right w:val="nil"/>
            </w:tcBorders>
          </w:tcPr>
          <w:p w:rsidR="0042448A" w:rsidRPr="009915E9" w:rsidRDefault="0042448A" w:rsidP="005E7F98">
            <w:pPr>
              <w:spacing w:after="0"/>
              <w:rPr>
                <w:rFonts w:ascii="Verdana" w:hAnsi="Verdana"/>
                <w:i/>
                <w:color w:val="002060"/>
                <w:sz w:val="16"/>
                <w:szCs w:val="16"/>
              </w:rPr>
            </w:pPr>
            <w:proofErr w:type="spellStart"/>
            <w:r w:rsidRPr="009915E9">
              <w:rPr>
                <w:rFonts w:ascii="Verdana" w:hAnsi="Verdana"/>
                <w:i/>
                <w:color w:val="002060"/>
                <w:sz w:val="16"/>
                <w:szCs w:val="16"/>
              </w:rPr>
              <w:t>pesNumber</w:t>
            </w:r>
            <w:proofErr w:type="spellEnd"/>
          </w:p>
        </w:tc>
        <w:tc>
          <w:tcPr>
            <w:tcW w:w="117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1</w:t>
            </w:r>
          </w:p>
        </w:tc>
        <w:tc>
          <w:tcPr>
            <w:tcW w:w="486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1 CPU core of the right capacity is sufficient to process this cloudlet.</w:t>
            </w:r>
          </w:p>
        </w:tc>
      </w:tr>
      <w:tr w:rsidR="0042448A" w:rsidRPr="009915E9" w:rsidTr="005E7F98">
        <w:trPr>
          <w:jc w:val="center"/>
        </w:trPr>
        <w:tc>
          <w:tcPr>
            <w:tcW w:w="2947" w:type="dxa"/>
            <w:tcBorders>
              <w:top w:val="nil"/>
              <w:left w:val="nil"/>
              <w:bottom w:val="nil"/>
              <w:right w:val="nil"/>
            </w:tcBorders>
          </w:tcPr>
          <w:p w:rsidR="0042448A" w:rsidRPr="009915E9" w:rsidRDefault="0042448A" w:rsidP="005E7F98">
            <w:pPr>
              <w:spacing w:after="0"/>
              <w:rPr>
                <w:rFonts w:ascii="Verdana" w:hAnsi="Verdana"/>
                <w:i/>
                <w:iCs/>
                <w:color w:val="002060"/>
                <w:sz w:val="16"/>
                <w:szCs w:val="16"/>
              </w:rPr>
            </w:pPr>
            <w:proofErr w:type="spellStart"/>
            <w:r w:rsidRPr="009915E9">
              <w:rPr>
                <w:rFonts w:ascii="Verdana" w:hAnsi="Verdana"/>
                <w:i/>
                <w:iCs/>
                <w:color w:val="002060"/>
                <w:sz w:val="16"/>
                <w:szCs w:val="16"/>
              </w:rPr>
              <w:t>cloudletFileSize</w:t>
            </w:r>
            <w:proofErr w:type="spellEnd"/>
          </w:p>
        </w:tc>
        <w:tc>
          <w:tcPr>
            <w:tcW w:w="117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1913 bytes</w:t>
            </w:r>
          </w:p>
        </w:tc>
        <w:tc>
          <w:tcPr>
            <w:tcW w:w="486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Typical file size at checkout for most e-commerce sites</w:t>
            </w:r>
          </w:p>
        </w:tc>
      </w:tr>
      <w:tr w:rsidR="0042448A" w:rsidRPr="009915E9" w:rsidTr="005E7F98">
        <w:trPr>
          <w:jc w:val="center"/>
        </w:trPr>
        <w:tc>
          <w:tcPr>
            <w:tcW w:w="2947" w:type="dxa"/>
            <w:tcBorders>
              <w:top w:val="nil"/>
              <w:left w:val="nil"/>
              <w:bottom w:val="nil"/>
              <w:right w:val="nil"/>
            </w:tcBorders>
          </w:tcPr>
          <w:p w:rsidR="0042448A" w:rsidRPr="009915E9" w:rsidRDefault="0042448A" w:rsidP="005E7F98">
            <w:pPr>
              <w:spacing w:after="0"/>
              <w:rPr>
                <w:rFonts w:ascii="Verdana" w:hAnsi="Verdana"/>
                <w:i/>
                <w:iCs/>
                <w:color w:val="002060"/>
                <w:sz w:val="16"/>
                <w:szCs w:val="16"/>
              </w:rPr>
            </w:pPr>
            <w:proofErr w:type="spellStart"/>
            <w:r w:rsidRPr="009915E9">
              <w:rPr>
                <w:rFonts w:ascii="Verdana" w:hAnsi="Verdana"/>
                <w:i/>
                <w:iCs/>
                <w:color w:val="002060"/>
                <w:sz w:val="16"/>
                <w:szCs w:val="16"/>
              </w:rPr>
              <w:t>utilizationModelCPU</w:t>
            </w:r>
            <w:proofErr w:type="spellEnd"/>
          </w:p>
        </w:tc>
        <w:tc>
          <w:tcPr>
            <w:tcW w:w="117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Full</w:t>
            </w:r>
          </w:p>
        </w:tc>
        <w:tc>
          <w:tcPr>
            <w:tcW w:w="486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Each cloudlet will use an entire CPU core</w:t>
            </w:r>
          </w:p>
        </w:tc>
      </w:tr>
      <w:tr w:rsidR="0042448A" w:rsidRPr="009915E9" w:rsidTr="005E7F98">
        <w:trPr>
          <w:jc w:val="center"/>
        </w:trPr>
        <w:tc>
          <w:tcPr>
            <w:tcW w:w="2947" w:type="dxa"/>
            <w:tcBorders>
              <w:top w:val="nil"/>
              <w:left w:val="nil"/>
              <w:bottom w:val="nil"/>
              <w:right w:val="nil"/>
            </w:tcBorders>
          </w:tcPr>
          <w:p w:rsidR="0042448A" w:rsidRPr="009915E9" w:rsidRDefault="0042448A" w:rsidP="005E7F98">
            <w:pPr>
              <w:spacing w:after="0"/>
              <w:rPr>
                <w:rFonts w:ascii="Verdana" w:hAnsi="Verdana"/>
                <w:i/>
                <w:iCs/>
                <w:color w:val="002060"/>
                <w:sz w:val="16"/>
                <w:szCs w:val="16"/>
              </w:rPr>
            </w:pPr>
            <w:proofErr w:type="spellStart"/>
            <w:r w:rsidRPr="009915E9">
              <w:rPr>
                <w:rFonts w:ascii="Verdana" w:hAnsi="Verdana"/>
                <w:i/>
                <w:iCs/>
                <w:color w:val="002060"/>
                <w:sz w:val="16"/>
                <w:szCs w:val="16"/>
              </w:rPr>
              <w:t>utilizationModelRam</w:t>
            </w:r>
            <w:proofErr w:type="spellEnd"/>
          </w:p>
        </w:tc>
        <w:tc>
          <w:tcPr>
            <w:tcW w:w="1170" w:type="dxa"/>
            <w:tcBorders>
              <w:top w:val="nil"/>
              <w:left w:val="nil"/>
              <w:bottom w:val="nil"/>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Full</w:t>
            </w:r>
          </w:p>
        </w:tc>
        <w:tc>
          <w:tcPr>
            <w:tcW w:w="4860" w:type="dxa"/>
            <w:tcBorders>
              <w:top w:val="nil"/>
              <w:left w:val="nil"/>
              <w:bottom w:val="nil"/>
              <w:right w:val="nil"/>
            </w:tcBorders>
          </w:tcPr>
          <w:p w:rsidR="0042448A" w:rsidRPr="009915E9" w:rsidRDefault="0042448A" w:rsidP="005E7F98">
            <w:pPr>
              <w:spacing w:after="0"/>
              <w:rPr>
                <w:rFonts w:ascii="Verdana" w:hAnsi="Verdana"/>
                <w:color w:val="002060"/>
                <w:sz w:val="16"/>
                <w:szCs w:val="16"/>
                <w:vertAlign w:val="superscript"/>
              </w:rPr>
            </w:pPr>
            <w:r w:rsidRPr="009915E9">
              <w:rPr>
                <w:rFonts w:ascii="Verdana" w:hAnsi="Verdana"/>
                <w:color w:val="002060"/>
                <w:sz w:val="16"/>
                <w:szCs w:val="16"/>
              </w:rPr>
              <w:t>Same meaning as in CPU</w:t>
            </w:r>
          </w:p>
        </w:tc>
      </w:tr>
      <w:tr w:rsidR="0042448A" w:rsidRPr="009915E9" w:rsidTr="005E7F98">
        <w:trPr>
          <w:trHeight w:val="279"/>
          <w:jc w:val="center"/>
        </w:trPr>
        <w:tc>
          <w:tcPr>
            <w:tcW w:w="2947" w:type="dxa"/>
            <w:tcBorders>
              <w:top w:val="nil"/>
              <w:left w:val="nil"/>
              <w:bottom w:val="double" w:sz="6" w:space="0" w:color="auto"/>
              <w:right w:val="nil"/>
            </w:tcBorders>
          </w:tcPr>
          <w:p w:rsidR="0042448A" w:rsidRPr="009915E9" w:rsidRDefault="0042448A" w:rsidP="005E7F98">
            <w:pPr>
              <w:spacing w:after="0"/>
              <w:rPr>
                <w:rFonts w:ascii="Verdana" w:hAnsi="Verdana"/>
                <w:i/>
                <w:iCs/>
                <w:color w:val="002060"/>
                <w:sz w:val="16"/>
                <w:szCs w:val="16"/>
              </w:rPr>
            </w:pPr>
            <w:proofErr w:type="spellStart"/>
            <w:r w:rsidRPr="009915E9">
              <w:rPr>
                <w:rFonts w:ascii="Verdana" w:hAnsi="Verdana"/>
                <w:i/>
                <w:iCs/>
                <w:color w:val="002060"/>
                <w:sz w:val="16"/>
                <w:szCs w:val="16"/>
              </w:rPr>
              <w:t>UtilizationModelBw</w:t>
            </w:r>
            <w:proofErr w:type="spellEnd"/>
          </w:p>
        </w:tc>
        <w:tc>
          <w:tcPr>
            <w:tcW w:w="1170" w:type="dxa"/>
            <w:tcBorders>
              <w:top w:val="nil"/>
              <w:left w:val="nil"/>
              <w:bottom w:val="double" w:sz="6" w:space="0" w:color="auto"/>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Full</w:t>
            </w:r>
          </w:p>
        </w:tc>
        <w:tc>
          <w:tcPr>
            <w:tcW w:w="4860" w:type="dxa"/>
            <w:tcBorders>
              <w:top w:val="nil"/>
              <w:left w:val="nil"/>
              <w:bottom w:val="double" w:sz="6" w:space="0" w:color="auto"/>
              <w:right w:val="nil"/>
            </w:tcBorders>
          </w:tcPr>
          <w:p w:rsidR="0042448A" w:rsidRPr="009915E9" w:rsidRDefault="0042448A" w:rsidP="005E7F98">
            <w:pPr>
              <w:spacing w:after="0"/>
              <w:rPr>
                <w:rFonts w:ascii="Verdana" w:hAnsi="Verdana"/>
                <w:color w:val="002060"/>
                <w:sz w:val="16"/>
                <w:szCs w:val="16"/>
              </w:rPr>
            </w:pPr>
            <w:r w:rsidRPr="009915E9">
              <w:rPr>
                <w:rFonts w:ascii="Verdana" w:hAnsi="Verdana"/>
                <w:color w:val="002060"/>
                <w:sz w:val="16"/>
                <w:szCs w:val="16"/>
              </w:rPr>
              <w:t>Same meaning as in CPU</w:t>
            </w:r>
          </w:p>
        </w:tc>
      </w:tr>
    </w:tbl>
    <w:p w:rsidR="0042448A" w:rsidRPr="002453A4" w:rsidRDefault="0042448A" w:rsidP="0042448A">
      <w:pPr>
        <w:tabs>
          <w:tab w:val="left" w:pos="630"/>
        </w:tabs>
        <w:autoSpaceDE w:val="0"/>
        <w:autoSpaceDN w:val="0"/>
        <w:spacing w:after="0" w:line="240" w:lineRule="auto"/>
        <w:ind w:left="630"/>
        <w:jc w:val="center"/>
        <w:rPr>
          <w:rFonts w:ascii="Verdana" w:hAnsi="Verdana"/>
          <w:sz w:val="18"/>
          <w:szCs w:val="18"/>
        </w:rPr>
      </w:pPr>
      <w:r w:rsidRPr="002453A4">
        <w:rPr>
          <w:rFonts w:ascii="Verdana" w:hAnsi="Verdana"/>
          <w:b/>
          <w:sz w:val="18"/>
          <w:szCs w:val="18"/>
        </w:rPr>
        <w:t>Table 3:</w:t>
      </w:r>
      <w:r w:rsidRPr="002453A4">
        <w:rPr>
          <w:rFonts w:ascii="Verdana" w:hAnsi="Verdana"/>
          <w:sz w:val="18"/>
          <w:szCs w:val="18"/>
        </w:rPr>
        <w:t xml:space="preserve"> Some Cloudlet Properties for a Single Request. Meanings of variables available in the CloudSim API online</w:t>
      </w:r>
    </w:p>
    <w:tbl>
      <w:tblPr>
        <w:tblW w:w="8921" w:type="dxa"/>
        <w:jc w:val="center"/>
        <w:tblInd w:w="29" w:type="dxa"/>
        <w:tblBorders>
          <w:top w:val="single" w:sz="12" w:space="0" w:color="808080"/>
          <w:bottom w:val="single" w:sz="12" w:space="0" w:color="808080"/>
        </w:tblBorders>
        <w:tblLayout w:type="fixed"/>
        <w:tblCellMar>
          <w:left w:w="29" w:type="dxa"/>
          <w:right w:w="29" w:type="dxa"/>
        </w:tblCellMar>
        <w:tblLook w:val="0000" w:firstRow="0" w:lastRow="0" w:firstColumn="0" w:lastColumn="0" w:noHBand="0" w:noVBand="0"/>
      </w:tblPr>
      <w:tblGrid>
        <w:gridCol w:w="2441"/>
        <w:gridCol w:w="1440"/>
        <w:gridCol w:w="5040"/>
      </w:tblGrid>
      <w:tr w:rsidR="0042448A" w:rsidRPr="009915E9" w:rsidTr="005E7F98">
        <w:trPr>
          <w:trHeight w:val="213"/>
          <w:jc w:val="center"/>
        </w:trPr>
        <w:tc>
          <w:tcPr>
            <w:tcW w:w="2441" w:type="dxa"/>
            <w:tcBorders>
              <w:top w:val="double" w:sz="6" w:space="0" w:color="auto"/>
              <w:left w:val="nil"/>
              <w:bottom w:val="single" w:sz="6" w:space="0" w:color="auto"/>
              <w:right w:val="nil"/>
            </w:tcBorders>
            <w:vAlign w:val="center"/>
          </w:tcPr>
          <w:p w:rsidR="0042448A" w:rsidRPr="00F429E1" w:rsidRDefault="0042448A" w:rsidP="005E7F98">
            <w:pPr>
              <w:spacing w:after="0" w:line="240" w:lineRule="auto"/>
              <w:rPr>
                <w:rFonts w:ascii="Verdana" w:hAnsi="Verdana"/>
                <w:b/>
                <w:color w:val="002060"/>
                <w:sz w:val="16"/>
                <w:szCs w:val="16"/>
              </w:rPr>
            </w:pPr>
            <w:r w:rsidRPr="00F429E1">
              <w:rPr>
                <w:rFonts w:ascii="Verdana" w:hAnsi="Verdana"/>
                <w:b/>
                <w:color w:val="002060"/>
                <w:sz w:val="16"/>
                <w:szCs w:val="16"/>
              </w:rPr>
              <w:lastRenderedPageBreak/>
              <w:t>Property</w:t>
            </w:r>
          </w:p>
        </w:tc>
        <w:tc>
          <w:tcPr>
            <w:tcW w:w="1440" w:type="dxa"/>
            <w:tcBorders>
              <w:top w:val="double" w:sz="6" w:space="0" w:color="auto"/>
              <w:left w:val="nil"/>
              <w:bottom w:val="single" w:sz="6" w:space="0" w:color="auto"/>
              <w:right w:val="nil"/>
            </w:tcBorders>
            <w:vAlign w:val="center"/>
          </w:tcPr>
          <w:p w:rsidR="0042448A" w:rsidRPr="00F429E1" w:rsidRDefault="0042448A" w:rsidP="005E7F98">
            <w:pPr>
              <w:pStyle w:val="TableTitle"/>
              <w:jc w:val="left"/>
              <w:rPr>
                <w:rFonts w:ascii="Verdana" w:hAnsi="Verdana"/>
                <w:b/>
                <w:smallCaps w:val="0"/>
                <w:color w:val="002060"/>
              </w:rPr>
            </w:pPr>
            <w:r w:rsidRPr="00F429E1">
              <w:rPr>
                <w:rFonts w:ascii="Verdana" w:hAnsi="Verdana"/>
                <w:b/>
                <w:smallCaps w:val="0"/>
                <w:color w:val="002060"/>
              </w:rPr>
              <w:t>Value</w:t>
            </w:r>
          </w:p>
        </w:tc>
        <w:tc>
          <w:tcPr>
            <w:tcW w:w="5040" w:type="dxa"/>
            <w:tcBorders>
              <w:top w:val="double" w:sz="6" w:space="0" w:color="auto"/>
              <w:left w:val="nil"/>
              <w:bottom w:val="single" w:sz="6" w:space="0" w:color="auto"/>
              <w:right w:val="nil"/>
            </w:tcBorders>
            <w:vAlign w:val="center"/>
          </w:tcPr>
          <w:p w:rsidR="0042448A" w:rsidRPr="00F429E1" w:rsidRDefault="0042448A" w:rsidP="005E7F98">
            <w:pPr>
              <w:spacing w:after="0" w:line="240" w:lineRule="auto"/>
              <w:rPr>
                <w:rFonts w:ascii="Verdana" w:hAnsi="Verdana"/>
                <w:b/>
                <w:color w:val="002060"/>
                <w:sz w:val="16"/>
                <w:szCs w:val="16"/>
              </w:rPr>
            </w:pPr>
            <w:r w:rsidRPr="00F429E1">
              <w:rPr>
                <w:rFonts w:ascii="Verdana" w:hAnsi="Verdana"/>
                <w:b/>
                <w:color w:val="002060"/>
                <w:sz w:val="16"/>
                <w:szCs w:val="16"/>
              </w:rPr>
              <w:t>Explanation</w:t>
            </w: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color w:val="002060"/>
                <w:sz w:val="16"/>
                <w:szCs w:val="16"/>
              </w:rPr>
            </w:pPr>
            <w:r w:rsidRPr="00F429E1">
              <w:rPr>
                <w:rFonts w:ascii="Verdana" w:hAnsi="Verdana"/>
                <w:b/>
                <w:i/>
                <w:color w:val="002060"/>
                <w:sz w:val="16"/>
                <w:szCs w:val="16"/>
              </w:rPr>
              <w:t>Number of Datacenters</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1</w:t>
            </w:r>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iCs/>
                <w:color w:val="002060"/>
                <w:sz w:val="16"/>
                <w:szCs w:val="16"/>
              </w:rPr>
            </w:pPr>
            <w:r w:rsidRPr="00F429E1">
              <w:rPr>
                <w:rFonts w:ascii="Verdana" w:hAnsi="Verdana"/>
                <w:b/>
                <w:i/>
                <w:iCs/>
                <w:color w:val="002060"/>
                <w:sz w:val="16"/>
                <w:szCs w:val="16"/>
              </w:rPr>
              <w:t>PEs per host</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36</w:t>
            </w:r>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vertAlign w:val="superscript"/>
              </w:rPr>
            </w:pPr>
            <w:r w:rsidRPr="009915E9">
              <w:rPr>
                <w:rFonts w:ascii="Verdana" w:hAnsi="Verdana"/>
                <w:color w:val="002060"/>
                <w:sz w:val="16"/>
                <w:szCs w:val="16"/>
              </w:rPr>
              <w:t xml:space="preserve">Assuming HP </w:t>
            </w:r>
            <w:proofErr w:type="spellStart"/>
            <w:r w:rsidRPr="009915E9">
              <w:rPr>
                <w:rFonts w:ascii="Verdana" w:hAnsi="Verdana"/>
                <w:color w:val="002060"/>
                <w:sz w:val="16"/>
                <w:szCs w:val="16"/>
              </w:rPr>
              <w:t>ProLiant</w:t>
            </w:r>
            <w:proofErr w:type="spellEnd"/>
            <w:r w:rsidRPr="009915E9">
              <w:rPr>
                <w:rFonts w:ascii="Verdana" w:hAnsi="Verdana"/>
                <w:color w:val="002060"/>
                <w:sz w:val="16"/>
                <w:szCs w:val="16"/>
              </w:rPr>
              <w:t xml:space="preserve"> BL680c G5 Servers running on the Intel Xeon X7460 processor (36 cores).</w:t>
            </w: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iCs/>
                <w:color w:val="002060"/>
                <w:sz w:val="16"/>
                <w:szCs w:val="16"/>
              </w:rPr>
            </w:pPr>
            <w:r w:rsidRPr="00F429E1">
              <w:rPr>
                <w:rFonts w:ascii="Verdana" w:hAnsi="Verdana"/>
                <w:b/>
                <w:i/>
                <w:iCs/>
                <w:color w:val="002060"/>
                <w:sz w:val="16"/>
                <w:szCs w:val="16"/>
              </w:rPr>
              <w:t>Number of Hosts</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70</w:t>
            </w:r>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70 X 36 = 2520 &gt; 2500, Assuming 1 VM per PE, 1 request per VM.</w:t>
            </w: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iCs/>
                <w:color w:val="002060"/>
                <w:sz w:val="16"/>
                <w:szCs w:val="16"/>
              </w:rPr>
            </w:pPr>
            <w:r w:rsidRPr="00F429E1">
              <w:rPr>
                <w:rFonts w:ascii="Verdana" w:hAnsi="Verdana"/>
                <w:b/>
                <w:i/>
                <w:iCs/>
                <w:color w:val="002060"/>
                <w:sz w:val="16"/>
                <w:szCs w:val="16"/>
              </w:rPr>
              <w:t>MIPS per PE</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vertAlign w:val="superscript"/>
              </w:rPr>
            </w:pPr>
            <w:r w:rsidRPr="009915E9">
              <w:rPr>
                <w:rFonts w:ascii="Verdana" w:hAnsi="Verdana"/>
                <w:color w:val="002060"/>
                <w:sz w:val="16"/>
                <w:szCs w:val="16"/>
              </w:rPr>
              <w:t>11,757 MIPS</w:t>
            </w:r>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 xml:space="preserve">Comparable to the MIPS of a single core in the </w:t>
            </w:r>
            <w:r w:rsidRPr="009915E9">
              <w:rPr>
                <w:rFonts w:ascii="Verdana" w:hAnsi="Verdana"/>
                <w:color w:val="002060"/>
                <w:sz w:val="16"/>
                <w:szCs w:val="16"/>
                <w:lang w:val="it-IT"/>
              </w:rPr>
              <w:t>Intel Core i7 920 (Quadcore) running at 2.66 GHz.</w:t>
            </w: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iCs/>
                <w:color w:val="002060"/>
                <w:sz w:val="16"/>
                <w:szCs w:val="16"/>
              </w:rPr>
            </w:pPr>
            <w:r w:rsidRPr="00F429E1">
              <w:rPr>
                <w:rFonts w:ascii="Verdana" w:hAnsi="Verdana"/>
                <w:b/>
                <w:i/>
                <w:color w:val="002060"/>
                <w:sz w:val="16"/>
                <w:szCs w:val="16"/>
              </w:rPr>
              <w:t>Storage Cost</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$0.0134/GB/</w:t>
            </w:r>
            <w:proofErr w:type="spellStart"/>
            <w:r w:rsidRPr="009915E9">
              <w:rPr>
                <w:rFonts w:ascii="Verdana" w:hAnsi="Verdana"/>
                <w:color w:val="002060"/>
                <w:sz w:val="16"/>
                <w:szCs w:val="16"/>
              </w:rPr>
              <w:t>hr</w:t>
            </w:r>
            <w:proofErr w:type="spellEnd"/>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Extrapolated from Microsoft Azure pricing.</w:t>
            </w: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color w:val="002060"/>
                <w:sz w:val="16"/>
                <w:szCs w:val="16"/>
              </w:rPr>
            </w:pPr>
            <w:r w:rsidRPr="00F429E1">
              <w:rPr>
                <w:rFonts w:ascii="Verdana" w:hAnsi="Verdana"/>
                <w:b/>
                <w:i/>
                <w:color w:val="002060"/>
                <w:sz w:val="16"/>
                <w:szCs w:val="16"/>
              </w:rPr>
              <w:t>Compute Cost</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$0.04/hour</w:t>
            </w:r>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Extrapolated from Microsoft Azure pricing.</w:t>
            </w:r>
          </w:p>
        </w:tc>
      </w:tr>
      <w:tr w:rsidR="0042448A" w:rsidRPr="009915E9" w:rsidTr="005E7F98">
        <w:trPr>
          <w:jc w:val="center"/>
        </w:trPr>
        <w:tc>
          <w:tcPr>
            <w:tcW w:w="2441" w:type="dxa"/>
            <w:tcBorders>
              <w:top w:val="nil"/>
              <w:left w:val="nil"/>
              <w:bottom w:val="nil"/>
              <w:right w:val="nil"/>
            </w:tcBorders>
          </w:tcPr>
          <w:p w:rsidR="0042448A" w:rsidRPr="00F429E1" w:rsidRDefault="0042448A" w:rsidP="005E7F98">
            <w:pPr>
              <w:spacing w:after="0" w:line="240" w:lineRule="auto"/>
              <w:rPr>
                <w:rFonts w:ascii="Verdana" w:hAnsi="Verdana"/>
                <w:b/>
                <w:i/>
                <w:iCs/>
                <w:color w:val="002060"/>
                <w:sz w:val="16"/>
                <w:szCs w:val="16"/>
              </w:rPr>
            </w:pPr>
            <w:r w:rsidRPr="00F429E1">
              <w:rPr>
                <w:rFonts w:ascii="Verdana" w:hAnsi="Verdana"/>
                <w:b/>
                <w:i/>
                <w:iCs/>
                <w:color w:val="002060"/>
                <w:sz w:val="16"/>
                <w:szCs w:val="16"/>
              </w:rPr>
              <w:t>Bandwidth Cost</w:t>
            </w:r>
          </w:p>
        </w:tc>
        <w:tc>
          <w:tcPr>
            <w:tcW w:w="14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$0.00028/GB/</w:t>
            </w:r>
            <w:proofErr w:type="spellStart"/>
            <w:r w:rsidRPr="009915E9">
              <w:rPr>
                <w:rFonts w:ascii="Verdana" w:hAnsi="Verdana"/>
                <w:color w:val="002060"/>
                <w:sz w:val="16"/>
                <w:szCs w:val="16"/>
              </w:rPr>
              <w:t>hr</w:t>
            </w:r>
            <w:proofErr w:type="spellEnd"/>
            <w:r w:rsidRPr="009915E9">
              <w:rPr>
                <w:rFonts w:ascii="Verdana" w:hAnsi="Verdana"/>
                <w:color w:val="002060"/>
                <w:sz w:val="16"/>
                <w:szCs w:val="16"/>
              </w:rPr>
              <w:t xml:space="preserve"> EGRESS</w:t>
            </w:r>
          </w:p>
        </w:tc>
        <w:tc>
          <w:tcPr>
            <w:tcW w:w="5040" w:type="dxa"/>
            <w:tcBorders>
              <w:top w:val="nil"/>
              <w:left w:val="nil"/>
              <w:bottom w:val="nil"/>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Extrapolated from Microsoft Azure pricing.</w:t>
            </w:r>
          </w:p>
        </w:tc>
      </w:tr>
      <w:tr w:rsidR="0042448A" w:rsidRPr="009915E9" w:rsidTr="005E7F98">
        <w:trPr>
          <w:trHeight w:val="279"/>
          <w:jc w:val="center"/>
        </w:trPr>
        <w:tc>
          <w:tcPr>
            <w:tcW w:w="2441" w:type="dxa"/>
            <w:tcBorders>
              <w:top w:val="nil"/>
              <w:left w:val="nil"/>
              <w:bottom w:val="double" w:sz="6" w:space="0" w:color="auto"/>
              <w:right w:val="nil"/>
            </w:tcBorders>
          </w:tcPr>
          <w:p w:rsidR="0042448A" w:rsidRPr="00F429E1" w:rsidRDefault="0042448A" w:rsidP="005E7F98">
            <w:pPr>
              <w:spacing w:after="0" w:line="240" w:lineRule="auto"/>
              <w:rPr>
                <w:rFonts w:ascii="Verdana" w:hAnsi="Verdana"/>
                <w:b/>
                <w:i/>
                <w:iCs/>
                <w:color w:val="002060"/>
                <w:sz w:val="16"/>
                <w:szCs w:val="16"/>
              </w:rPr>
            </w:pPr>
            <w:r w:rsidRPr="00F429E1">
              <w:rPr>
                <w:rFonts w:ascii="Verdana" w:hAnsi="Verdana"/>
                <w:b/>
                <w:i/>
                <w:iCs/>
                <w:color w:val="002060"/>
                <w:sz w:val="16"/>
                <w:szCs w:val="16"/>
              </w:rPr>
              <w:t>Memory Costs</w:t>
            </w:r>
          </w:p>
        </w:tc>
        <w:tc>
          <w:tcPr>
            <w:tcW w:w="1440" w:type="dxa"/>
            <w:tcBorders>
              <w:top w:val="nil"/>
              <w:left w:val="nil"/>
              <w:bottom w:val="double" w:sz="6" w:space="0" w:color="auto"/>
              <w:right w:val="nil"/>
            </w:tcBorders>
          </w:tcPr>
          <w:p w:rsidR="0042448A" w:rsidRPr="009915E9" w:rsidRDefault="0042448A" w:rsidP="005E7F98">
            <w:pPr>
              <w:spacing w:after="0" w:line="240" w:lineRule="auto"/>
              <w:rPr>
                <w:rFonts w:ascii="Verdana" w:hAnsi="Verdana"/>
                <w:color w:val="002060"/>
                <w:sz w:val="16"/>
                <w:szCs w:val="16"/>
              </w:rPr>
            </w:pPr>
            <w:r w:rsidRPr="009915E9">
              <w:rPr>
                <w:rFonts w:ascii="Verdana" w:hAnsi="Verdana"/>
                <w:color w:val="002060"/>
                <w:sz w:val="16"/>
                <w:szCs w:val="16"/>
              </w:rPr>
              <w:t>$0.05/MB/</w:t>
            </w:r>
            <w:proofErr w:type="spellStart"/>
            <w:r w:rsidRPr="009915E9">
              <w:rPr>
                <w:rFonts w:ascii="Verdana" w:hAnsi="Verdana"/>
                <w:color w:val="002060"/>
                <w:sz w:val="16"/>
                <w:szCs w:val="16"/>
              </w:rPr>
              <w:t>hr</w:t>
            </w:r>
            <w:proofErr w:type="spellEnd"/>
          </w:p>
        </w:tc>
        <w:tc>
          <w:tcPr>
            <w:tcW w:w="5040" w:type="dxa"/>
            <w:tcBorders>
              <w:top w:val="nil"/>
              <w:left w:val="nil"/>
              <w:bottom w:val="double" w:sz="6" w:space="0" w:color="auto"/>
              <w:right w:val="nil"/>
            </w:tcBorders>
          </w:tcPr>
          <w:p w:rsidR="0042448A" w:rsidRPr="009915E9" w:rsidRDefault="0042448A" w:rsidP="005E7F98">
            <w:pPr>
              <w:spacing w:after="0" w:line="240" w:lineRule="auto"/>
              <w:rPr>
                <w:rFonts w:ascii="Verdana" w:hAnsi="Verdana"/>
                <w:color w:val="002060"/>
                <w:sz w:val="16"/>
                <w:szCs w:val="16"/>
              </w:rPr>
            </w:pPr>
          </w:p>
        </w:tc>
      </w:tr>
    </w:tbl>
    <w:p w:rsidR="0042448A" w:rsidRPr="005A54CC" w:rsidRDefault="0042448A" w:rsidP="0042448A">
      <w:pPr>
        <w:spacing w:after="0" w:line="240" w:lineRule="auto"/>
        <w:jc w:val="center"/>
        <w:rPr>
          <w:rFonts w:ascii="Verdana" w:hAnsi="Verdana"/>
          <w:sz w:val="18"/>
          <w:szCs w:val="18"/>
        </w:rPr>
      </w:pPr>
      <w:r w:rsidRPr="005A54CC">
        <w:rPr>
          <w:rFonts w:ascii="Verdana" w:hAnsi="Verdana"/>
          <w:b/>
          <w:sz w:val="18"/>
          <w:szCs w:val="18"/>
        </w:rPr>
        <w:t>Table 4:</w:t>
      </w:r>
      <w:r w:rsidRPr="005A54CC">
        <w:rPr>
          <w:rFonts w:ascii="Verdana" w:hAnsi="Verdana"/>
          <w:sz w:val="18"/>
          <w:szCs w:val="18"/>
        </w:rPr>
        <w:t xml:space="preserve"> Initial Datacenter Configuration. (</w:t>
      </w:r>
      <w:r w:rsidRPr="005A54CC">
        <w:rPr>
          <w:rFonts w:ascii="Verdana" w:hAnsi="Verdana"/>
          <w:b/>
          <w:sz w:val="18"/>
          <w:szCs w:val="18"/>
        </w:rPr>
        <w:t>Host:</w:t>
      </w:r>
      <w:r w:rsidRPr="005A54CC">
        <w:rPr>
          <w:rFonts w:ascii="Verdana" w:hAnsi="Verdana"/>
          <w:sz w:val="18"/>
          <w:szCs w:val="18"/>
        </w:rPr>
        <w:t xml:space="preserve"> a server installation, </w:t>
      </w:r>
    </w:p>
    <w:p w:rsidR="0042448A" w:rsidRDefault="0042448A" w:rsidP="0042448A">
      <w:pPr>
        <w:spacing w:after="120" w:line="240" w:lineRule="auto"/>
        <w:jc w:val="center"/>
        <w:rPr>
          <w:rFonts w:ascii="Verdana" w:hAnsi="Verdana"/>
          <w:sz w:val="18"/>
          <w:szCs w:val="18"/>
        </w:rPr>
      </w:pPr>
      <w:proofErr w:type="gramStart"/>
      <w:r w:rsidRPr="005A54CC">
        <w:rPr>
          <w:rFonts w:ascii="Verdana" w:hAnsi="Verdana"/>
          <w:b/>
          <w:sz w:val="18"/>
          <w:szCs w:val="18"/>
        </w:rPr>
        <w:t>PE:</w:t>
      </w:r>
      <w:r w:rsidRPr="005A54CC">
        <w:rPr>
          <w:rFonts w:ascii="Verdana" w:hAnsi="Verdana"/>
          <w:sz w:val="18"/>
          <w:szCs w:val="18"/>
        </w:rPr>
        <w:t xml:space="preserve"> Analogous to a CPU core.)</w:t>
      </w:r>
      <w:proofErr w:type="gramEnd"/>
    </w:p>
    <w:p w:rsidR="00903382" w:rsidRDefault="00EE6012" w:rsidP="002453A4">
      <w:pPr>
        <w:tabs>
          <w:tab w:val="left" w:pos="630"/>
        </w:tabs>
        <w:spacing w:after="120" w:line="240" w:lineRule="auto"/>
        <w:jc w:val="both"/>
        <w:rPr>
          <w:rFonts w:ascii="Verdana" w:hAnsi="Verdana"/>
          <w:sz w:val="20"/>
          <w:szCs w:val="20"/>
        </w:rPr>
      </w:pPr>
      <w:proofErr w:type="gramStart"/>
      <w:r w:rsidRPr="00705567">
        <w:rPr>
          <w:rFonts w:ascii="Verdana" w:hAnsi="Verdana"/>
          <w:sz w:val="20"/>
          <w:szCs w:val="20"/>
        </w:rPr>
        <w:t>about</w:t>
      </w:r>
      <w:proofErr w:type="gramEnd"/>
      <w:r w:rsidRPr="00705567">
        <w:rPr>
          <w:rFonts w:ascii="Verdana" w:hAnsi="Verdana"/>
          <w:sz w:val="20"/>
          <w:szCs w:val="20"/>
        </w:rPr>
        <w:t xml:space="preserve"> the estimation methods and suggests that multiple methods may be used complementarily. We </w:t>
      </w:r>
      <w:r w:rsidR="00B1337F">
        <w:rPr>
          <w:rFonts w:ascii="Verdana" w:hAnsi="Verdana"/>
          <w:sz w:val="20"/>
          <w:szCs w:val="20"/>
        </w:rPr>
        <w:t xml:space="preserve">conservatively </w:t>
      </w:r>
      <w:r w:rsidRPr="00705567">
        <w:rPr>
          <w:rFonts w:ascii="Verdana" w:hAnsi="Verdana"/>
          <w:sz w:val="20"/>
          <w:szCs w:val="20"/>
        </w:rPr>
        <w:t>use the worst case computed value of 12 MI per request in the rest of this paper.</w:t>
      </w:r>
    </w:p>
    <w:p w:rsidR="00903382" w:rsidRPr="00705567" w:rsidRDefault="0018187A" w:rsidP="002453A4">
      <w:pPr>
        <w:pStyle w:val="Heading2"/>
        <w:numPr>
          <w:ilvl w:val="0"/>
          <w:numId w:val="0"/>
        </w:numPr>
        <w:spacing w:before="0" w:after="0"/>
        <w:rPr>
          <w:rFonts w:ascii="Verdana" w:hAnsi="Verdana"/>
          <w:b/>
          <w:i w:val="0"/>
        </w:rPr>
      </w:pPr>
      <w:r>
        <w:rPr>
          <w:rFonts w:ascii="Verdana" w:hAnsi="Verdana"/>
          <w:b/>
          <w:i w:val="0"/>
        </w:rPr>
        <w:t>3.</w:t>
      </w:r>
      <w:r w:rsidR="00CC364E">
        <w:rPr>
          <w:rFonts w:ascii="Verdana" w:hAnsi="Verdana"/>
          <w:b/>
          <w:i w:val="0"/>
        </w:rPr>
        <w:t>4</w:t>
      </w:r>
      <w:r>
        <w:rPr>
          <w:rFonts w:ascii="Verdana" w:hAnsi="Verdana"/>
          <w:b/>
          <w:i w:val="0"/>
        </w:rPr>
        <w:t>.1.</w:t>
      </w:r>
      <w:r w:rsidR="003365D6">
        <w:rPr>
          <w:rFonts w:ascii="Verdana" w:hAnsi="Verdana"/>
          <w:b/>
          <w:i w:val="0"/>
        </w:rPr>
        <w:t>1</w:t>
      </w:r>
      <w:r w:rsidR="00903382" w:rsidRPr="00705567">
        <w:rPr>
          <w:rFonts w:ascii="Verdana" w:hAnsi="Verdana"/>
          <w:b/>
          <w:i w:val="0"/>
        </w:rPr>
        <w:t>.2</w:t>
      </w:r>
      <w:r w:rsidR="00903382" w:rsidRPr="00705567">
        <w:rPr>
          <w:rFonts w:ascii="Verdana" w:hAnsi="Verdana"/>
          <w:b/>
          <w:i w:val="0"/>
        </w:rPr>
        <w:tab/>
        <w:t>Modeling the Data Center Architecture</w:t>
      </w:r>
    </w:p>
    <w:p w:rsidR="00903382" w:rsidRDefault="00903382" w:rsidP="002453A4">
      <w:pPr>
        <w:spacing w:after="120" w:line="240" w:lineRule="auto"/>
        <w:jc w:val="both"/>
        <w:rPr>
          <w:rFonts w:ascii="Verdana" w:hAnsi="Verdana"/>
          <w:sz w:val="20"/>
          <w:szCs w:val="20"/>
        </w:rPr>
      </w:pPr>
      <w:r w:rsidRPr="00705567">
        <w:rPr>
          <w:rFonts w:ascii="Verdana" w:hAnsi="Verdana"/>
          <w:sz w:val="20"/>
          <w:szCs w:val="20"/>
        </w:rPr>
        <w:t>The practice in the myki system of routing all requests through a single datacenter makes it plausible to model the initial cloud data center as being in single location. The data center configur</w:t>
      </w:r>
      <w:r w:rsidR="007E40AD">
        <w:rPr>
          <w:rFonts w:ascii="Verdana" w:hAnsi="Verdana"/>
          <w:sz w:val="20"/>
          <w:szCs w:val="20"/>
        </w:rPr>
        <w:t>ation shown in Table 4</w:t>
      </w:r>
      <w:r w:rsidRPr="00705567">
        <w:rPr>
          <w:rFonts w:ascii="Verdana" w:hAnsi="Verdana"/>
          <w:sz w:val="20"/>
          <w:szCs w:val="20"/>
        </w:rPr>
        <w:t xml:space="preserve"> is the proposed initial design and derives mostly from the estimated design constraints discussed previously. 1</w:t>
      </w:r>
      <w:r w:rsidR="00220E58">
        <w:rPr>
          <w:rFonts w:ascii="Verdana" w:hAnsi="Verdana"/>
          <w:sz w:val="20"/>
          <w:szCs w:val="20"/>
        </w:rPr>
        <w:t>–</w:t>
      </w:r>
      <w:r w:rsidRPr="00705567">
        <w:rPr>
          <w:rFonts w:ascii="Verdana" w:hAnsi="Verdana"/>
          <w:sz w:val="20"/>
          <w:szCs w:val="20"/>
        </w:rPr>
        <w:t>to</w:t>
      </w:r>
      <w:r w:rsidR="00220E58">
        <w:rPr>
          <w:rFonts w:ascii="Verdana" w:hAnsi="Verdana"/>
          <w:sz w:val="20"/>
          <w:szCs w:val="20"/>
        </w:rPr>
        <w:t>-</w:t>
      </w:r>
      <w:r w:rsidRPr="00705567">
        <w:rPr>
          <w:rFonts w:ascii="Verdana" w:hAnsi="Verdana"/>
          <w:sz w:val="20"/>
          <w:szCs w:val="20"/>
        </w:rPr>
        <w:t>1 mapping of VM to CPU core and request to VM have been pessimistically used</w:t>
      </w:r>
      <w:r>
        <w:rPr>
          <w:rFonts w:ascii="Verdana" w:hAnsi="Verdana"/>
          <w:sz w:val="20"/>
          <w:szCs w:val="20"/>
        </w:rPr>
        <w:t xml:space="preserve"> in coming up with the baseline and will be optimized subsequently</w:t>
      </w:r>
      <w:r w:rsidRPr="00705567">
        <w:rPr>
          <w:rFonts w:ascii="Verdana" w:hAnsi="Verdana"/>
          <w:sz w:val="20"/>
          <w:szCs w:val="20"/>
        </w:rPr>
        <w:t>.</w:t>
      </w:r>
    </w:p>
    <w:p w:rsidR="009A74FA" w:rsidRDefault="0018187A" w:rsidP="00836D9A">
      <w:pPr>
        <w:tabs>
          <w:tab w:val="left" w:pos="630"/>
        </w:tabs>
        <w:spacing w:after="0" w:line="240" w:lineRule="auto"/>
        <w:jc w:val="both"/>
        <w:rPr>
          <w:rFonts w:ascii="Verdana" w:hAnsi="Verdana"/>
          <w:b/>
          <w:sz w:val="20"/>
          <w:szCs w:val="20"/>
        </w:rPr>
      </w:pPr>
      <w:r>
        <w:rPr>
          <w:rFonts w:ascii="Verdana" w:hAnsi="Verdana"/>
          <w:b/>
          <w:sz w:val="20"/>
          <w:szCs w:val="20"/>
        </w:rPr>
        <w:t>3.</w:t>
      </w:r>
      <w:r w:rsidR="00CC364E">
        <w:rPr>
          <w:rFonts w:ascii="Verdana" w:hAnsi="Verdana"/>
          <w:b/>
          <w:sz w:val="20"/>
          <w:szCs w:val="20"/>
        </w:rPr>
        <w:t>4</w:t>
      </w:r>
      <w:r>
        <w:rPr>
          <w:rFonts w:ascii="Verdana" w:hAnsi="Verdana"/>
          <w:b/>
          <w:sz w:val="20"/>
          <w:szCs w:val="20"/>
        </w:rPr>
        <w:t>.2</w:t>
      </w:r>
      <w:r w:rsidR="00BC7791" w:rsidRPr="00BC7791">
        <w:rPr>
          <w:rFonts w:ascii="Verdana" w:hAnsi="Verdana"/>
          <w:b/>
          <w:sz w:val="20"/>
          <w:szCs w:val="20"/>
        </w:rPr>
        <w:tab/>
        <w:t>Using Simulation to evaluate degree of Goal Satisfaction</w:t>
      </w:r>
      <w:r w:rsidR="00EE6012" w:rsidRPr="00BC7791">
        <w:rPr>
          <w:rFonts w:ascii="Verdana" w:hAnsi="Verdana"/>
          <w:b/>
          <w:sz w:val="20"/>
          <w:szCs w:val="20"/>
        </w:rPr>
        <w:t xml:space="preserve"> </w:t>
      </w:r>
    </w:p>
    <w:p w:rsidR="002F3BC9" w:rsidRDefault="00B54FD8" w:rsidP="00B06174">
      <w:pPr>
        <w:spacing w:after="120" w:line="240" w:lineRule="auto"/>
        <w:jc w:val="both"/>
        <w:rPr>
          <w:rFonts w:ascii="Verdana" w:hAnsi="Verdana"/>
          <w:sz w:val="20"/>
          <w:szCs w:val="20"/>
        </w:rPr>
      </w:pPr>
      <w:r>
        <w:rPr>
          <w:rFonts w:ascii="Verdana" w:hAnsi="Verdana"/>
          <w:sz w:val="20"/>
          <w:szCs w:val="20"/>
        </w:rPr>
        <w:t xml:space="preserve">The multidimensional nature of cloud-based system design requires </w:t>
      </w:r>
      <w:r w:rsidR="000D2884">
        <w:rPr>
          <w:rFonts w:ascii="Verdana" w:hAnsi="Verdana"/>
          <w:sz w:val="20"/>
          <w:szCs w:val="20"/>
        </w:rPr>
        <w:t xml:space="preserve">that the impact of </w:t>
      </w:r>
      <w:r>
        <w:rPr>
          <w:rFonts w:ascii="Verdana" w:hAnsi="Verdana"/>
          <w:sz w:val="20"/>
          <w:szCs w:val="20"/>
        </w:rPr>
        <w:t xml:space="preserve">design decisions </w:t>
      </w:r>
      <w:r w:rsidR="000D2884">
        <w:rPr>
          <w:rFonts w:ascii="Verdana" w:hAnsi="Verdana"/>
          <w:sz w:val="20"/>
          <w:szCs w:val="20"/>
        </w:rPr>
        <w:t xml:space="preserve">on goal satisfaction </w:t>
      </w:r>
      <w:r>
        <w:rPr>
          <w:rFonts w:ascii="Verdana" w:hAnsi="Verdana"/>
          <w:sz w:val="20"/>
          <w:szCs w:val="20"/>
        </w:rPr>
        <w:t xml:space="preserve">be simultaneously evaluated </w:t>
      </w:r>
      <w:r w:rsidR="00FD2C02">
        <w:rPr>
          <w:rFonts w:ascii="Verdana" w:hAnsi="Verdana"/>
          <w:sz w:val="20"/>
          <w:szCs w:val="20"/>
        </w:rPr>
        <w:t xml:space="preserve">with respect to </w:t>
      </w:r>
      <w:r w:rsidR="000D2884">
        <w:rPr>
          <w:rFonts w:ascii="Verdana" w:hAnsi="Verdana"/>
          <w:sz w:val="20"/>
          <w:szCs w:val="20"/>
        </w:rPr>
        <w:t xml:space="preserve">the </w:t>
      </w:r>
      <w:r>
        <w:rPr>
          <w:rFonts w:ascii="Verdana" w:hAnsi="Verdana"/>
          <w:sz w:val="20"/>
          <w:szCs w:val="20"/>
        </w:rPr>
        <w:t>stakeholder</w:t>
      </w:r>
      <w:r w:rsidR="00D61415">
        <w:rPr>
          <w:rFonts w:ascii="Verdana" w:hAnsi="Verdana"/>
          <w:sz w:val="20"/>
          <w:szCs w:val="20"/>
        </w:rPr>
        <w:t>s, their</w:t>
      </w:r>
      <w:r w:rsidR="000D2884">
        <w:rPr>
          <w:rFonts w:ascii="Verdana" w:hAnsi="Verdana"/>
          <w:sz w:val="20"/>
          <w:szCs w:val="20"/>
        </w:rPr>
        <w:t xml:space="preserve"> goals, the proposed system configuration and various workloads that the system is required to support. To </w:t>
      </w:r>
      <w:r w:rsidR="00FD2C02">
        <w:rPr>
          <w:rFonts w:ascii="Verdana" w:hAnsi="Verdana"/>
          <w:sz w:val="20"/>
          <w:szCs w:val="20"/>
        </w:rPr>
        <w:t xml:space="preserve">better </w:t>
      </w:r>
      <w:r w:rsidR="000D2884">
        <w:rPr>
          <w:rFonts w:ascii="Verdana" w:hAnsi="Verdana"/>
          <w:sz w:val="20"/>
          <w:szCs w:val="20"/>
        </w:rPr>
        <w:t xml:space="preserve">manage this </w:t>
      </w:r>
      <w:r w:rsidR="004A12FA">
        <w:rPr>
          <w:rFonts w:ascii="Verdana" w:hAnsi="Verdana"/>
          <w:sz w:val="20"/>
          <w:szCs w:val="20"/>
        </w:rPr>
        <w:t xml:space="preserve">iterative </w:t>
      </w:r>
      <w:r w:rsidR="000D2884">
        <w:rPr>
          <w:rFonts w:ascii="Verdana" w:hAnsi="Verdana"/>
          <w:sz w:val="20"/>
          <w:szCs w:val="20"/>
        </w:rPr>
        <w:t>eval</w:t>
      </w:r>
      <w:r w:rsidR="006C2F42">
        <w:rPr>
          <w:rFonts w:ascii="Verdana" w:hAnsi="Verdana"/>
          <w:sz w:val="20"/>
          <w:szCs w:val="20"/>
        </w:rPr>
        <w:t>uation</w:t>
      </w:r>
      <w:r w:rsidR="00FD2C02">
        <w:rPr>
          <w:rFonts w:ascii="Verdana" w:hAnsi="Verdana"/>
          <w:sz w:val="20"/>
          <w:szCs w:val="20"/>
        </w:rPr>
        <w:t>,</w:t>
      </w:r>
      <w:r w:rsidR="006C2F42">
        <w:rPr>
          <w:rFonts w:ascii="Verdana" w:hAnsi="Verdana"/>
          <w:sz w:val="20"/>
          <w:szCs w:val="20"/>
        </w:rPr>
        <w:t xml:space="preserve"> we introduce the visu</w:t>
      </w:r>
      <w:r w:rsidR="00FD2C02">
        <w:rPr>
          <w:rFonts w:ascii="Verdana" w:hAnsi="Verdana"/>
          <w:sz w:val="20"/>
          <w:szCs w:val="20"/>
        </w:rPr>
        <w:t xml:space="preserve">al notation </w:t>
      </w:r>
      <w:r w:rsidR="006C2F42">
        <w:rPr>
          <w:rFonts w:ascii="Verdana" w:hAnsi="Verdana"/>
          <w:sz w:val="20"/>
          <w:szCs w:val="20"/>
        </w:rPr>
        <w:t>in Fig</w:t>
      </w:r>
      <w:r w:rsidR="00D61415">
        <w:rPr>
          <w:rFonts w:ascii="Verdana" w:hAnsi="Verdana"/>
          <w:sz w:val="20"/>
          <w:szCs w:val="20"/>
        </w:rPr>
        <w:t>.</w:t>
      </w:r>
      <w:r w:rsidR="00F2700A">
        <w:rPr>
          <w:rFonts w:ascii="Verdana" w:hAnsi="Verdana"/>
          <w:sz w:val="20"/>
          <w:szCs w:val="20"/>
        </w:rPr>
        <w:t xml:space="preserve"> 6</w:t>
      </w:r>
      <w:r w:rsidR="006C2F42">
        <w:rPr>
          <w:rFonts w:ascii="Verdana" w:hAnsi="Verdana"/>
          <w:sz w:val="20"/>
          <w:szCs w:val="20"/>
        </w:rPr>
        <w:t xml:space="preserve"> </w:t>
      </w:r>
      <w:r w:rsidR="00FD2C02">
        <w:rPr>
          <w:rFonts w:ascii="Verdana" w:hAnsi="Verdana"/>
          <w:sz w:val="20"/>
          <w:szCs w:val="20"/>
        </w:rPr>
        <w:t xml:space="preserve">to help </w:t>
      </w:r>
      <w:r w:rsidR="006C2F42">
        <w:rPr>
          <w:rFonts w:ascii="Verdana" w:hAnsi="Verdana"/>
          <w:sz w:val="20"/>
          <w:szCs w:val="20"/>
        </w:rPr>
        <w:t>the designer</w:t>
      </w:r>
      <w:r w:rsidR="00FD2C02">
        <w:rPr>
          <w:rFonts w:ascii="Verdana" w:hAnsi="Verdana"/>
          <w:sz w:val="20"/>
          <w:szCs w:val="20"/>
        </w:rPr>
        <w:t xml:space="preserve"> assess</w:t>
      </w:r>
      <w:r w:rsidR="00467823">
        <w:rPr>
          <w:rFonts w:ascii="Verdana" w:hAnsi="Verdana"/>
          <w:sz w:val="20"/>
          <w:szCs w:val="20"/>
        </w:rPr>
        <w:t xml:space="preserve"> impact of particular </w:t>
      </w:r>
      <w:r w:rsidR="00FD2C02">
        <w:rPr>
          <w:rFonts w:ascii="Verdana" w:hAnsi="Verdana"/>
          <w:sz w:val="20"/>
          <w:szCs w:val="20"/>
        </w:rPr>
        <w:t>designs</w:t>
      </w:r>
      <w:r w:rsidR="00467823">
        <w:rPr>
          <w:rFonts w:ascii="Verdana" w:hAnsi="Verdana"/>
          <w:sz w:val="20"/>
          <w:szCs w:val="20"/>
        </w:rPr>
        <w:t xml:space="preserve"> the stakeholder goals. </w:t>
      </w:r>
      <w:r w:rsidR="00FD2C02">
        <w:rPr>
          <w:rFonts w:ascii="Verdana" w:hAnsi="Verdana"/>
          <w:sz w:val="20"/>
          <w:szCs w:val="20"/>
        </w:rPr>
        <w:t>D</w:t>
      </w:r>
      <w:r w:rsidR="00467823">
        <w:rPr>
          <w:rFonts w:ascii="Verdana" w:hAnsi="Verdana"/>
          <w:sz w:val="20"/>
          <w:szCs w:val="20"/>
        </w:rPr>
        <w:t>esign constraints (S</w:t>
      </w:r>
      <w:r w:rsidR="00EB514E">
        <w:rPr>
          <w:rFonts w:ascii="Verdana" w:hAnsi="Verdana"/>
          <w:sz w:val="20"/>
          <w:szCs w:val="20"/>
        </w:rPr>
        <w:t>ections 3.</w:t>
      </w:r>
      <w:r w:rsidR="002B7EBA">
        <w:rPr>
          <w:rFonts w:ascii="Verdana" w:hAnsi="Verdana"/>
          <w:sz w:val="20"/>
          <w:szCs w:val="20"/>
        </w:rPr>
        <w:t>3</w:t>
      </w:r>
      <w:r w:rsidR="00EB514E">
        <w:rPr>
          <w:rFonts w:ascii="Verdana" w:hAnsi="Verdana"/>
          <w:sz w:val="20"/>
          <w:szCs w:val="20"/>
        </w:rPr>
        <w:t>.</w:t>
      </w:r>
      <w:r w:rsidR="002B7EBA">
        <w:rPr>
          <w:rFonts w:ascii="Verdana" w:hAnsi="Verdana"/>
          <w:sz w:val="20"/>
          <w:szCs w:val="20"/>
        </w:rPr>
        <w:t>1</w:t>
      </w:r>
      <w:r w:rsidR="00EB514E">
        <w:rPr>
          <w:rFonts w:ascii="Verdana" w:hAnsi="Verdana"/>
          <w:sz w:val="20"/>
          <w:szCs w:val="20"/>
        </w:rPr>
        <w:t xml:space="preserve"> to </w:t>
      </w:r>
      <w:r w:rsidR="00467823">
        <w:rPr>
          <w:rFonts w:ascii="Verdana" w:hAnsi="Verdana"/>
          <w:sz w:val="20"/>
          <w:szCs w:val="20"/>
        </w:rPr>
        <w:t>3.</w:t>
      </w:r>
      <w:r w:rsidR="002B7EBA">
        <w:rPr>
          <w:rFonts w:ascii="Verdana" w:hAnsi="Verdana"/>
          <w:sz w:val="20"/>
          <w:szCs w:val="20"/>
        </w:rPr>
        <w:t>3</w:t>
      </w:r>
      <w:r w:rsidR="00467823">
        <w:rPr>
          <w:rFonts w:ascii="Verdana" w:hAnsi="Verdana"/>
          <w:sz w:val="20"/>
          <w:szCs w:val="20"/>
        </w:rPr>
        <w:t>.</w:t>
      </w:r>
      <w:r w:rsidR="002B7EBA">
        <w:rPr>
          <w:rFonts w:ascii="Verdana" w:hAnsi="Verdana"/>
          <w:sz w:val="20"/>
          <w:szCs w:val="20"/>
        </w:rPr>
        <w:t>3</w:t>
      </w:r>
      <w:r w:rsidR="00467823">
        <w:rPr>
          <w:rFonts w:ascii="Verdana" w:hAnsi="Verdana"/>
          <w:sz w:val="20"/>
          <w:szCs w:val="20"/>
        </w:rPr>
        <w:t xml:space="preserve">) </w:t>
      </w:r>
      <w:r w:rsidR="00FD2C02">
        <w:rPr>
          <w:rFonts w:ascii="Verdana" w:hAnsi="Verdana"/>
          <w:sz w:val="20"/>
          <w:szCs w:val="20"/>
        </w:rPr>
        <w:t>inform</w:t>
      </w:r>
      <w:r w:rsidR="00467823">
        <w:rPr>
          <w:rFonts w:ascii="Verdana" w:hAnsi="Verdana"/>
          <w:sz w:val="20"/>
          <w:szCs w:val="20"/>
        </w:rPr>
        <w:t xml:space="preserve"> the mapping from </w:t>
      </w:r>
      <w:r w:rsidR="00EB514E">
        <w:rPr>
          <w:rFonts w:ascii="Verdana" w:hAnsi="Verdana"/>
          <w:sz w:val="20"/>
          <w:szCs w:val="20"/>
        </w:rPr>
        <w:t xml:space="preserve">application </w:t>
      </w:r>
      <w:r w:rsidR="00467823">
        <w:rPr>
          <w:rFonts w:ascii="Verdana" w:hAnsi="Verdana"/>
          <w:sz w:val="20"/>
          <w:szCs w:val="20"/>
        </w:rPr>
        <w:t xml:space="preserve">domain </w:t>
      </w:r>
      <w:r w:rsidR="002F3BC9">
        <w:rPr>
          <w:rFonts w:ascii="Verdana" w:hAnsi="Verdana"/>
          <w:sz w:val="20"/>
          <w:szCs w:val="20"/>
        </w:rPr>
        <w:t xml:space="preserve">constraints </w:t>
      </w:r>
      <w:r w:rsidR="00467823">
        <w:rPr>
          <w:rFonts w:ascii="Verdana" w:hAnsi="Verdana"/>
          <w:sz w:val="20"/>
          <w:szCs w:val="20"/>
        </w:rPr>
        <w:t>to simulation</w:t>
      </w:r>
      <w:r w:rsidR="00BF3061">
        <w:rPr>
          <w:rFonts w:ascii="Verdana" w:hAnsi="Verdana"/>
          <w:sz w:val="20"/>
          <w:szCs w:val="20"/>
        </w:rPr>
        <w:t xml:space="preserve"> model</w:t>
      </w:r>
      <w:r w:rsidR="002F3BC9">
        <w:rPr>
          <w:rFonts w:ascii="Verdana" w:hAnsi="Verdana"/>
          <w:sz w:val="20"/>
          <w:szCs w:val="20"/>
        </w:rPr>
        <w:t xml:space="preserve"> parameters</w:t>
      </w:r>
      <w:r w:rsidR="00467823">
        <w:rPr>
          <w:rFonts w:ascii="Verdana" w:hAnsi="Verdana"/>
          <w:sz w:val="20"/>
          <w:szCs w:val="20"/>
        </w:rPr>
        <w:t xml:space="preserve">. Hence, </w:t>
      </w:r>
      <w:r w:rsidR="00EB514E">
        <w:rPr>
          <w:rFonts w:ascii="Verdana" w:hAnsi="Verdana"/>
          <w:sz w:val="20"/>
          <w:szCs w:val="20"/>
        </w:rPr>
        <w:t>the notation in Fig</w:t>
      </w:r>
      <w:r w:rsidR="00D61415">
        <w:rPr>
          <w:rFonts w:ascii="Verdana" w:hAnsi="Verdana"/>
          <w:sz w:val="20"/>
          <w:szCs w:val="20"/>
        </w:rPr>
        <w:t>.</w:t>
      </w:r>
      <w:r w:rsidR="00F2700A">
        <w:rPr>
          <w:rFonts w:ascii="Verdana" w:hAnsi="Verdana"/>
          <w:sz w:val="20"/>
          <w:szCs w:val="20"/>
        </w:rPr>
        <w:t xml:space="preserve"> 6</w:t>
      </w:r>
      <w:r w:rsidR="00467823">
        <w:rPr>
          <w:rFonts w:ascii="Verdana" w:hAnsi="Verdana"/>
          <w:sz w:val="20"/>
          <w:szCs w:val="20"/>
        </w:rPr>
        <w:t xml:space="preserve"> </w:t>
      </w:r>
      <w:r w:rsidR="002F3BC9">
        <w:rPr>
          <w:rFonts w:ascii="Verdana" w:hAnsi="Verdana"/>
          <w:sz w:val="20"/>
          <w:szCs w:val="20"/>
        </w:rPr>
        <w:t xml:space="preserve">is </w:t>
      </w:r>
      <w:r w:rsidR="002F3BC9" w:rsidRPr="00B45447">
        <w:rPr>
          <w:rFonts w:ascii="Verdana" w:hAnsi="Verdana"/>
          <w:sz w:val="20"/>
          <w:szCs w:val="20"/>
        </w:rPr>
        <w:t xml:space="preserve">proposed to </w:t>
      </w:r>
      <w:r w:rsidR="00B1337F">
        <w:rPr>
          <w:rFonts w:ascii="Verdana" w:hAnsi="Verdana"/>
          <w:sz w:val="20"/>
          <w:szCs w:val="20"/>
        </w:rPr>
        <w:t>help</w:t>
      </w:r>
      <w:r w:rsidR="00467823" w:rsidRPr="00B45447">
        <w:rPr>
          <w:rFonts w:ascii="Verdana" w:hAnsi="Verdana"/>
          <w:sz w:val="20"/>
          <w:szCs w:val="20"/>
        </w:rPr>
        <w:t xml:space="preserve"> visualiz</w:t>
      </w:r>
      <w:r w:rsidR="002F3BC9" w:rsidRPr="00B45447">
        <w:rPr>
          <w:rFonts w:ascii="Verdana" w:hAnsi="Verdana"/>
          <w:sz w:val="20"/>
          <w:szCs w:val="20"/>
        </w:rPr>
        <w:t>e the</w:t>
      </w:r>
      <w:r w:rsidR="00467823" w:rsidRPr="00B45447">
        <w:rPr>
          <w:rFonts w:ascii="Verdana" w:hAnsi="Verdana"/>
          <w:sz w:val="20"/>
          <w:szCs w:val="20"/>
        </w:rPr>
        <w:t xml:space="preserve"> impact of design decisions</w:t>
      </w:r>
      <w:r w:rsidR="00EB514E" w:rsidRPr="00B45447">
        <w:rPr>
          <w:rFonts w:ascii="Verdana" w:hAnsi="Verdana"/>
          <w:sz w:val="20"/>
          <w:szCs w:val="20"/>
        </w:rPr>
        <w:t xml:space="preserve"> </w:t>
      </w:r>
      <w:r w:rsidR="00A2503D" w:rsidRPr="00B45447">
        <w:rPr>
          <w:rFonts w:ascii="Verdana" w:hAnsi="Verdana"/>
          <w:sz w:val="20"/>
          <w:szCs w:val="20"/>
        </w:rPr>
        <w:t xml:space="preserve">within the simulation model </w:t>
      </w:r>
      <w:r w:rsidR="00EB514E" w:rsidRPr="00B45447">
        <w:rPr>
          <w:rFonts w:ascii="Verdana" w:hAnsi="Verdana"/>
          <w:sz w:val="20"/>
          <w:szCs w:val="20"/>
        </w:rPr>
        <w:t>on the satisfaction of design constraints</w:t>
      </w:r>
      <w:r w:rsidR="00A2503D" w:rsidRPr="00B45447">
        <w:rPr>
          <w:rFonts w:ascii="Verdana" w:hAnsi="Verdana"/>
          <w:sz w:val="20"/>
          <w:szCs w:val="20"/>
        </w:rPr>
        <w:t>, in various iteration</w:t>
      </w:r>
      <w:r w:rsidR="00B1337F">
        <w:rPr>
          <w:rFonts w:ascii="Verdana" w:hAnsi="Verdana"/>
          <w:sz w:val="20"/>
          <w:szCs w:val="20"/>
        </w:rPr>
        <w:t>s</w:t>
      </w:r>
      <w:r w:rsidR="00EB514E" w:rsidRPr="00B45447">
        <w:rPr>
          <w:rFonts w:ascii="Verdana" w:hAnsi="Verdana"/>
          <w:sz w:val="20"/>
          <w:szCs w:val="20"/>
        </w:rPr>
        <w:t xml:space="preserve">. </w:t>
      </w:r>
      <w:r w:rsidR="005F4FA4" w:rsidRPr="00B45447">
        <w:rPr>
          <w:rFonts w:ascii="Verdana" w:hAnsi="Verdana"/>
          <w:sz w:val="20"/>
          <w:szCs w:val="20"/>
        </w:rPr>
        <w:t>When combined with the Agent-SIG diagram from Fig. 4, this notation can facilitate reasoning about the various dimensions involved in cloud based-design. We illustrate the use of this notation subsequently, for the “myki” example.</w:t>
      </w:r>
    </w:p>
    <w:p w:rsidR="00254F79" w:rsidRPr="00B45447" w:rsidRDefault="00254F79" w:rsidP="00B1337F">
      <w:pPr>
        <w:spacing w:after="60" w:line="240" w:lineRule="auto"/>
        <w:jc w:val="both"/>
        <w:rPr>
          <w:rFonts w:ascii="Verdana" w:hAnsi="Verdana"/>
          <w:sz w:val="20"/>
          <w:szCs w:val="20"/>
        </w:rPr>
      </w:pPr>
      <w:r>
        <w:rPr>
          <w:rFonts w:ascii="Verdana" w:hAnsi="Verdana"/>
          <w:sz w:val="20"/>
          <w:szCs w:val="20"/>
        </w:rPr>
        <w:t>T</w:t>
      </w:r>
      <w:r w:rsidRPr="00B45447">
        <w:rPr>
          <w:rFonts w:ascii="Verdana" w:hAnsi="Verdana"/>
          <w:sz w:val="20"/>
          <w:szCs w:val="20"/>
        </w:rPr>
        <w:t xml:space="preserve">he visual notation </w:t>
      </w:r>
      <w:r w:rsidR="00C015B2">
        <w:rPr>
          <w:rFonts w:ascii="Verdana" w:hAnsi="Verdana"/>
          <w:sz w:val="20"/>
          <w:szCs w:val="20"/>
        </w:rPr>
        <w:t>may be interpreted</w:t>
      </w:r>
      <w:r>
        <w:rPr>
          <w:rFonts w:ascii="Verdana" w:hAnsi="Verdana"/>
          <w:sz w:val="20"/>
          <w:szCs w:val="20"/>
        </w:rPr>
        <w:t xml:space="preserve"> </w:t>
      </w:r>
      <w:r w:rsidRPr="00B45447">
        <w:rPr>
          <w:rFonts w:ascii="Verdana" w:hAnsi="Verdana"/>
          <w:sz w:val="20"/>
          <w:szCs w:val="20"/>
        </w:rPr>
        <w:t xml:space="preserve">as follows: </w:t>
      </w:r>
    </w:p>
    <w:p w:rsidR="00254F79" w:rsidRPr="00254F79" w:rsidRDefault="00254F79" w:rsidP="00254F79">
      <w:pPr>
        <w:pStyle w:val="ListParagraph"/>
        <w:numPr>
          <w:ilvl w:val="0"/>
          <w:numId w:val="43"/>
        </w:numPr>
        <w:spacing w:after="120" w:line="240" w:lineRule="auto"/>
        <w:rPr>
          <w:rFonts w:ascii="Verdana" w:hAnsi="Verdana"/>
          <w:sz w:val="18"/>
          <w:szCs w:val="18"/>
        </w:rPr>
      </w:pPr>
      <w:r w:rsidRPr="00254F79">
        <w:rPr>
          <w:rFonts w:ascii="Verdana" w:hAnsi="Verdana"/>
          <w:sz w:val="20"/>
          <w:szCs w:val="20"/>
        </w:rPr>
        <w:t>Simulation model parameters are shown at the bottom of the diagram for different experimental runs, showing both request parameters (</w:t>
      </w:r>
      <w:r w:rsidRPr="00254F79">
        <w:rPr>
          <w:rFonts w:ascii="Verdana" w:hAnsi="Verdana" w:cs="Calibri"/>
          <w:sz w:val="20"/>
          <w:szCs w:val="20"/>
        </w:rPr>
        <w:t xml:space="preserve">in </w:t>
      </w:r>
      <w:r w:rsidRPr="00254F79">
        <w:rPr>
          <w:rFonts w:ascii="Verdana" w:hAnsi="Verdana" w:cs="Calibri"/>
          <w:color w:val="000000" w:themeColor="text1"/>
          <w:sz w:val="20"/>
          <w:szCs w:val="20"/>
          <w:bdr w:val="single" w:sz="4" w:space="0" w:color="auto"/>
          <w:shd w:val="clear" w:color="auto" w:fill="92D050"/>
        </w:rPr>
        <w:t>green</w:t>
      </w:r>
      <w:r w:rsidRPr="00254F79">
        <w:rPr>
          <w:rFonts w:ascii="Verdana" w:hAnsi="Verdana"/>
          <w:sz w:val="20"/>
          <w:szCs w:val="20"/>
        </w:rPr>
        <w:t xml:space="preserve">) and datacenter parameters (in </w:t>
      </w:r>
      <w:r w:rsidRPr="00254F79">
        <w:rPr>
          <w:rFonts w:ascii="Verdana" w:hAnsi="Verdana"/>
          <w:sz w:val="20"/>
          <w:szCs w:val="20"/>
          <w:bdr w:val="single" w:sz="4" w:space="0" w:color="auto"/>
          <w:shd w:val="clear" w:color="auto" w:fill="00B0F0"/>
        </w:rPr>
        <w:t>blue</w:t>
      </w:r>
      <w:r w:rsidRPr="00254F79">
        <w:rPr>
          <w:rFonts w:ascii="Verdana" w:hAnsi="Verdana"/>
          <w:sz w:val="20"/>
          <w:szCs w:val="20"/>
        </w:rPr>
        <w:t>), stacked on each other to save space. For example, the leftmost configuration (Run 1) at the bottom of Fig. 6 follows from Tables 3 and 4.</w:t>
      </w:r>
    </w:p>
    <w:p w:rsidR="00B1337F" w:rsidRPr="0074107C" w:rsidRDefault="00254F79" w:rsidP="00B1337F">
      <w:pPr>
        <w:pStyle w:val="ListParagraph"/>
        <w:spacing w:after="120" w:line="240" w:lineRule="auto"/>
        <w:jc w:val="both"/>
        <w:rPr>
          <w:rFonts w:ascii="Verdana" w:hAnsi="Verdana"/>
          <w:sz w:val="20"/>
          <w:szCs w:val="20"/>
        </w:rPr>
      </w:pPr>
      <w:r w:rsidRPr="0074107C">
        <w:rPr>
          <w:rFonts w:ascii="Verdana" w:hAnsi="Verdana"/>
          <w:sz w:val="20"/>
          <w:szCs w:val="20"/>
        </w:rPr>
        <w:t>Progression from the simulation model con</w:t>
      </w:r>
      <w:r>
        <w:rPr>
          <w:rFonts w:ascii="Verdana" w:hAnsi="Verdana"/>
          <w:sz w:val="20"/>
          <w:szCs w:val="20"/>
        </w:rPr>
        <w:t>figuration in one experimental run</w:t>
      </w:r>
      <w:r w:rsidRPr="0074107C">
        <w:rPr>
          <w:rFonts w:ascii="Verdana" w:hAnsi="Verdana"/>
          <w:sz w:val="20"/>
          <w:szCs w:val="20"/>
        </w:rPr>
        <w:t xml:space="preserve"> to the next depends on design decisions based on the degree to which all stakeholders’</w:t>
      </w:r>
      <w:r w:rsidR="00B1337F" w:rsidRPr="00B1337F">
        <w:rPr>
          <w:rFonts w:ascii="Verdana" w:hAnsi="Verdana"/>
          <w:sz w:val="20"/>
          <w:szCs w:val="20"/>
        </w:rPr>
        <w:t xml:space="preserve"> </w:t>
      </w:r>
      <w:r w:rsidR="00B1337F" w:rsidRPr="0074107C">
        <w:rPr>
          <w:rFonts w:ascii="Verdana" w:hAnsi="Verdana"/>
          <w:sz w:val="20"/>
          <w:szCs w:val="20"/>
        </w:rPr>
        <w:t>goals have been met. We illustrate this in the “myki” design in subsequent sections.</w:t>
      </w:r>
    </w:p>
    <w:p w:rsidR="00B1337F" w:rsidRPr="004A12FA" w:rsidRDefault="00B1337F" w:rsidP="00B1337F">
      <w:pPr>
        <w:pStyle w:val="ListParagraph"/>
        <w:numPr>
          <w:ilvl w:val="0"/>
          <w:numId w:val="43"/>
        </w:numPr>
        <w:spacing w:after="120" w:line="240" w:lineRule="auto"/>
        <w:jc w:val="both"/>
        <w:rPr>
          <w:rFonts w:ascii="Verdana" w:hAnsi="Verdana"/>
          <w:sz w:val="20"/>
          <w:szCs w:val="20"/>
        </w:rPr>
      </w:pPr>
      <w:r w:rsidRPr="004A12FA">
        <w:rPr>
          <w:rFonts w:ascii="Verdana" w:hAnsi="Verdana"/>
          <w:sz w:val="20"/>
          <w:szCs w:val="20"/>
        </w:rPr>
        <w:t xml:space="preserve">Design constraints derived from the domain are linked to the goals they impact on by dashed lines. Exact constraints that must be met in order to meet a goal (and satisfy interested stakeholders) are shown in </w:t>
      </w:r>
      <w:r w:rsidRPr="004A12FA">
        <w:rPr>
          <w:rFonts w:ascii="Verdana" w:hAnsi="Verdana"/>
          <w:sz w:val="20"/>
          <w:szCs w:val="20"/>
          <w:bdr w:val="single" w:sz="4" w:space="0" w:color="auto"/>
          <w:shd w:val="clear" w:color="auto" w:fill="D99594" w:themeFill="accent2" w:themeFillTint="99"/>
        </w:rPr>
        <w:t>red</w:t>
      </w:r>
      <w:r w:rsidRPr="004A12FA">
        <w:rPr>
          <w:rFonts w:ascii="Verdana" w:hAnsi="Verdana"/>
          <w:sz w:val="20"/>
          <w:szCs w:val="20"/>
        </w:rPr>
        <w:t xml:space="preserve"> boxes while constraint values derived from simulation are shown in </w:t>
      </w:r>
      <w:r w:rsidRPr="004A12FA">
        <w:rPr>
          <w:rFonts w:ascii="Verdana" w:hAnsi="Verdana"/>
          <w:sz w:val="20"/>
          <w:szCs w:val="20"/>
          <w:bdr w:val="single" w:sz="4" w:space="0" w:color="auto"/>
          <w:shd w:val="clear" w:color="auto" w:fill="CCC0D9" w:themeFill="accent4" w:themeFillTint="66"/>
        </w:rPr>
        <w:t>lilac</w:t>
      </w:r>
      <w:r w:rsidRPr="004A12FA">
        <w:rPr>
          <w:rFonts w:ascii="Verdana" w:hAnsi="Verdana"/>
          <w:sz w:val="20"/>
          <w:szCs w:val="20"/>
        </w:rPr>
        <w:t xml:space="preserve"> boxes. </w:t>
      </w:r>
    </w:p>
    <w:p w:rsidR="00254F79" w:rsidRPr="000D5165" w:rsidRDefault="00B1337F" w:rsidP="00254F79">
      <w:pPr>
        <w:pStyle w:val="ListParagraph"/>
        <w:numPr>
          <w:ilvl w:val="0"/>
          <w:numId w:val="43"/>
        </w:numPr>
        <w:spacing w:after="120" w:line="240" w:lineRule="auto"/>
        <w:rPr>
          <w:rFonts w:ascii="Verdana" w:hAnsi="Verdana"/>
          <w:sz w:val="18"/>
          <w:szCs w:val="18"/>
        </w:rPr>
      </w:pPr>
      <w:r>
        <w:rPr>
          <w:rFonts w:ascii="Verdana" w:hAnsi="Verdana"/>
          <w:sz w:val="20"/>
          <w:szCs w:val="20"/>
        </w:rPr>
        <w:t>Constraints may be linked to parent goals or to sub-goals.</w:t>
      </w:r>
    </w:p>
    <w:p w:rsidR="000D5165" w:rsidRPr="00254F79" w:rsidRDefault="000D5165" w:rsidP="00254F79">
      <w:pPr>
        <w:pStyle w:val="ListParagraph"/>
        <w:numPr>
          <w:ilvl w:val="0"/>
          <w:numId w:val="43"/>
        </w:numPr>
        <w:spacing w:after="120" w:line="240" w:lineRule="auto"/>
        <w:rPr>
          <w:rFonts w:ascii="Verdana" w:hAnsi="Verdana"/>
          <w:sz w:val="18"/>
          <w:szCs w:val="18"/>
        </w:rPr>
      </w:pPr>
      <w:r>
        <w:rPr>
          <w:rFonts w:ascii="Verdana" w:hAnsi="Verdana"/>
          <w:sz w:val="20"/>
          <w:szCs w:val="20"/>
        </w:rPr>
        <w:t xml:space="preserve">The degree of constraint satisfaction is mapped to the degree of goal satisficing in </w:t>
      </w:r>
    </w:p>
    <w:p w:rsidR="000D5C70" w:rsidRDefault="000D5C70" w:rsidP="00B45447">
      <w:pPr>
        <w:spacing w:after="120" w:line="240" w:lineRule="auto"/>
        <w:jc w:val="both"/>
        <w:rPr>
          <w:rFonts w:ascii="Verdana" w:hAnsi="Verdana"/>
          <w:sz w:val="20"/>
          <w:szCs w:val="20"/>
        </w:rPr>
      </w:pPr>
      <w:r>
        <w:rPr>
          <w:noProof/>
        </w:rPr>
        <w:lastRenderedPageBreak/>
        <w:drawing>
          <wp:inline distT="0" distB="0" distL="0" distR="0" wp14:anchorId="6C4B0C48" wp14:editId="162313A1">
            <wp:extent cx="5848350" cy="44787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44" t="7054" r="3205"/>
                    <a:stretch/>
                  </pic:blipFill>
                  <pic:spPr bwMode="auto">
                    <a:xfrm>
                      <a:off x="0" y="0"/>
                      <a:ext cx="5849385" cy="4479529"/>
                    </a:xfrm>
                    <a:prstGeom prst="rect">
                      <a:avLst/>
                    </a:prstGeom>
                    <a:ln>
                      <a:noFill/>
                    </a:ln>
                    <a:extLst>
                      <a:ext uri="{53640926-AAD7-44D8-BBD7-CCE9431645EC}">
                        <a14:shadowObscured xmlns:a14="http://schemas.microsoft.com/office/drawing/2010/main"/>
                      </a:ext>
                    </a:extLst>
                  </pic:spPr>
                </pic:pic>
              </a:graphicData>
            </a:graphic>
          </wp:inline>
        </w:drawing>
      </w:r>
    </w:p>
    <w:p w:rsidR="0074107C" w:rsidRDefault="000D5C70" w:rsidP="00254F79">
      <w:pPr>
        <w:spacing w:after="120"/>
        <w:jc w:val="center"/>
        <w:rPr>
          <w:rFonts w:ascii="Verdana" w:hAnsi="Verdana"/>
          <w:sz w:val="20"/>
          <w:szCs w:val="20"/>
        </w:rPr>
      </w:pPr>
      <w:r>
        <w:rPr>
          <w:rFonts w:ascii="Verdana" w:hAnsi="Verdana"/>
          <w:b/>
          <w:sz w:val="18"/>
          <w:szCs w:val="18"/>
        </w:rPr>
        <w:t>Figure 6</w:t>
      </w:r>
      <w:r w:rsidRPr="00F429E1">
        <w:rPr>
          <w:rFonts w:ascii="Verdana" w:hAnsi="Verdana"/>
          <w:b/>
          <w:sz w:val="18"/>
          <w:szCs w:val="18"/>
        </w:rPr>
        <w:t>:</w:t>
      </w:r>
      <w:r w:rsidRPr="009358E8">
        <w:rPr>
          <w:rFonts w:ascii="Verdana" w:hAnsi="Verdana"/>
          <w:sz w:val="18"/>
          <w:szCs w:val="18"/>
        </w:rPr>
        <w:t xml:space="preserve"> </w:t>
      </w:r>
      <w:r>
        <w:rPr>
          <w:rFonts w:ascii="Verdana" w:hAnsi="Verdana"/>
          <w:sz w:val="18"/>
          <w:szCs w:val="18"/>
        </w:rPr>
        <w:t>Visual notation for assessing impact of design decisions, represented in the simulation model, on the degree of goals satisfaction during some sample iteration steps.</w:t>
      </w:r>
    </w:p>
    <w:p w:rsidR="007C31B5" w:rsidRDefault="000D5165" w:rsidP="000D5165">
      <w:pPr>
        <w:pStyle w:val="ListParagraph"/>
        <w:spacing w:after="120" w:line="240" w:lineRule="auto"/>
        <w:jc w:val="both"/>
        <w:rPr>
          <w:rFonts w:ascii="Verdana" w:hAnsi="Verdana"/>
          <w:sz w:val="20"/>
          <w:szCs w:val="20"/>
        </w:rPr>
      </w:pPr>
      <w:r>
        <w:rPr>
          <w:rFonts w:ascii="Verdana" w:hAnsi="Verdana"/>
          <w:sz w:val="20"/>
          <w:szCs w:val="20"/>
        </w:rPr>
        <w:t xml:space="preserve">the NFR </w:t>
      </w:r>
      <w:r w:rsidR="00D05318">
        <w:rPr>
          <w:rFonts w:ascii="Verdana" w:hAnsi="Verdana"/>
          <w:sz w:val="20"/>
          <w:szCs w:val="20"/>
        </w:rPr>
        <w:t>Framework</w:t>
      </w:r>
      <w:r w:rsidR="0045619B">
        <w:rPr>
          <w:rFonts w:ascii="Verdana" w:hAnsi="Verdana"/>
          <w:sz w:val="20"/>
          <w:szCs w:val="20"/>
        </w:rPr>
        <w:t xml:space="preserve"> according to</w:t>
      </w:r>
      <w:r w:rsidR="00D05318">
        <w:rPr>
          <w:rFonts w:ascii="Verdana" w:hAnsi="Verdana"/>
          <w:sz w:val="20"/>
          <w:szCs w:val="20"/>
        </w:rPr>
        <w:t xml:space="preserve"> </w:t>
      </w:r>
      <w:r w:rsidR="00D466DF">
        <w:rPr>
          <w:rFonts w:ascii="Verdana" w:hAnsi="Verdana"/>
          <w:sz w:val="20"/>
          <w:szCs w:val="20"/>
        </w:rPr>
        <w:t>Table 6</w:t>
      </w:r>
      <w:r>
        <w:rPr>
          <w:rFonts w:ascii="Verdana" w:hAnsi="Verdana"/>
          <w:sz w:val="20"/>
          <w:szCs w:val="20"/>
        </w:rPr>
        <w:t xml:space="preserve">, which reads as, “If the degree of goal satisfaction is as shown in the </w:t>
      </w:r>
      <w:r w:rsidRPr="000D5165">
        <w:rPr>
          <w:rFonts w:ascii="Verdana" w:hAnsi="Verdana"/>
          <w:i/>
          <w:sz w:val="20"/>
          <w:szCs w:val="20"/>
        </w:rPr>
        <w:t>Constraints</w:t>
      </w:r>
      <w:r>
        <w:rPr>
          <w:rFonts w:ascii="Verdana" w:hAnsi="Verdana"/>
          <w:sz w:val="20"/>
          <w:szCs w:val="20"/>
        </w:rPr>
        <w:t xml:space="preserve"> row, then the associated </w:t>
      </w:r>
      <w:proofErr w:type="spellStart"/>
      <w:r>
        <w:rPr>
          <w:rFonts w:ascii="Verdana" w:hAnsi="Verdana"/>
          <w:sz w:val="20"/>
          <w:szCs w:val="20"/>
        </w:rPr>
        <w:t>softgoal</w:t>
      </w:r>
      <w:proofErr w:type="spellEnd"/>
      <w:r>
        <w:rPr>
          <w:rFonts w:ascii="Verdana" w:hAnsi="Verdana"/>
          <w:sz w:val="20"/>
          <w:szCs w:val="20"/>
        </w:rPr>
        <w:t xml:space="preserve"> shall be satisficed to the degree shown in the </w:t>
      </w:r>
      <w:r w:rsidRPr="000D5165">
        <w:rPr>
          <w:rFonts w:ascii="Verdana" w:hAnsi="Verdana"/>
          <w:i/>
          <w:sz w:val="20"/>
          <w:szCs w:val="20"/>
        </w:rPr>
        <w:t xml:space="preserve">Associated </w:t>
      </w:r>
      <w:proofErr w:type="spellStart"/>
      <w:r w:rsidRPr="000D5165">
        <w:rPr>
          <w:rFonts w:ascii="Verdana" w:hAnsi="Verdana"/>
          <w:i/>
          <w:sz w:val="20"/>
          <w:szCs w:val="20"/>
        </w:rPr>
        <w:t>Softgoal</w:t>
      </w:r>
      <w:proofErr w:type="spellEnd"/>
      <w:r>
        <w:rPr>
          <w:rFonts w:ascii="Verdana" w:hAnsi="Verdana"/>
          <w:i/>
          <w:sz w:val="20"/>
          <w:szCs w:val="20"/>
        </w:rPr>
        <w:t xml:space="preserve"> </w:t>
      </w:r>
      <w:r w:rsidRPr="000D5165">
        <w:rPr>
          <w:rFonts w:ascii="Verdana" w:hAnsi="Verdana"/>
          <w:sz w:val="20"/>
          <w:szCs w:val="20"/>
        </w:rPr>
        <w:t>row</w:t>
      </w:r>
      <w:r>
        <w:rPr>
          <w:rFonts w:ascii="Verdana" w:hAnsi="Verdana"/>
          <w:sz w:val="20"/>
          <w:szCs w:val="20"/>
        </w:rPr>
        <w:t xml:space="preserve"> for the matching case</w:t>
      </w:r>
      <w:r w:rsidR="00893D1D">
        <w:rPr>
          <w:rFonts w:ascii="Verdana" w:hAnsi="Verdana"/>
          <w:sz w:val="20"/>
          <w:szCs w:val="20"/>
        </w:rPr>
        <w:t>”</w:t>
      </w:r>
      <w:r w:rsidR="008671D8">
        <w:rPr>
          <w:rFonts w:ascii="Verdana" w:hAnsi="Verdana"/>
          <w:sz w:val="20"/>
          <w:szCs w:val="20"/>
        </w:rPr>
        <w:t>.</w:t>
      </w:r>
      <w:r w:rsidR="00DF70CA">
        <w:rPr>
          <w:rFonts w:ascii="Verdana" w:hAnsi="Verdana"/>
          <w:sz w:val="20"/>
          <w:szCs w:val="20"/>
        </w:rPr>
        <w:t xml:space="preserve"> </w:t>
      </w:r>
    </w:p>
    <w:p w:rsidR="004A12FA" w:rsidRDefault="004A12FA" w:rsidP="00254F79">
      <w:pPr>
        <w:pStyle w:val="ListParagraph"/>
        <w:numPr>
          <w:ilvl w:val="0"/>
          <w:numId w:val="43"/>
        </w:numPr>
        <w:spacing w:after="120" w:line="240" w:lineRule="auto"/>
        <w:jc w:val="both"/>
        <w:rPr>
          <w:rFonts w:ascii="Verdana" w:hAnsi="Verdana"/>
          <w:sz w:val="20"/>
          <w:szCs w:val="20"/>
        </w:rPr>
      </w:pPr>
      <w:r w:rsidRPr="00FE460B">
        <w:rPr>
          <w:rFonts w:ascii="Verdana" w:hAnsi="Verdana"/>
          <w:sz w:val="20"/>
          <w:szCs w:val="20"/>
        </w:rPr>
        <w:t xml:space="preserve">Normal rules for reasoning about SIGs </w:t>
      </w:r>
      <w:r>
        <w:rPr>
          <w:rFonts w:ascii="Verdana" w:hAnsi="Verdana"/>
          <w:sz w:val="20"/>
          <w:szCs w:val="20"/>
        </w:rPr>
        <w:t>remain</w:t>
      </w:r>
      <w:r w:rsidR="00C45D45">
        <w:rPr>
          <w:rFonts w:ascii="Verdana" w:hAnsi="Verdana"/>
          <w:sz w:val="20"/>
          <w:szCs w:val="20"/>
        </w:rPr>
        <w:t>. Q</w:t>
      </w:r>
      <w:r>
        <w:rPr>
          <w:rFonts w:ascii="Verdana" w:hAnsi="Verdana"/>
          <w:sz w:val="20"/>
          <w:szCs w:val="20"/>
        </w:rPr>
        <w:t xml:space="preserve">uantities derived from quantitative requirements and simulation results are used as a sort of claim </w:t>
      </w:r>
      <w:proofErr w:type="spellStart"/>
      <w:r>
        <w:rPr>
          <w:rFonts w:ascii="Verdana" w:hAnsi="Verdana"/>
          <w:sz w:val="20"/>
          <w:szCs w:val="20"/>
        </w:rPr>
        <w:t>softgoal</w:t>
      </w:r>
      <w:proofErr w:type="spellEnd"/>
      <w:r>
        <w:rPr>
          <w:rFonts w:ascii="Verdana" w:hAnsi="Verdana"/>
          <w:sz w:val="20"/>
          <w:szCs w:val="20"/>
        </w:rPr>
        <w:t xml:space="preserve"> [58] to more properly justify why the </w:t>
      </w:r>
      <w:proofErr w:type="spellStart"/>
      <w:r>
        <w:rPr>
          <w:rFonts w:ascii="Verdana" w:hAnsi="Verdana"/>
          <w:sz w:val="20"/>
          <w:szCs w:val="20"/>
        </w:rPr>
        <w:t>softgoals</w:t>
      </w:r>
      <w:proofErr w:type="spellEnd"/>
      <w:r>
        <w:rPr>
          <w:rFonts w:ascii="Verdana" w:hAnsi="Verdana"/>
          <w:sz w:val="20"/>
          <w:szCs w:val="20"/>
        </w:rPr>
        <w:t xml:space="preserve"> are assigned various degrees of satisfaction</w:t>
      </w:r>
      <w:r w:rsidR="0023184F">
        <w:rPr>
          <w:rFonts w:ascii="Verdana" w:hAnsi="Verdana"/>
          <w:sz w:val="20"/>
          <w:szCs w:val="20"/>
        </w:rPr>
        <w:t>.</w:t>
      </w:r>
    </w:p>
    <w:p w:rsidR="00B1337F" w:rsidRDefault="00D466DF" w:rsidP="00B1337F">
      <w:pPr>
        <w:pStyle w:val="ListParagraph"/>
        <w:numPr>
          <w:ilvl w:val="0"/>
          <w:numId w:val="43"/>
        </w:numPr>
        <w:spacing w:after="120" w:line="240" w:lineRule="auto"/>
        <w:jc w:val="both"/>
        <w:rPr>
          <w:rFonts w:ascii="Verdana" w:hAnsi="Verdana"/>
          <w:sz w:val="20"/>
          <w:szCs w:val="20"/>
        </w:rPr>
      </w:pPr>
      <w:r>
        <w:rPr>
          <w:rFonts w:ascii="Verdana" w:hAnsi="Verdana"/>
          <w:sz w:val="20"/>
          <w:szCs w:val="20"/>
        </w:rPr>
        <w:t xml:space="preserve">Reasoning about the </w:t>
      </w:r>
      <w:r w:rsidR="0023184F">
        <w:rPr>
          <w:rFonts w:ascii="Verdana" w:hAnsi="Verdana"/>
          <w:sz w:val="20"/>
          <w:szCs w:val="20"/>
        </w:rPr>
        <w:t xml:space="preserve">interaction </w:t>
      </w:r>
      <w:r w:rsidR="006C2FB5">
        <w:rPr>
          <w:rFonts w:ascii="Verdana" w:hAnsi="Verdana"/>
          <w:sz w:val="20"/>
          <w:szCs w:val="20"/>
        </w:rPr>
        <w:t xml:space="preserve">among the </w:t>
      </w:r>
      <w:r>
        <w:rPr>
          <w:rFonts w:ascii="Verdana" w:hAnsi="Verdana"/>
          <w:sz w:val="20"/>
          <w:szCs w:val="20"/>
        </w:rPr>
        <w:t>constraints</w:t>
      </w:r>
      <w:r w:rsidR="0023184F">
        <w:rPr>
          <w:rFonts w:ascii="Verdana" w:hAnsi="Verdana"/>
          <w:sz w:val="20"/>
          <w:szCs w:val="20"/>
        </w:rPr>
        <w:t xml:space="preserve">, </w:t>
      </w:r>
      <w:proofErr w:type="spellStart"/>
      <w:r w:rsidR="0023184F">
        <w:rPr>
          <w:rFonts w:ascii="Verdana" w:hAnsi="Verdana"/>
          <w:sz w:val="20"/>
          <w:szCs w:val="20"/>
        </w:rPr>
        <w:t>softgoals</w:t>
      </w:r>
      <w:proofErr w:type="spellEnd"/>
      <w:r>
        <w:rPr>
          <w:rFonts w:ascii="Verdana" w:hAnsi="Verdana"/>
          <w:sz w:val="20"/>
          <w:szCs w:val="20"/>
        </w:rPr>
        <w:t xml:space="preserve"> and simulation results</w:t>
      </w:r>
      <w:r w:rsidR="00C45D45">
        <w:rPr>
          <w:rFonts w:ascii="Verdana" w:hAnsi="Verdana"/>
          <w:sz w:val="20"/>
          <w:szCs w:val="20"/>
        </w:rPr>
        <w:t xml:space="preserve"> is based on the rules </w:t>
      </w:r>
      <w:r>
        <w:rPr>
          <w:rFonts w:ascii="Verdana" w:hAnsi="Verdana"/>
          <w:sz w:val="20"/>
          <w:szCs w:val="20"/>
        </w:rPr>
        <w:t>shown in Table 5</w:t>
      </w:r>
      <w:r w:rsidR="00865F2D">
        <w:rPr>
          <w:rFonts w:ascii="Verdana" w:hAnsi="Verdana"/>
          <w:sz w:val="20"/>
          <w:szCs w:val="20"/>
        </w:rPr>
        <w:t xml:space="preserve">. For example, in the Agent-SIG </w:t>
      </w:r>
      <w:r w:rsidR="006C2FB5">
        <w:rPr>
          <w:rFonts w:ascii="Verdana" w:hAnsi="Verdana"/>
          <w:sz w:val="20"/>
          <w:szCs w:val="20"/>
        </w:rPr>
        <w:t>of Fig</w:t>
      </w:r>
      <w:r w:rsidR="00865F2D">
        <w:rPr>
          <w:rFonts w:ascii="Verdana" w:hAnsi="Verdana"/>
          <w:sz w:val="20"/>
          <w:szCs w:val="20"/>
        </w:rPr>
        <w:t xml:space="preserve">. 8, the </w:t>
      </w:r>
      <w:r w:rsidR="00D04967">
        <w:rPr>
          <w:rFonts w:ascii="Verdana" w:hAnsi="Verdana"/>
          <w:sz w:val="20"/>
          <w:szCs w:val="20"/>
        </w:rPr>
        <w:t>form of the “</w:t>
      </w:r>
      <w:r w:rsidR="00D04967" w:rsidRPr="00D04967">
        <w:rPr>
          <w:rFonts w:ascii="Verdana" w:hAnsi="Verdana"/>
          <w:i/>
          <w:sz w:val="20"/>
          <w:szCs w:val="20"/>
        </w:rPr>
        <w:t>R</w:t>
      </w:r>
      <w:r w:rsidR="00865F2D" w:rsidRPr="00D04967">
        <w:rPr>
          <w:rFonts w:ascii="Verdana" w:hAnsi="Verdana"/>
          <w:i/>
          <w:sz w:val="20"/>
          <w:szCs w:val="20"/>
        </w:rPr>
        <w:t xml:space="preserve">esponse </w:t>
      </w:r>
      <w:r w:rsidR="00D04967" w:rsidRPr="00D04967">
        <w:rPr>
          <w:rFonts w:ascii="Verdana" w:hAnsi="Verdana"/>
          <w:i/>
          <w:sz w:val="20"/>
          <w:szCs w:val="20"/>
        </w:rPr>
        <w:t>T</w:t>
      </w:r>
      <w:r w:rsidR="00865F2D" w:rsidRPr="00D04967">
        <w:rPr>
          <w:rFonts w:ascii="Verdana" w:hAnsi="Verdana"/>
          <w:i/>
          <w:sz w:val="20"/>
          <w:szCs w:val="20"/>
        </w:rPr>
        <w:t xml:space="preserve">ime </w:t>
      </w:r>
      <w:r w:rsidR="00D04967" w:rsidRPr="00D04967">
        <w:rPr>
          <w:rFonts w:ascii="Verdana" w:hAnsi="Verdana"/>
          <w:i/>
          <w:sz w:val="20"/>
          <w:szCs w:val="20"/>
        </w:rPr>
        <w:t>&lt;= 12 seconds</w:t>
      </w:r>
      <w:r w:rsidR="00D04967">
        <w:rPr>
          <w:rFonts w:ascii="Verdana" w:hAnsi="Verdana"/>
          <w:sz w:val="20"/>
          <w:szCs w:val="20"/>
        </w:rPr>
        <w:t>”</w:t>
      </w:r>
      <w:r w:rsidR="00A13A77">
        <w:rPr>
          <w:rFonts w:ascii="Verdana" w:hAnsi="Verdana"/>
          <w:sz w:val="20"/>
          <w:szCs w:val="20"/>
        </w:rPr>
        <w:t xml:space="preserve"> (</w:t>
      </w:r>
      <w:r w:rsidR="00A13A77" w:rsidRPr="00A13A77">
        <w:rPr>
          <w:rFonts w:ascii="Verdana" w:hAnsi="Verdana"/>
          <w:i/>
          <w:sz w:val="20"/>
          <w:szCs w:val="20"/>
        </w:rPr>
        <w:t>RT12</w:t>
      </w:r>
      <w:r w:rsidR="00A13A77">
        <w:rPr>
          <w:rFonts w:ascii="Verdana" w:hAnsi="Verdana"/>
          <w:sz w:val="20"/>
          <w:szCs w:val="20"/>
        </w:rPr>
        <w:t>, for short)</w:t>
      </w:r>
      <w:r w:rsidR="00D04967">
        <w:rPr>
          <w:rFonts w:ascii="Verdana" w:hAnsi="Verdana"/>
          <w:sz w:val="20"/>
          <w:szCs w:val="20"/>
        </w:rPr>
        <w:t xml:space="preserve"> </w:t>
      </w:r>
      <w:r w:rsidR="0072540F">
        <w:rPr>
          <w:rFonts w:ascii="Verdana" w:hAnsi="Verdana"/>
          <w:sz w:val="20"/>
          <w:szCs w:val="20"/>
        </w:rPr>
        <w:t xml:space="preserve">constraint </w:t>
      </w:r>
      <w:r w:rsidR="00D04967">
        <w:rPr>
          <w:rFonts w:ascii="Verdana" w:hAnsi="Verdana"/>
          <w:sz w:val="20"/>
          <w:szCs w:val="20"/>
        </w:rPr>
        <w:t xml:space="preserve">matches RULE 1 (row 1) in Table 5. Simulation results </w:t>
      </w:r>
      <w:r w:rsidR="0072540F">
        <w:rPr>
          <w:rFonts w:ascii="Verdana" w:hAnsi="Verdana"/>
          <w:sz w:val="20"/>
          <w:szCs w:val="20"/>
        </w:rPr>
        <w:t>show</w:t>
      </w:r>
      <w:r w:rsidR="002B508B">
        <w:rPr>
          <w:rFonts w:ascii="Verdana" w:hAnsi="Verdana"/>
          <w:sz w:val="20"/>
          <w:szCs w:val="20"/>
        </w:rPr>
        <w:t xml:space="preserve"> </w:t>
      </w:r>
      <w:r w:rsidR="00D04967">
        <w:rPr>
          <w:rFonts w:ascii="Verdana" w:hAnsi="Verdana"/>
          <w:sz w:val="20"/>
          <w:szCs w:val="20"/>
        </w:rPr>
        <w:t xml:space="preserve">that, for </w:t>
      </w:r>
      <w:r w:rsidR="00865F2D">
        <w:rPr>
          <w:rFonts w:ascii="Verdana" w:hAnsi="Verdana"/>
          <w:sz w:val="20"/>
          <w:szCs w:val="20"/>
        </w:rPr>
        <w:t xml:space="preserve">all </w:t>
      </w:r>
      <w:r w:rsidR="00C667CE">
        <w:rPr>
          <w:rFonts w:ascii="Verdana" w:hAnsi="Verdana"/>
          <w:sz w:val="20"/>
          <w:szCs w:val="20"/>
        </w:rPr>
        <w:t xml:space="preserve">3 scenarios </w:t>
      </w:r>
      <w:r w:rsidR="00D04967">
        <w:rPr>
          <w:rFonts w:ascii="Verdana" w:hAnsi="Verdana"/>
          <w:sz w:val="20"/>
          <w:szCs w:val="20"/>
        </w:rPr>
        <w:t xml:space="preserve">response times are </w:t>
      </w:r>
      <w:proofErr w:type="spellStart"/>
      <w:r w:rsidR="00C667CE">
        <w:rPr>
          <w:rFonts w:ascii="Verdana" w:hAnsi="Verdana"/>
          <w:sz w:val="20"/>
          <w:szCs w:val="20"/>
        </w:rPr>
        <w:t>are</w:t>
      </w:r>
      <w:proofErr w:type="spellEnd"/>
      <w:r w:rsidR="00C667CE">
        <w:rPr>
          <w:rFonts w:ascii="Verdana" w:hAnsi="Verdana"/>
          <w:sz w:val="20"/>
          <w:szCs w:val="20"/>
        </w:rPr>
        <w:t xml:space="preserve"> (much) less than 12 seconds. </w:t>
      </w:r>
      <w:r w:rsidR="00D04967">
        <w:rPr>
          <w:rFonts w:ascii="Verdana" w:hAnsi="Verdana"/>
          <w:sz w:val="20"/>
          <w:szCs w:val="20"/>
        </w:rPr>
        <w:t xml:space="preserve">Therefore, by Case 1 of RULE 1, the </w:t>
      </w:r>
      <w:r w:rsidR="00A13A77" w:rsidRPr="007A1029">
        <w:rPr>
          <w:rFonts w:ascii="Verdana" w:hAnsi="Verdana"/>
          <w:i/>
          <w:sz w:val="20"/>
          <w:szCs w:val="20"/>
        </w:rPr>
        <w:t>RT12</w:t>
      </w:r>
      <w:r w:rsidR="00C667CE">
        <w:rPr>
          <w:rFonts w:ascii="Verdana" w:hAnsi="Verdana"/>
          <w:sz w:val="20"/>
          <w:szCs w:val="20"/>
        </w:rPr>
        <w:t xml:space="preserve"> constraint is considered </w:t>
      </w:r>
      <w:r w:rsidR="00C667CE" w:rsidRPr="00B54037">
        <w:rPr>
          <w:rFonts w:ascii="Verdana" w:hAnsi="Verdana"/>
          <w:i/>
          <w:sz w:val="20"/>
          <w:szCs w:val="20"/>
        </w:rPr>
        <w:t>satisfied</w:t>
      </w:r>
      <w:r w:rsidR="00D04967">
        <w:rPr>
          <w:rFonts w:ascii="Verdana" w:hAnsi="Verdana"/>
          <w:sz w:val="20"/>
          <w:szCs w:val="20"/>
        </w:rPr>
        <w:t xml:space="preserve">. </w:t>
      </w:r>
      <w:r w:rsidR="006C2FB5">
        <w:rPr>
          <w:rFonts w:ascii="Verdana" w:hAnsi="Verdana"/>
          <w:sz w:val="20"/>
          <w:szCs w:val="20"/>
        </w:rPr>
        <w:t xml:space="preserve">Case 1 of </w:t>
      </w:r>
      <w:r w:rsidR="00D04967">
        <w:rPr>
          <w:rFonts w:ascii="Verdana" w:hAnsi="Verdana"/>
          <w:sz w:val="20"/>
          <w:szCs w:val="20"/>
        </w:rPr>
        <w:t>Table 6</w:t>
      </w:r>
      <w:r w:rsidR="002B508B">
        <w:rPr>
          <w:rFonts w:ascii="Verdana" w:hAnsi="Verdana"/>
          <w:sz w:val="20"/>
          <w:szCs w:val="20"/>
        </w:rPr>
        <w:t xml:space="preserve"> </w:t>
      </w:r>
      <w:r w:rsidR="00D04967">
        <w:rPr>
          <w:rFonts w:ascii="Verdana" w:hAnsi="Verdana"/>
          <w:sz w:val="20"/>
          <w:szCs w:val="20"/>
        </w:rPr>
        <w:t xml:space="preserve">is then used to </w:t>
      </w:r>
      <w:r w:rsidR="00B54037">
        <w:rPr>
          <w:rFonts w:ascii="Verdana" w:hAnsi="Verdana"/>
          <w:sz w:val="20"/>
          <w:szCs w:val="20"/>
        </w:rPr>
        <w:t xml:space="preserve">infer that the </w:t>
      </w:r>
      <w:proofErr w:type="spellStart"/>
      <w:r w:rsidR="00B54037">
        <w:rPr>
          <w:rFonts w:ascii="Verdana" w:hAnsi="Verdana"/>
          <w:sz w:val="20"/>
          <w:szCs w:val="20"/>
        </w:rPr>
        <w:t>softgoal</w:t>
      </w:r>
      <w:proofErr w:type="spellEnd"/>
      <w:proofErr w:type="gramStart"/>
      <w:r w:rsidR="00B54037">
        <w:rPr>
          <w:rFonts w:ascii="Verdana" w:hAnsi="Verdana"/>
          <w:sz w:val="20"/>
          <w:szCs w:val="20"/>
        </w:rPr>
        <w:t>,</w:t>
      </w:r>
      <w:r w:rsidR="00C667CE">
        <w:rPr>
          <w:rFonts w:ascii="Verdana" w:hAnsi="Verdana"/>
          <w:sz w:val="20"/>
          <w:szCs w:val="20"/>
        </w:rPr>
        <w:t xml:space="preserve"> </w:t>
      </w:r>
      <w:r w:rsidR="00C667CE" w:rsidRPr="00C667CE">
        <w:rPr>
          <w:rFonts w:ascii="Verdana" w:hAnsi="Verdana"/>
          <w:i/>
          <w:sz w:val="20"/>
          <w:szCs w:val="20"/>
        </w:rPr>
        <w:t>!!</w:t>
      </w:r>
      <w:proofErr w:type="gramEnd"/>
      <w:r w:rsidR="00C667CE" w:rsidRPr="00C667CE">
        <w:rPr>
          <w:rFonts w:ascii="Verdana" w:hAnsi="Verdana"/>
          <w:i/>
          <w:sz w:val="20"/>
          <w:szCs w:val="20"/>
        </w:rPr>
        <w:t xml:space="preserve">Fast Response </w:t>
      </w:r>
      <w:proofErr w:type="gramStart"/>
      <w:r w:rsidR="00C667CE" w:rsidRPr="00C667CE">
        <w:rPr>
          <w:rFonts w:ascii="Verdana" w:hAnsi="Verdana"/>
          <w:i/>
          <w:sz w:val="20"/>
          <w:szCs w:val="20"/>
        </w:rPr>
        <w:t>Time[</w:t>
      </w:r>
      <w:proofErr w:type="gramEnd"/>
      <w:r w:rsidR="00C667CE" w:rsidRPr="00C667CE">
        <w:rPr>
          <w:rFonts w:ascii="Verdana" w:hAnsi="Verdana"/>
          <w:i/>
          <w:sz w:val="20"/>
          <w:szCs w:val="20"/>
        </w:rPr>
        <w:t>Touch On]</w:t>
      </w:r>
      <w:r w:rsidR="0072540F">
        <w:rPr>
          <w:rFonts w:ascii="Verdana" w:hAnsi="Verdana"/>
          <w:i/>
          <w:sz w:val="20"/>
          <w:szCs w:val="20"/>
        </w:rPr>
        <w:t>,</w:t>
      </w:r>
      <w:r w:rsidR="00C667CE">
        <w:rPr>
          <w:rFonts w:ascii="Verdana" w:hAnsi="Verdana"/>
          <w:sz w:val="20"/>
          <w:szCs w:val="20"/>
        </w:rPr>
        <w:t xml:space="preserve"> is satisficed</w:t>
      </w:r>
      <w:r w:rsidR="00A13A77">
        <w:rPr>
          <w:rFonts w:ascii="Verdana" w:hAnsi="Verdana"/>
          <w:sz w:val="20"/>
          <w:szCs w:val="20"/>
        </w:rPr>
        <w:t xml:space="preserve">, since </w:t>
      </w:r>
      <w:r w:rsidR="00A13A77" w:rsidRPr="007A1029">
        <w:rPr>
          <w:rFonts w:ascii="Verdana" w:hAnsi="Verdana"/>
          <w:i/>
          <w:sz w:val="20"/>
          <w:szCs w:val="20"/>
        </w:rPr>
        <w:t>RT12</w:t>
      </w:r>
      <w:r w:rsidR="00A13A77">
        <w:rPr>
          <w:rFonts w:ascii="Verdana" w:hAnsi="Verdana"/>
          <w:i/>
          <w:sz w:val="20"/>
          <w:szCs w:val="20"/>
        </w:rPr>
        <w:t xml:space="preserve"> </w:t>
      </w:r>
      <w:r w:rsidR="00A13A77" w:rsidRPr="00A13A77">
        <w:rPr>
          <w:rFonts w:ascii="Verdana" w:hAnsi="Verdana"/>
          <w:sz w:val="20"/>
          <w:szCs w:val="20"/>
        </w:rPr>
        <w:t>is linked to it</w:t>
      </w:r>
      <w:r w:rsidR="00C667CE">
        <w:rPr>
          <w:rFonts w:ascii="Verdana" w:hAnsi="Verdana"/>
          <w:sz w:val="20"/>
          <w:szCs w:val="20"/>
        </w:rPr>
        <w:t xml:space="preserve">. </w:t>
      </w:r>
      <w:r w:rsidR="00C45D45">
        <w:rPr>
          <w:rFonts w:ascii="Verdana" w:hAnsi="Verdana"/>
          <w:sz w:val="20"/>
          <w:szCs w:val="20"/>
        </w:rPr>
        <w:t>For</w:t>
      </w:r>
      <w:r w:rsidR="00C667CE">
        <w:rPr>
          <w:rFonts w:ascii="Verdana" w:hAnsi="Verdana"/>
          <w:sz w:val="20"/>
          <w:szCs w:val="20"/>
        </w:rPr>
        <w:t xml:space="preserve"> </w:t>
      </w:r>
      <w:r w:rsidR="00A13A77">
        <w:rPr>
          <w:rFonts w:ascii="Verdana" w:hAnsi="Verdana"/>
          <w:sz w:val="20"/>
          <w:szCs w:val="20"/>
        </w:rPr>
        <w:t>the “</w:t>
      </w:r>
      <w:proofErr w:type="gramStart"/>
      <w:r w:rsidR="00A13A77" w:rsidRPr="00A13A77">
        <w:rPr>
          <w:rFonts w:ascii="Verdana" w:hAnsi="Verdana"/>
          <w:i/>
          <w:sz w:val="20"/>
          <w:szCs w:val="20"/>
        </w:rPr>
        <w:t>40%</w:t>
      </w:r>
      <w:proofErr w:type="gramEnd"/>
      <w:r w:rsidR="00A13A77" w:rsidRPr="00A13A77">
        <w:rPr>
          <w:rFonts w:ascii="Verdana" w:hAnsi="Verdana"/>
          <w:i/>
          <w:sz w:val="20"/>
          <w:szCs w:val="20"/>
        </w:rPr>
        <w:t>&lt;utilization&lt;70%</w:t>
      </w:r>
      <w:r w:rsidR="00A13A77">
        <w:rPr>
          <w:rFonts w:ascii="Verdana" w:hAnsi="Verdana"/>
          <w:sz w:val="20"/>
          <w:szCs w:val="20"/>
        </w:rPr>
        <w:t>” (</w:t>
      </w:r>
      <w:proofErr w:type="spellStart"/>
      <w:r w:rsidR="00A13A77" w:rsidRPr="003907A9">
        <w:rPr>
          <w:rFonts w:ascii="Verdana" w:hAnsi="Verdana"/>
          <w:i/>
          <w:sz w:val="20"/>
          <w:szCs w:val="20"/>
        </w:rPr>
        <w:t>UtilRange</w:t>
      </w:r>
      <w:proofErr w:type="spellEnd"/>
      <w:r w:rsidR="00A13A77">
        <w:rPr>
          <w:rFonts w:ascii="Verdana" w:hAnsi="Verdana"/>
          <w:sz w:val="20"/>
          <w:szCs w:val="20"/>
        </w:rPr>
        <w:t xml:space="preserve">, for short) constraint in Fig. 8 matches RULE 4 in Table 5. Since </w:t>
      </w:r>
      <w:r w:rsidR="00C667CE">
        <w:rPr>
          <w:rFonts w:ascii="Verdana" w:hAnsi="Verdana"/>
          <w:sz w:val="20"/>
          <w:szCs w:val="20"/>
        </w:rPr>
        <w:t xml:space="preserve">the utilization values obtained from simulation </w:t>
      </w:r>
      <w:r w:rsidR="003907A9">
        <w:rPr>
          <w:rFonts w:ascii="Verdana" w:hAnsi="Verdana"/>
          <w:sz w:val="20"/>
          <w:szCs w:val="20"/>
        </w:rPr>
        <w:t xml:space="preserve">are much lesser than the required lower bound, by Case 2 of RULE 3, </w:t>
      </w:r>
      <w:proofErr w:type="spellStart"/>
      <w:r w:rsidR="003907A9" w:rsidRPr="003907A9">
        <w:rPr>
          <w:rFonts w:ascii="Verdana" w:hAnsi="Verdana"/>
          <w:i/>
          <w:sz w:val="20"/>
          <w:szCs w:val="20"/>
        </w:rPr>
        <w:t>UtilRange</w:t>
      </w:r>
      <w:proofErr w:type="spellEnd"/>
      <w:r w:rsidR="003907A9">
        <w:rPr>
          <w:rFonts w:ascii="Verdana" w:hAnsi="Verdana"/>
          <w:sz w:val="20"/>
          <w:szCs w:val="20"/>
        </w:rPr>
        <w:t xml:space="preserve"> is, t</w:t>
      </w:r>
      <w:r w:rsidR="00C667CE">
        <w:rPr>
          <w:rFonts w:ascii="Verdana" w:hAnsi="Verdana"/>
          <w:sz w:val="20"/>
          <w:szCs w:val="20"/>
        </w:rPr>
        <w:t xml:space="preserve">hus, </w:t>
      </w:r>
      <w:r w:rsidR="00C667CE" w:rsidRPr="003907A9">
        <w:rPr>
          <w:rFonts w:ascii="Verdana" w:hAnsi="Verdana"/>
          <w:i/>
          <w:sz w:val="20"/>
          <w:szCs w:val="20"/>
        </w:rPr>
        <w:t>unsatisfied</w:t>
      </w:r>
      <w:r w:rsidR="00C667CE">
        <w:rPr>
          <w:rFonts w:ascii="Verdana" w:hAnsi="Verdana"/>
          <w:sz w:val="20"/>
          <w:szCs w:val="20"/>
        </w:rPr>
        <w:t xml:space="preserve">. </w:t>
      </w:r>
      <w:r w:rsidR="007451E8">
        <w:rPr>
          <w:rFonts w:ascii="Verdana" w:hAnsi="Verdana"/>
          <w:sz w:val="20"/>
          <w:szCs w:val="20"/>
        </w:rPr>
        <w:t>Next,</w:t>
      </w:r>
      <w:r w:rsidR="003907A9">
        <w:rPr>
          <w:rFonts w:ascii="Verdana" w:hAnsi="Verdana"/>
          <w:sz w:val="20"/>
          <w:szCs w:val="20"/>
        </w:rPr>
        <w:t xml:space="preserve"> Case </w:t>
      </w:r>
      <w:r w:rsidR="006C2FB5">
        <w:rPr>
          <w:rFonts w:ascii="Verdana" w:hAnsi="Verdana"/>
          <w:sz w:val="20"/>
          <w:szCs w:val="20"/>
        </w:rPr>
        <w:t>3</w:t>
      </w:r>
      <w:r w:rsidR="003907A9">
        <w:rPr>
          <w:rFonts w:ascii="Verdana" w:hAnsi="Verdana"/>
          <w:sz w:val="20"/>
          <w:szCs w:val="20"/>
        </w:rPr>
        <w:t xml:space="preserve"> of Table 6, </w:t>
      </w:r>
      <w:r w:rsidR="00C667CE">
        <w:rPr>
          <w:rFonts w:ascii="Verdana" w:hAnsi="Verdana"/>
          <w:sz w:val="20"/>
          <w:szCs w:val="20"/>
        </w:rPr>
        <w:t xml:space="preserve">the </w:t>
      </w:r>
      <w:proofErr w:type="spellStart"/>
      <w:r w:rsidR="00C667CE">
        <w:rPr>
          <w:rFonts w:ascii="Verdana" w:hAnsi="Verdana"/>
          <w:sz w:val="20"/>
          <w:szCs w:val="20"/>
        </w:rPr>
        <w:t>softgoal</w:t>
      </w:r>
      <w:proofErr w:type="spellEnd"/>
      <w:r w:rsidR="00C667CE">
        <w:rPr>
          <w:rFonts w:ascii="Verdana" w:hAnsi="Verdana"/>
          <w:sz w:val="20"/>
          <w:szCs w:val="20"/>
        </w:rPr>
        <w:t xml:space="preserve">, </w:t>
      </w:r>
      <w:r w:rsidR="00C667CE" w:rsidRPr="00C667CE">
        <w:rPr>
          <w:rFonts w:ascii="Verdana" w:hAnsi="Verdana"/>
          <w:i/>
          <w:sz w:val="20"/>
          <w:szCs w:val="20"/>
        </w:rPr>
        <w:t xml:space="preserve">High </w:t>
      </w:r>
      <w:proofErr w:type="gramStart"/>
      <w:r w:rsidR="00C667CE" w:rsidRPr="00C667CE">
        <w:rPr>
          <w:rFonts w:ascii="Verdana" w:hAnsi="Verdana"/>
          <w:i/>
          <w:sz w:val="20"/>
          <w:szCs w:val="20"/>
        </w:rPr>
        <w:t>Utilization[</w:t>
      </w:r>
      <w:proofErr w:type="gramEnd"/>
      <w:r w:rsidR="00C667CE" w:rsidRPr="00C667CE">
        <w:rPr>
          <w:rFonts w:ascii="Verdana" w:hAnsi="Verdana"/>
          <w:i/>
          <w:sz w:val="20"/>
          <w:szCs w:val="20"/>
        </w:rPr>
        <w:t>Datacenter Servers]</w:t>
      </w:r>
      <w:r w:rsidR="00C667CE">
        <w:rPr>
          <w:rFonts w:ascii="Verdana" w:hAnsi="Verdana"/>
          <w:i/>
          <w:sz w:val="20"/>
          <w:szCs w:val="20"/>
        </w:rPr>
        <w:t xml:space="preserve"> </w:t>
      </w:r>
      <w:r w:rsidR="00C667CE" w:rsidRPr="00C667CE">
        <w:rPr>
          <w:rFonts w:ascii="Verdana" w:hAnsi="Verdana"/>
          <w:sz w:val="20"/>
          <w:szCs w:val="20"/>
        </w:rPr>
        <w:t xml:space="preserve">to which </w:t>
      </w:r>
      <w:proofErr w:type="spellStart"/>
      <w:r w:rsidR="007451E8" w:rsidRPr="003907A9">
        <w:rPr>
          <w:rFonts w:ascii="Verdana" w:hAnsi="Verdana"/>
          <w:i/>
          <w:sz w:val="20"/>
          <w:szCs w:val="20"/>
        </w:rPr>
        <w:t>UtilRange</w:t>
      </w:r>
      <w:proofErr w:type="spellEnd"/>
      <w:r w:rsidR="007451E8">
        <w:rPr>
          <w:rFonts w:ascii="Verdana" w:hAnsi="Verdana"/>
          <w:sz w:val="20"/>
          <w:szCs w:val="20"/>
        </w:rPr>
        <w:t xml:space="preserve"> </w:t>
      </w:r>
      <w:r w:rsidR="00C667CE" w:rsidRPr="00C667CE">
        <w:rPr>
          <w:rFonts w:ascii="Verdana" w:hAnsi="Verdana"/>
          <w:sz w:val="20"/>
          <w:szCs w:val="20"/>
        </w:rPr>
        <w:t>is linked</w:t>
      </w:r>
      <w:r w:rsidR="007451E8">
        <w:rPr>
          <w:rFonts w:ascii="Verdana" w:hAnsi="Verdana"/>
          <w:sz w:val="20"/>
          <w:szCs w:val="20"/>
        </w:rPr>
        <w:t>,</w:t>
      </w:r>
      <w:r w:rsidR="00C667CE" w:rsidRPr="00C667CE">
        <w:rPr>
          <w:rFonts w:ascii="Verdana" w:hAnsi="Verdana"/>
          <w:sz w:val="20"/>
          <w:szCs w:val="20"/>
        </w:rPr>
        <w:t xml:space="preserve"> is </w:t>
      </w:r>
      <w:r w:rsidR="0072540F">
        <w:rPr>
          <w:rFonts w:ascii="Verdana" w:hAnsi="Verdana"/>
          <w:i/>
          <w:sz w:val="20"/>
          <w:szCs w:val="20"/>
        </w:rPr>
        <w:t>denied.</w:t>
      </w:r>
      <w:r w:rsidR="00C45D45">
        <w:rPr>
          <w:rFonts w:ascii="Verdana" w:hAnsi="Verdana"/>
          <w:sz w:val="20"/>
          <w:szCs w:val="20"/>
        </w:rPr>
        <w:t xml:space="preserve"> The other associations between constraints and goals in Fig. 8 are treated similarly.</w:t>
      </w:r>
    </w:p>
    <w:p w:rsidR="006C2FB5" w:rsidRPr="006C2FB5" w:rsidRDefault="006C2FB5" w:rsidP="006C2FB5">
      <w:pPr>
        <w:spacing w:after="120" w:line="240" w:lineRule="auto"/>
        <w:jc w:val="both"/>
        <w:rPr>
          <w:rFonts w:ascii="Verdana" w:hAnsi="Verdana"/>
          <w:sz w:val="20"/>
          <w:szCs w:val="20"/>
        </w:rPr>
      </w:pPr>
      <w:r w:rsidRPr="000D5C70">
        <w:rPr>
          <w:rFonts w:ascii="Verdana" w:hAnsi="Verdana"/>
          <w:sz w:val="20"/>
          <w:szCs w:val="20"/>
        </w:rPr>
        <w:t>One issue concerns the implicit assumption we have made in the describing the visual</w:t>
      </w:r>
    </w:p>
    <w:tbl>
      <w:tblPr>
        <w:tblStyle w:val="TableGrid"/>
        <w:tblW w:w="0" w:type="auto"/>
        <w:tblLook w:val="04A0" w:firstRow="1" w:lastRow="0" w:firstColumn="1" w:lastColumn="0" w:noHBand="0" w:noVBand="1"/>
      </w:tblPr>
      <w:tblGrid>
        <w:gridCol w:w="799"/>
        <w:gridCol w:w="1190"/>
        <w:gridCol w:w="1253"/>
        <w:gridCol w:w="1144"/>
        <w:gridCol w:w="1334"/>
        <w:gridCol w:w="1291"/>
        <w:gridCol w:w="1413"/>
        <w:gridCol w:w="1152"/>
      </w:tblGrid>
      <w:tr w:rsidR="00CB333D" w:rsidRPr="00B1337F" w:rsidTr="00544519">
        <w:tc>
          <w:tcPr>
            <w:tcW w:w="740" w:type="dxa"/>
            <w:vAlign w:val="center"/>
          </w:tcPr>
          <w:p w:rsidR="00CB333D" w:rsidRPr="00B1337F" w:rsidRDefault="00CB333D" w:rsidP="00544519">
            <w:pPr>
              <w:spacing w:after="0" w:line="240" w:lineRule="auto"/>
              <w:jc w:val="center"/>
              <w:rPr>
                <w:rFonts w:ascii="Verdana" w:hAnsi="Verdana"/>
                <w:b/>
                <w:color w:val="17365D" w:themeColor="text2" w:themeShade="BF"/>
                <w:sz w:val="20"/>
                <w:szCs w:val="20"/>
              </w:rPr>
            </w:pPr>
            <w:r w:rsidRPr="00B1337F">
              <w:rPr>
                <w:rFonts w:ascii="Verdana" w:hAnsi="Verdana"/>
                <w:b/>
                <w:color w:val="17365D" w:themeColor="text2" w:themeShade="BF"/>
                <w:sz w:val="20"/>
                <w:szCs w:val="20"/>
              </w:rPr>
              <w:lastRenderedPageBreak/>
              <w:t>RULE</w:t>
            </w:r>
          </w:p>
        </w:tc>
        <w:tc>
          <w:tcPr>
            <w:tcW w:w="1155" w:type="dxa"/>
            <w:vAlign w:val="center"/>
          </w:tcPr>
          <w:p w:rsidR="00CB333D" w:rsidRPr="00B1337F" w:rsidRDefault="00CB333D" w:rsidP="00544519">
            <w:pPr>
              <w:spacing w:after="0" w:line="240" w:lineRule="auto"/>
              <w:jc w:val="center"/>
              <w:rPr>
                <w:rFonts w:ascii="Verdana" w:hAnsi="Verdana"/>
                <w:b/>
                <w:color w:val="17365D" w:themeColor="text2" w:themeShade="BF"/>
                <w:sz w:val="20"/>
                <w:szCs w:val="20"/>
              </w:rPr>
            </w:pPr>
            <w:r w:rsidRPr="00B1337F">
              <w:rPr>
                <w:rFonts w:ascii="Verdana" w:hAnsi="Verdana"/>
                <w:b/>
                <w:color w:val="17365D" w:themeColor="text2" w:themeShade="BF"/>
                <w:sz w:val="20"/>
                <w:szCs w:val="20"/>
              </w:rPr>
              <w:t>FORM</w:t>
            </w:r>
          </w:p>
        </w:tc>
        <w:tc>
          <w:tcPr>
            <w:tcW w:w="2407" w:type="dxa"/>
            <w:gridSpan w:val="2"/>
          </w:tcPr>
          <w:p w:rsidR="00CB333D" w:rsidRPr="00B1337F" w:rsidRDefault="00CB333D" w:rsidP="00544519">
            <w:pPr>
              <w:spacing w:after="0" w:line="240" w:lineRule="auto"/>
              <w:jc w:val="right"/>
              <w:rPr>
                <w:rFonts w:ascii="Verdana" w:hAnsi="Verdana"/>
                <w:b/>
                <w:color w:val="17365D" w:themeColor="text2" w:themeShade="BF"/>
                <w:sz w:val="20"/>
                <w:szCs w:val="20"/>
              </w:rPr>
            </w:pPr>
            <w:r w:rsidRPr="00B1337F">
              <w:rPr>
                <w:rFonts w:ascii="Verdana" w:hAnsi="Verdana"/>
                <w:b/>
                <w:color w:val="17365D" w:themeColor="text2" w:themeShade="BF"/>
                <w:sz w:val="20"/>
                <w:szCs w:val="20"/>
              </w:rPr>
              <w:t>Case 1</w:t>
            </w:r>
          </w:p>
        </w:tc>
        <w:tc>
          <w:tcPr>
            <w:tcW w:w="1340" w:type="dxa"/>
          </w:tcPr>
          <w:p w:rsidR="00CB333D" w:rsidRPr="00B1337F" w:rsidRDefault="00CB333D" w:rsidP="00544519">
            <w:pPr>
              <w:spacing w:after="0" w:line="240" w:lineRule="auto"/>
              <w:jc w:val="both"/>
              <w:rPr>
                <w:rFonts w:ascii="Verdana" w:hAnsi="Verdana"/>
                <w:b/>
                <w:color w:val="17365D" w:themeColor="text2" w:themeShade="BF"/>
                <w:sz w:val="20"/>
                <w:szCs w:val="20"/>
              </w:rPr>
            </w:pPr>
            <w:r w:rsidRPr="00B1337F">
              <w:rPr>
                <w:rFonts w:ascii="Verdana" w:hAnsi="Verdana"/>
                <w:b/>
                <w:color w:val="17365D" w:themeColor="text2" w:themeShade="BF"/>
                <w:sz w:val="20"/>
                <w:szCs w:val="20"/>
              </w:rPr>
              <w:t>Case 2</w:t>
            </w:r>
          </w:p>
        </w:tc>
        <w:tc>
          <w:tcPr>
            <w:tcW w:w="1346" w:type="dxa"/>
          </w:tcPr>
          <w:p w:rsidR="00CB333D" w:rsidRPr="00B1337F" w:rsidRDefault="00CB333D" w:rsidP="00544519">
            <w:pPr>
              <w:spacing w:after="0" w:line="240" w:lineRule="auto"/>
              <w:jc w:val="both"/>
              <w:rPr>
                <w:rFonts w:ascii="Verdana" w:hAnsi="Verdana"/>
                <w:b/>
                <w:color w:val="17365D" w:themeColor="text2" w:themeShade="BF"/>
                <w:sz w:val="20"/>
                <w:szCs w:val="20"/>
              </w:rPr>
            </w:pPr>
            <w:r w:rsidRPr="00B1337F">
              <w:rPr>
                <w:rFonts w:ascii="Verdana" w:hAnsi="Verdana"/>
                <w:b/>
                <w:color w:val="17365D" w:themeColor="text2" w:themeShade="BF"/>
                <w:sz w:val="20"/>
                <w:szCs w:val="20"/>
              </w:rPr>
              <w:t>Case 3</w:t>
            </w:r>
          </w:p>
        </w:tc>
        <w:tc>
          <w:tcPr>
            <w:tcW w:w="1432" w:type="dxa"/>
          </w:tcPr>
          <w:p w:rsidR="00CB333D" w:rsidRPr="00B1337F" w:rsidRDefault="00CB333D" w:rsidP="00544519">
            <w:pPr>
              <w:spacing w:after="0" w:line="240" w:lineRule="auto"/>
              <w:jc w:val="both"/>
              <w:rPr>
                <w:rFonts w:ascii="Verdana" w:hAnsi="Verdana"/>
                <w:b/>
                <w:color w:val="17365D" w:themeColor="text2" w:themeShade="BF"/>
                <w:sz w:val="20"/>
                <w:szCs w:val="20"/>
              </w:rPr>
            </w:pPr>
            <w:r w:rsidRPr="00B1337F">
              <w:rPr>
                <w:rFonts w:ascii="Verdana" w:hAnsi="Verdana"/>
                <w:b/>
                <w:color w:val="17365D" w:themeColor="text2" w:themeShade="BF"/>
                <w:sz w:val="20"/>
                <w:szCs w:val="20"/>
              </w:rPr>
              <w:t xml:space="preserve">Case 4 </w:t>
            </w:r>
          </w:p>
        </w:tc>
        <w:tc>
          <w:tcPr>
            <w:tcW w:w="1156" w:type="dxa"/>
          </w:tcPr>
          <w:p w:rsidR="00CB333D" w:rsidRPr="00B1337F" w:rsidRDefault="00CB333D" w:rsidP="00544519">
            <w:pPr>
              <w:spacing w:after="0" w:line="240" w:lineRule="auto"/>
              <w:jc w:val="both"/>
              <w:rPr>
                <w:rFonts w:ascii="Verdana" w:hAnsi="Verdana"/>
                <w:b/>
                <w:color w:val="17365D" w:themeColor="text2" w:themeShade="BF"/>
                <w:sz w:val="20"/>
                <w:szCs w:val="20"/>
              </w:rPr>
            </w:pPr>
            <w:r w:rsidRPr="00B1337F">
              <w:rPr>
                <w:rFonts w:ascii="Verdana" w:hAnsi="Verdana"/>
                <w:b/>
                <w:color w:val="17365D" w:themeColor="text2" w:themeShade="BF"/>
                <w:sz w:val="20"/>
                <w:szCs w:val="20"/>
              </w:rPr>
              <w:t>Case 5</w:t>
            </w:r>
          </w:p>
        </w:tc>
      </w:tr>
      <w:tr w:rsidR="00CB333D" w:rsidRPr="00CB333D" w:rsidTr="00544519">
        <w:tc>
          <w:tcPr>
            <w:tcW w:w="740"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r w:rsidRPr="00CB333D">
              <w:rPr>
                <w:rFonts w:ascii="Verdana" w:hAnsi="Verdana"/>
                <w:b/>
                <w:color w:val="17365D" w:themeColor="text2" w:themeShade="BF"/>
                <w:sz w:val="20"/>
                <w:szCs w:val="20"/>
              </w:rPr>
              <w:t>1</w:t>
            </w:r>
          </w:p>
        </w:tc>
        <w:tc>
          <w:tcPr>
            <w:tcW w:w="1155"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roofErr w:type="spellStart"/>
            <w:r w:rsidRPr="00CB333D">
              <w:rPr>
                <w:rFonts w:ascii="Verdana" w:hAnsi="Verdana"/>
                <w:b/>
                <w:color w:val="17365D" w:themeColor="text2" w:themeShade="BF"/>
                <w:sz w:val="20"/>
                <w:szCs w:val="20"/>
              </w:rPr>
              <w:t>var</w:t>
            </w:r>
            <w:proofErr w:type="spellEnd"/>
            <w:r w:rsidRPr="00CB333D">
              <w:rPr>
                <w:rFonts w:ascii="Verdana" w:hAnsi="Verdana"/>
                <w:b/>
                <w:color w:val="17365D" w:themeColor="text2" w:themeShade="BF"/>
                <w:sz w:val="20"/>
                <w:szCs w:val="20"/>
              </w:rPr>
              <w:t xml:space="preserve"> ≤ y</w:t>
            </w: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Result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res &lt; y</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 y</w:t>
            </w:r>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&gt; y</w:t>
            </w:r>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&gt;&gt; y</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w:t>
            </w:r>
            <w:proofErr w:type="spellStart"/>
            <w:r w:rsidRPr="00CB333D">
              <w:rPr>
                <w:rFonts w:ascii="Verdana" w:hAnsi="Verdana"/>
                <w:color w:val="17365D" w:themeColor="text2" w:themeShade="BF"/>
                <w:sz w:val="20"/>
                <w:szCs w:val="20"/>
              </w:rPr>
              <w:t>def</w:t>
            </w:r>
            <w:proofErr w:type="spellEnd"/>
            <w:r w:rsidRPr="00CB333D">
              <w:rPr>
                <w:rFonts w:ascii="Verdana" w:hAnsi="Verdana"/>
                <w:color w:val="17365D" w:themeColor="text2" w:themeShade="BF"/>
                <w:sz w:val="20"/>
                <w:szCs w:val="20"/>
              </w:rPr>
              <w:t>(res)</w:t>
            </w:r>
          </w:p>
        </w:tc>
      </w:tr>
      <w:tr w:rsidR="00CB333D" w:rsidRPr="00CB333D" w:rsidTr="00544519">
        <w:tc>
          <w:tcPr>
            <w:tcW w:w="740"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155"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Constraint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sat</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proofErr w:type="spellStart"/>
            <w:r w:rsidRPr="00CB333D">
              <w:rPr>
                <w:rFonts w:ascii="Verdana" w:hAnsi="Verdana"/>
                <w:color w:val="17365D" w:themeColor="text2" w:themeShade="BF"/>
                <w:sz w:val="20"/>
                <w:szCs w:val="20"/>
              </w:rPr>
              <w:t>p.sat</w:t>
            </w:r>
            <w:proofErr w:type="spellEnd"/>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proofErr w:type="spellStart"/>
            <w:r w:rsidRPr="00CB333D">
              <w:rPr>
                <w:rFonts w:ascii="Verdana" w:hAnsi="Verdana"/>
                <w:color w:val="17365D" w:themeColor="text2" w:themeShade="BF"/>
                <w:sz w:val="20"/>
                <w:szCs w:val="20"/>
              </w:rPr>
              <w:t>p.unsat</w:t>
            </w:r>
            <w:proofErr w:type="spellEnd"/>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unsatisfied</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unknown</w:t>
            </w:r>
          </w:p>
        </w:tc>
      </w:tr>
      <w:tr w:rsidR="00CB333D" w:rsidRPr="00CB333D" w:rsidTr="00544519">
        <w:tc>
          <w:tcPr>
            <w:tcW w:w="740"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r w:rsidRPr="00CB333D">
              <w:rPr>
                <w:rFonts w:ascii="Verdana" w:hAnsi="Verdana"/>
                <w:b/>
                <w:color w:val="17365D" w:themeColor="text2" w:themeShade="BF"/>
                <w:sz w:val="20"/>
                <w:szCs w:val="20"/>
              </w:rPr>
              <w:t>2</w:t>
            </w:r>
          </w:p>
        </w:tc>
        <w:tc>
          <w:tcPr>
            <w:tcW w:w="1155"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roofErr w:type="spellStart"/>
            <w:r w:rsidRPr="00CB333D">
              <w:rPr>
                <w:rFonts w:ascii="Verdana" w:hAnsi="Verdana"/>
                <w:b/>
                <w:color w:val="17365D" w:themeColor="text2" w:themeShade="BF"/>
                <w:sz w:val="20"/>
                <w:szCs w:val="20"/>
              </w:rPr>
              <w:t>var</w:t>
            </w:r>
            <w:proofErr w:type="spellEnd"/>
            <w:r w:rsidRPr="00CB333D">
              <w:rPr>
                <w:rFonts w:ascii="Verdana" w:hAnsi="Verdana"/>
                <w:b/>
                <w:color w:val="17365D" w:themeColor="text2" w:themeShade="BF"/>
                <w:sz w:val="20"/>
                <w:szCs w:val="20"/>
              </w:rPr>
              <w:t xml:space="preserve"> ≥ y</w:t>
            </w: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Result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res &gt; y</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 y</w:t>
            </w:r>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&lt; y</w:t>
            </w:r>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&lt;&lt; y</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w:t>
            </w:r>
            <w:proofErr w:type="spellStart"/>
            <w:r w:rsidRPr="00CB333D">
              <w:rPr>
                <w:rFonts w:ascii="Verdana" w:hAnsi="Verdana"/>
                <w:color w:val="17365D" w:themeColor="text2" w:themeShade="BF"/>
                <w:sz w:val="20"/>
                <w:szCs w:val="20"/>
              </w:rPr>
              <w:t>def</w:t>
            </w:r>
            <w:proofErr w:type="spellEnd"/>
            <w:r w:rsidRPr="00CB333D">
              <w:rPr>
                <w:rFonts w:ascii="Verdana" w:hAnsi="Verdana"/>
                <w:color w:val="17365D" w:themeColor="text2" w:themeShade="BF"/>
                <w:sz w:val="20"/>
                <w:szCs w:val="20"/>
              </w:rPr>
              <w:t>(res)</w:t>
            </w:r>
          </w:p>
        </w:tc>
      </w:tr>
      <w:tr w:rsidR="00CB333D" w:rsidRPr="00CB333D" w:rsidTr="00544519">
        <w:tc>
          <w:tcPr>
            <w:tcW w:w="740"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155"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Constraint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sat</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proofErr w:type="spellStart"/>
            <w:r w:rsidRPr="00CB333D">
              <w:rPr>
                <w:rFonts w:ascii="Verdana" w:hAnsi="Verdana"/>
                <w:color w:val="17365D" w:themeColor="text2" w:themeShade="BF"/>
                <w:sz w:val="20"/>
                <w:szCs w:val="20"/>
              </w:rPr>
              <w:t>p.sat</w:t>
            </w:r>
            <w:proofErr w:type="spellEnd"/>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proofErr w:type="spellStart"/>
            <w:r w:rsidRPr="00CB333D">
              <w:rPr>
                <w:rFonts w:ascii="Verdana" w:hAnsi="Verdana"/>
                <w:color w:val="17365D" w:themeColor="text2" w:themeShade="BF"/>
                <w:sz w:val="20"/>
                <w:szCs w:val="20"/>
              </w:rPr>
              <w:t>p.unsat</w:t>
            </w:r>
            <w:proofErr w:type="spellEnd"/>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unsatisfied</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unknown</w:t>
            </w:r>
          </w:p>
        </w:tc>
      </w:tr>
      <w:tr w:rsidR="00CB333D" w:rsidRPr="00CB333D" w:rsidTr="00544519">
        <w:tc>
          <w:tcPr>
            <w:tcW w:w="740"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r w:rsidRPr="00CB333D">
              <w:rPr>
                <w:rFonts w:ascii="Verdana" w:hAnsi="Verdana"/>
                <w:b/>
                <w:color w:val="17365D" w:themeColor="text2" w:themeShade="BF"/>
                <w:sz w:val="20"/>
                <w:szCs w:val="20"/>
              </w:rPr>
              <w:t>3</w:t>
            </w:r>
          </w:p>
        </w:tc>
        <w:tc>
          <w:tcPr>
            <w:tcW w:w="1155"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roofErr w:type="spellStart"/>
            <w:r w:rsidRPr="00CB333D">
              <w:rPr>
                <w:rFonts w:ascii="Verdana" w:hAnsi="Verdana"/>
                <w:b/>
                <w:color w:val="17365D" w:themeColor="text2" w:themeShade="BF"/>
                <w:sz w:val="20"/>
                <w:szCs w:val="20"/>
              </w:rPr>
              <w:t>x≤var≤y</w:t>
            </w:r>
            <w:proofErr w:type="spellEnd"/>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Result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x&lt;res&lt;y</w:t>
            </w:r>
          </w:p>
        </w:tc>
        <w:tc>
          <w:tcPr>
            <w:tcW w:w="1340" w:type="dxa"/>
          </w:tcPr>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res = y</w:t>
            </w:r>
          </w:p>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or</w:t>
            </w:r>
          </w:p>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res = x</w:t>
            </w:r>
          </w:p>
        </w:tc>
        <w:tc>
          <w:tcPr>
            <w:tcW w:w="1346" w:type="dxa"/>
          </w:tcPr>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res &lt; x</w:t>
            </w:r>
          </w:p>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or</w:t>
            </w:r>
          </w:p>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res &gt; y</w:t>
            </w:r>
          </w:p>
        </w:tc>
        <w:tc>
          <w:tcPr>
            <w:tcW w:w="1432" w:type="dxa"/>
          </w:tcPr>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res &lt;&lt; y</w:t>
            </w:r>
          </w:p>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or</w:t>
            </w:r>
          </w:p>
          <w:p w:rsidR="00CB333D" w:rsidRPr="00CB333D" w:rsidRDefault="00CB333D" w:rsidP="00544519">
            <w:pPr>
              <w:spacing w:after="0" w:line="240" w:lineRule="auto"/>
              <w:rPr>
                <w:rFonts w:ascii="Verdana" w:hAnsi="Verdana"/>
                <w:color w:val="17365D" w:themeColor="text2" w:themeShade="BF"/>
                <w:sz w:val="20"/>
                <w:szCs w:val="20"/>
              </w:rPr>
            </w:pPr>
            <w:r w:rsidRPr="00CB333D">
              <w:rPr>
                <w:rFonts w:ascii="Verdana" w:hAnsi="Verdana"/>
                <w:color w:val="17365D" w:themeColor="text2" w:themeShade="BF"/>
                <w:sz w:val="20"/>
                <w:szCs w:val="20"/>
              </w:rPr>
              <w:t>res &gt;&gt; y</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w:t>
            </w:r>
            <w:proofErr w:type="spellStart"/>
            <w:r w:rsidRPr="00CB333D">
              <w:rPr>
                <w:rFonts w:ascii="Verdana" w:hAnsi="Verdana"/>
                <w:color w:val="17365D" w:themeColor="text2" w:themeShade="BF"/>
                <w:sz w:val="20"/>
                <w:szCs w:val="20"/>
              </w:rPr>
              <w:t>def</w:t>
            </w:r>
            <w:proofErr w:type="spellEnd"/>
            <w:r w:rsidRPr="00CB333D">
              <w:rPr>
                <w:rFonts w:ascii="Verdana" w:hAnsi="Verdana"/>
                <w:color w:val="17365D" w:themeColor="text2" w:themeShade="BF"/>
                <w:sz w:val="20"/>
                <w:szCs w:val="20"/>
              </w:rPr>
              <w:t>(res)</w:t>
            </w:r>
          </w:p>
        </w:tc>
      </w:tr>
      <w:tr w:rsidR="00CB333D" w:rsidRPr="00CB333D" w:rsidTr="00544519">
        <w:tc>
          <w:tcPr>
            <w:tcW w:w="740"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155"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Constraint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sat</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proofErr w:type="spellStart"/>
            <w:r w:rsidRPr="00CB333D">
              <w:rPr>
                <w:rFonts w:ascii="Verdana" w:hAnsi="Verdana"/>
                <w:color w:val="17365D" w:themeColor="text2" w:themeShade="BF"/>
                <w:sz w:val="20"/>
                <w:szCs w:val="20"/>
              </w:rPr>
              <w:t>p.sat</w:t>
            </w:r>
            <w:proofErr w:type="spellEnd"/>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proofErr w:type="spellStart"/>
            <w:r w:rsidRPr="00CB333D">
              <w:rPr>
                <w:rFonts w:ascii="Verdana" w:hAnsi="Verdana"/>
                <w:color w:val="17365D" w:themeColor="text2" w:themeShade="BF"/>
                <w:sz w:val="20"/>
                <w:szCs w:val="20"/>
              </w:rPr>
              <w:t>p.unsat</w:t>
            </w:r>
            <w:proofErr w:type="spellEnd"/>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unsatisfied</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unknown</w:t>
            </w:r>
          </w:p>
        </w:tc>
      </w:tr>
      <w:tr w:rsidR="00CB333D" w:rsidRPr="00CB333D" w:rsidTr="00544519">
        <w:tc>
          <w:tcPr>
            <w:tcW w:w="740" w:type="dxa"/>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r w:rsidRPr="00CB333D">
              <w:rPr>
                <w:rFonts w:ascii="Verdana" w:hAnsi="Verdana"/>
                <w:b/>
                <w:color w:val="17365D" w:themeColor="text2" w:themeShade="BF"/>
                <w:sz w:val="20"/>
                <w:szCs w:val="20"/>
              </w:rPr>
              <w:t>4</w:t>
            </w:r>
          </w:p>
        </w:tc>
        <w:tc>
          <w:tcPr>
            <w:tcW w:w="1155" w:type="dxa"/>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roofErr w:type="spellStart"/>
            <w:r w:rsidRPr="00CB333D">
              <w:rPr>
                <w:rFonts w:ascii="Verdana" w:hAnsi="Verdana"/>
                <w:b/>
                <w:color w:val="17365D" w:themeColor="text2" w:themeShade="BF"/>
                <w:sz w:val="20"/>
                <w:szCs w:val="20"/>
              </w:rPr>
              <w:t>var</w:t>
            </w:r>
            <w:proofErr w:type="spellEnd"/>
            <w:r w:rsidRPr="00CB333D">
              <w:rPr>
                <w:rFonts w:ascii="Verdana" w:hAnsi="Verdana"/>
                <w:b/>
                <w:color w:val="17365D" w:themeColor="text2" w:themeShade="BF"/>
                <w:sz w:val="20"/>
                <w:szCs w:val="20"/>
              </w:rPr>
              <w:t xml:space="preserve">&lt;y, </w:t>
            </w:r>
            <w:proofErr w:type="spellStart"/>
            <w:r w:rsidRPr="00CB333D">
              <w:rPr>
                <w:rFonts w:ascii="Verdana" w:hAnsi="Verdana"/>
                <w:b/>
                <w:color w:val="17365D" w:themeColor="text2" w:themeShade="BF"/>
                <w:sz w:val="20"/>
                <w:szCs w:val="20"/>
              </w:rPr>
              <w:t>var</w:t>
            </w:r>
            <w:proofErr w:type="spellEnd"/>
            <w:r w:rsidRPr="00CB333D">
              <w:rPr>
                <w:rFonts w:ascii="Verdana" w:hAnsi="Verdana"/>
                <w:b/>
                <w:color w:val="17365D" w:themeColor="text2" w:themeShade="BF"/>
                <w:sz w:val="20"/>
                <w:szCs w:val="20"/>
              </w:rPr>
              <w:t>&gt;y or x&lt;</w:t>
            </w:r>
            <w:proofErr w:type="spellStart"/>
            <w:r w:rsidRPr="00CB333D">
              <w:rPr>
                <w:rFonts w:ascii="Verdana" w:hAnsi="Verdana"/>
                <w:b/>
                <w:color w:val="17365D" w:themeColor="text2" w:themeShade="BF"/>
                <w:sz w:val="20"/>
                <w:szCs w:val="20"/>
              </w:rPr>
              <w:t>var</w:t>
            </w:r>
            <w:proofErr w:type="spellEnd"/>
            <w:r w:rsidRPr="00CB333D">
              <w:rPr>
                <w:rFonts w:ascii="Verdana" w:hAnsi="Verdana"/>
                <w:b/>
                <w:color w:val="17365D" w:themeColor="text2" w:themeShade="BF"/>
                <w:sz w:val="20"/>
                <w:szCs w:val="20"/>
              </w:rPr>
              <w:t>&lt;y</w:t>
            </w:r>
          </w:p>
        </w:tc>
        <w:tc>
          <w:tcPr>
            <w:tcW w:w="7681" w:type="dxa"/>
            <w:gridSpan w:val="6"/>
            <w:vAlign w:val="center"/>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Treat as the Rule 1,2 or 3 most closely associated, but leave out Case 2</w:t>
            </w:r>
          </w:p>
        </w:tc>
      </w:tr>
      <w:tr w:rsidR="00CB333D" w:rsidRPr="00CB333D" w:rsidTr="00544519">
        <w:tc>
          <w:tcPr>
            <w:tcW w:w="740"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r w:rsidRPr="00CB333D">
              <w:rPr>
                <w:rFonts w:ascii="Verdana" w:hAnsi="Verdana"/>
                <w:b/>
                <w:color w:val="17365D" w:themeColor="text2" w:themeShade="BF"/>
                <w:sz w:val="20"/>
                <w:szCs w:val="20"/>
              </w:rPr>
              <w:t>5</w:t>
            </w:r>
          </w:p>
        </w:tc>
        <w:tc>
          <w:tcPr>
            <w:tcW w:w="1155" w:type="dxa"/>
            <w:vMerge w:val="restart"/>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roofErr w:type="spellStart"/>
            <w:r w:rsidRPr="00CB333D">
              <w:rPr>
                <w:rFonts w:ascii="Verdana" w:hAnsi="Verdana"/>
                <w:b/>
                <w:color w:val="17365D" w:themeColor="text2" w:themeShade="BF"/>
                <w:sz w:val="20"/>
                <w:szCs w:val="20"/>
              </w:rPr>
              <w:t>var</w:t>
            </w:r>
            <w:proofErr w:type="spellEnd"/>
            <w:r w:rsidRPr="00CB333D">
              <w:rPr>
                <w:rFonts w:ascii="Verdana" w:hAnsi="Verdana"/>
                <w:b/>
                <w:color w:val="17365D" w:themeColor="text2" w:themeShade="BF"/>
                <w:sz w:val="20"/>
                <w:szCs w:val="20"/>
              </w:rPr>
              <w:t xml:space="preserve"> = y</w:t>
            </w: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Result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res = y</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res ≠ y</w:t>
            </w:r>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N/A</w:t>
            </w:r>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N/A</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N/A</w:t>
            </w:r>
          </w:p>
        </w:tc>
      </w:tr>
      <w:tr w:rsidR="00CB333D" w:rsidRPr="00CB333D" w:rsidTr="00544519">
        <w:tc>
          <w:tcPr>
            <w:tcW w:w="740"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155" w:type="dxa"/>
            <w:vMerge/>
            <w:vAlign w:val="center"/>
          </w:tcPr>
          <w:p w:rsidR="00CB333D" w:rsidRPr="00CB333D" w:rsidRDefault="00CB333D" w:rsidP="00544519">
            <w:pPr>
              <w:spacing w:after="0" w:line="240" w:lineRule="auto"/>
              <w:jc w:val="center"/>
              <w:rPr>
                <w:rFonts w:ascii="Verdana" w:hAnsi="Verdana"/>
                <w:b/>
                <w:color w:val="17365D" w:themeColor="text2" w:themeShade="BF"/>
                <w:sz w:val="20"/>
                <w:szCs w:val="20"/>
              </w:rPr>
            </w:pPr>
          </w:p>
        </w:tc>
        <w:tc>
          <w:tcPr>
            <w:tcW w:w="1253"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Constraint</w:t>
            </w:r>
          </w:p>
        </w:tc>
        <w:tc>
          <w:tcPr>
            <w:tcW w:w="1154" w:type="dxa"/>
          </w:tcPr>
          <w:p w:rsidR="00CB333D" w:rsidRPr="00CB333D" w:rsidRDefault="00CB333D" w:rsidP="00544519">
            <w:pPr>
              <w:spacing w:after="0" w:line="240" w:lineRule="auto"/>
              <w:jc w:val="center"/>
              <w:rPr>
                <w:rFonts w:ascii="Verdana" w:hAnsi="Verdana"/>
                <w:color w:val="17365D" w:themeColor="text2" w:themeShade="BF"/>
                <w:sz w:val="20"/>
                <w:szCs w:val="20"/>
              </w:rPr>
            </w:pPr>
            <w:r w:rsidRPr="00CB333D">
              <w:rPr>
                <w:rFonts w:ascii="Verdana" w:hAnsi="Verdana"/>
                <w:color w:val="17365D" w:themeColor="text2" w:themeShade="BF"/>
                <w:sz w:val="20"/>
                <w:szCs w:val="20"/>
              </w:rPr>
              <w:t>sat</w:t>
            </w:r>
          </w:p>
        </w:tc>
        <w:tc>
          <w:tcPr>
            <w:tcW w:w="1340"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unsatisfied</w:t>
            </w:r>
          </w:p>
        </w:tc>
        <w:tc>
          <w:tcPr>
            <w:tcW w:w="134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N/A</w:t>
            </w:r>
          </w:p>
        </w:tc>
        <w:tc>
          <w:tcPr>
            <w:tcW w:w="1432"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N/A</w:t>
            </w:r>
          </w:p>
        </w:tc>
        <w:tc>
          <w:tcPr>
            <w:tcW w:w="1156" w:type="dxa"/>
          </w:tcPr>
          <w:p w:rsidR="00CB333D" w:rsidRPr="00CB333D" w:rsidRDefault="00CB333D" w:rsidP="00544519">
            <w:pPr>
              <w:spacing w:after="0" w:line="240" w:lineRule="auto"/>
              <w:jc w:val="both"/>
              <w:rPr>
                <w:rFonts w:ascii="Verdana" w:hAnsi="Verdana"/>
                <w:color w:val="17365D" w:themeColor="text2" w:themeShade="BF"/>
                <w:sz w:val="20"/>
                <w:szCs w:val="20"/>
              </w:rPr>
            </w:pPr>
            <w:r w:rsidRPr="00CB333D">
              <w:rPr>
                <w:rFonts w:ascii="Verdana" w:hAnsi="Verdana"/>
                <w:color w:val="17365D" w:themeColor="text2" w:themeShade="BF"/>
                <w:sz w:val="20"/>
                <w:szCs w:val="20"/>
              </w:rPr>
              <w:t>N/A</w:t>
            </w:r>
          </w:p>
        </w:tc>
      </w:tr>
    </w:tbl>
    <w:p w:rsidR="00CB333D" w:rsidRPr="006C2FB5" w:rsidRDefault="00CB333D" w:rsidP="006C2FB5">
      <w:pPr>
        <w:pStyle w:val="Heading2"/>
        <w:numPr>
          <w:ilvl w:val="0"/>
          <w:numId w:val="0"/>
        </w:numPr>
        <w:spacing w:before="0" w:after="40"/>
        <w:jc w:val="center"/>
        <w:rPr>
          <w:rFonts w:ascii="Verdana" w:hAnsi="Verdana"/>
          <w:i w:val="0"/>
          <w:sz w:val="16"/>
          <w:szCs w:val="16"/>
        </w:rPr>
      </w:pPr>
      <w:r w:rsidRPr="00335B02">
        <w:rPr>
          <w:rFonts w:ascii="Verdana" w:hAnsi="Verdana"/>
          <w:i w:val="0"/>
          <w:sz w:val="16"/>
          <w:szCs w:val="16"/>
        </w:rPr>
        <w:t xml:space="preserve">(Abbreviations: </w:t>
      </w:r>
      <w:proofErr w:type="spellStart"/>
      <w:r w:rsidRPr="00335B02">
        <w:rPr>
          <w:rFonts w:ascii="Verdana" w:hAnsi="Verdana"/>
          <w:b/>
          <w:i w:val="0"/>
          <w:sz w:val="16"/>
          <w:szCs w:val="16"/>
        </w:rPr>
        <w:t>var</w:t>
      </w:r>
      <w:proofErr w:type="spellEnd"/>
      <w:r w:rsidRPr="00335B02">
        <w:rPr>
          <w:rFonts w:ascii="Verdana" w:hAnsi="Verdana"/>
          <w:i w:val="0"/>
          <w:sz w:val="16"/>
          <w:szCs w:val="16"/>
        </w:rPr>
        <w:t xml:space="preserve">=”variable whose value is being measured”, </w:t>
      </w:r>
      <w:r w:rsidRPr="00335B02">
        <w:rPr>
          <w:rFonts w:ascii="Verdana" w:hAnsi="Verdana"/>
          <w:b/>
          <w:i w:val="0"/>
          <w:sz w:val="16"/>
          <w:szCs w:val="16"/>
        </w:rPr>
        <w:t xml:space="preserve">x &amp; </w:t>
      </w:r>
      <w:r w:rsidRPr="00CB333D">
        <w:rPr>
          <w:rFonts w:ascii="Verdana" w:hAnsi="Verdana"/>
          <w:b/>
          <w:sz w:val="16"/>
          <w:szCs w:val="16"/>
        </w:rPr>
        <w:t>y</w:t>
      </w:r>
      <w:r w:rsidRPr="00335B02">
        <w:rPr>
          <w:rFonts w:ascii="Verdana" w:hAnsi="Verdana"/>
          <w:i w:val="0"/>
          <w:sz w:val="16"/>
          <w:szCs w:val="16"/>
        </w:rPr>
        <w:t xml:space="preserve"> = “</w:t>
      </w:r>
      <w:r w:rsidRPr="00335B02">
        <w:rPr>
          <w:rFonts w:ascii="Verdana" w:hAnsi="Verdana"/>
          <w:sz w:val="16"/>
          <w:szCs w:val="16"/>
        </w:rPr>
        <w:t xml:space="preserve">the (upper or lower) bound on the value of </w:t>
      </w:r>
      <w:proofErr w:type="spellStart"/>
      <w:r w:rsidRPr="00335B02">
        <w:rPr>
          <w:rFonts w:ascii="Verdana" w:hAnsi="Verdana"/>
          <w:b/>
          <w:i w:val="0"/>
          <w:sz w:val="16"/>
          <w:szCs w:val="16"/>
        </w:rPr>
        <w:t>var</w:t>
      </w:r>
      <w:proofErr w:type="spellEnd"/>
      <w:r w:rsidRPr="00335B02">
        <w:rPr>
          <w:rFonts w:ascii="Verdana" w:hAnsi="Verdana"/>
          <w:i w:val="0"/>
          <w:sz w:val="16"/>
          <w:szCs w:val="16"/>
        </w:rPr>
        <w:t xml:space="preserve">”, </w:t>
      </w:r>
      <w:r w:rsidRPr="00335B02">
        <w:rPr>
          <w:rFonts w:ascii="Verdana" w:hAnsi="Verdana"/>
          <w:b/>
          <w:i w:val="0"/>
          <w:sz w:val="16"/>
          <w:szCs w:val="16"/>
        </w:rPr>
        <w:t>res</w:t>
      </w:r>
      <w:r w:rsidRPr="00335B02">
        <w:rPr>
          <w:rFonts w:ascii="Verdana" w:hAnsi="Verdana"/>
          <w:i w:val="0"/>
          <w:sz w:val="16"/>
          <w:szCs w:val="16"/>
        </w:rPr>
        <w:t xml:space="preserve"> = “the actual value of </w:t>
      </w:r>
      <w:proofErr w:type="spellStart"/>
      <w:r w:rsidRPr="00B54037">
        <w:rPr>
          <w:rFonts w:ascii="Verdana" w:hAnsi="Verdana"/>
          <w:sz w:val="16"/>
          <w:szCs w:val="16"/>
        </w:rPr>
        <w:t>var</w:t>
      </w:r>
      <w:proofErr w:type="spellEnd"/>
      <w:r w:rsidRPr="00335B02">
        <w:rPr>
          <w:rFonts w:ascii="Verdana" w:hAnsi="Verdana"/>
          <w:i w:val="0"/>
          <w:sz w:val="16"/>
          <w:szCs w:val="16"/>
        </w:rPr>
        <w:t xml:space="preserve"> obtained from simulation results”, </w:t>
      </w:r>
      <w:r w:rsidRPr="00B54037">
        <w:rPr>
          <w:rFonts w:ascii="Verdana" w:hAnsi="Verdana"/>
          <w:b/>
          <w:i w:val="0"/>
          <w:sz w:val="16"/>
          <w:szCs w:val="16"/>
        </w:rPr>
        <w:t>sat</w:t>
      </w:r>
      <w:r w:rsidRPr="00335B02">
        <w:rPr>
          <w:rFonts w:ascii="Verdana" w:hAnsi="Verdana"/>
          <w:i w:val="0"/>
          <w:sz w:val="16"/>
          <w:szCs w:val="16"/>
        </w:rPr>
        <w:t xml:space="preserve"> = “satisfied”, </w:t>
      </w:r>
      <w:proofErr w:type="spellStart"/>
      <w:r w:rsidRPr="00335B02">
        <w:rPr>
          <w:rFonts w:ascii="Verdana" w:hAnsi="Verdana"/>
          <w:b/>
          <w:i w:val="0"/>
          <w:sz w:val="16"/>
          <w:szCs w:val="16"/>
        </w:rPr>
        <w:t>p</w:t>
      </w:r>
      <w:r w:rsidRPr="00B54037">
        <w:rPr>
          <w:rFonts w:ascii="Verdana" w:hAnsi="Verdana"/>
          <w:b/>
          <w:i w:val="0"/>
          <w:sz w:val="16"/>
          <w:szCs w:val="16"/>
        </w:rPr>
        <w:t>.sat</w:t>
      </w:r>
      <w:proofErr w:type="spellEnd"/>
      <w:r w:rsidRPr="00335B02">
        <w:rPr>
          <w:rFonts w:ascii="Verdana" w:hAnsi="Verdana"/>
          <w:i w:val="0"/>
          <w:sz w:val="16"/>
          <w:szCs w:val="16"/>
        </w:rPr>
        <w:t xml:space="preserve"> = “partially </w:t>
      </w:r>
      <w:r w:rsidRPr="006C2FB5">
        <w:rPr>
          <w:rFonts w:ascii="Verdana" w:hAnsi="Verdana"/>
          <w:i w:val="0"/>
          <w:sz w:val="16"/>
          <w:szCs w:val="16"/>
        </w:rPr>
        <w:t xml:space="preserve">satisfied”, </w:t>
      </w:r>
      <w:proofErr w:type="spellStart"/>
      <w:r w:rsidRPr="006C2FB5">
        <w:rPr>
          <w:rFonts w:ascii="Verdana" w:hAnsi="Verdana"/>
          <w:b/>
          <w:i w:val="0"/>
          <w:sz w:val="16"/>
          <w:szCs w:val="16"/>
        </w:rPr>
        <w:t>p.unsat</w:t>
      </w:r>
      <w:proofErr w:type="spellEnd"/>
      <w:r w:rsidRPr="006C2FB5">
        <w:rPr>
          <w:rFonts w:ascii="Verdana" w:hAnsi="Verdana"/>
          <w:i w:val="0"/>
          <w:sz w:val="16"/>
          <w:szCs w:val="16"/>
        </w:rPr>
        <w:t xml:space="preserve"> = “partially unsatisfied”</w:t>
      </w:r>
      <w:proofErr w:type="gramStart"/>
      <w:r w:rsidR="006C2FB5" w:rsidRPr="006C2FB5">
        <w:rPr>
          <w:rFonts w:ascii="Verdana" w:hAnsi="Verdana"/>
          <w:i w:val="0"/>
          <w:sz w:val="16"/>
          <w:szCs w:val="16"/>
        </w:rPr>
        <w:t xml:space="preserve">, </w:t>
      </w:r>
      <w:r w:rsidR="006C2FB5" w:rsidRPr="006C2FB5">
        <w:rPr>
          <w:rFonts w:ascii="Verdana" w:hAnsi="Verdana"/>
          <w:b/>
          <w:i w:val="0"/>
          <w:sz w:val="16"/>
          <w:szCs w:val="16"/>
        </w:rPr>
        <w:t>!</w:t>
      </w:r>
      <w:proofErr w:type="spellStart"/>
      <w:proofErr w:type="gramEnd"/>
      <w:r w:rsidR="006C2FB5" w:rsidRPr="006C2FB5">
        <w:rPr>
          <w:rFonts w:ascii="Verdana" w:hAnsi="Verdana"/>
          <w:b/>
          <w:i w:val="0"/>
          <w:sz w:val="16"/>
          <w:szCs w:val="16"/>
        </w:rPr>
        <w:t>def</w:t>
      </w:r>
      <w:proofErr w:type="spellEnd"/>
      <w:r w:rsidR="006C2FB5" w:rsidRPr="006C2FB5">
        <w:rPr>
          <w:rFonts w:ascii="Verdana" w:hAnsi="Verdana"/>
          <w:b/>
          <w:i w:val="0"/>
          <w:sz w:val="16"/>
          <w:szCs w:val="16"/>
        </w:rPr>
        <w:t xml:space="preserve">(res) </w:t>
      </w:r>
      <w:r w:rsidR="006C2FB5" w:rsidRPr="006C2FB5">
        <w:rPr>
          <w:rFonts w:ascii="Verdana" w:hAnsi="Verdana"/>
          <w:i w:val="0"/>
          <w:sz w:val="16"/>
          <w:szCs w:val="16"/>
        </w:rPr>
        <w:t>=</w:t>
      </w:r>
      <w:r w:rsidR="006C2FB5">
        <w:rPr>
          <w:rFonts w:ascii="Verdana" w:hAnsi="Verdana"/>
          <w:i w:val="0"/>
          <w:sz w:val="16"/>
          <w:szCs w:val="16"/>
        </w:rPr>
        <w:t xml:space="preserve"> “</w:t>
      </w:r>
      <w:r w:rsidR="006C2FB5" w:rsidRPr="006C2FB5">
        <w:rPr>
          <w:rFonts w:ascii="Verdana" w:hAnsi="Verdana"/>
          <w:sz w:val="16"/>
          <w:szCs w:val="16"/>
        </w:rPr>
        <w:t>res</w:t>
      </w:r>
      <w:r w:rsidR="006C2FB5">
        <w:rPr>
          <w:rFonts w:ascii="Verdana" w:hAnsi="Verdana"/>
          <w:i w:val="0"/>
          <w:sz w:val="16"/>
          <w:szCs w:val="16"/>
        </w:rPr>
        <w:t xml:space="preserve"> is undefined”</w:t>
      </w:r>
      <w:r w:rsidRPr="006C2FB5">
        <w:rPr>
          <w:rFonts w:ascii="Verdana" w:hAnsi="Verdana"/>
          <w:i w:val="0"/>
          <w:sz w:val="16"/>
          <w:szCs w:val="16"/>
        </w:rPr>
        <w:t>)</w:t>
      </w:r>
    </w:p>
    <w:p w:rsidR="00CB333D" w:rsidRPr="00AF126B" w:rsidRDefault="00CB333D" w:rsidP="0072540F">
      <w:pPr>
        <w:spacing w:after="120" w:line="240" w:lineRule="auto"/>
        <w:jc w:val="center"/>
        <w:rPr>
          <w:rFonts w:ascii="Verdana" w:hAnsi="Verdana"/>
          <w:sz w:val="20"/>
          <w:szCs w:val="20"/>
          <w:u w:val="single"/>
        </w:rPr>
      </w:pPr>
      <w:r w:rsidRPr="00D466DF">
        <w:rPr>
          <w:rFonts w:ascii="Verdana" w:hAnsi="Verdana"/>
          <w:b/>
          <w:sz w:val="20"/>
          <w:szCs w:val="20"/>
        </w:rPr>
        <w:t xml:space="preserve">Table 5: </w:t>
      </w:r>
      <w:r w:rsidRPr="00D466DF">
        <w:rPr>
          <w:rFonts w:ascii="Verdana" w:hAnsi="Verdana"/>
          <w:sz w:val="20"/>
          <w:szCs w:val="20"/>
        </w:rPr>
        <w:t>Reasoning about the impact of simulation results on constraint satisfaction</w:t>
      </w:r>
    </w:p>
    <w:tbl>
      <w:tblPr>
        <w:tblStyle w:val="TableGrid"/>
        <w:tblW w:w="0" w:type="auto"/>
        <w:jc w:val="center"/>
        <w:tblInd w:w="288" w:type="dxa"/>
        <w:tblLook w:val="06A0" w:firstRow="1" w:lastRow="0" w:firstColumn="1" w:lastColumn="0" w:noHBand="1" w:noVBand="1"/>
      </w:tblPr>
      <w:tblGrid>
        <w:gridCol w:w="1187"/>
        <w:gridCol w:w="1427"/>
        <w:gridCol w:w="2076"/>
        <w:gridCol w:w="1440"/>
        <w:gridCol w:w="1900"/>
        <w:gridCol w:w="1052"/>
      </w:tblGrid>
      <w:tr w:rsidR="006C2FB5" w:rsidRPr="00B54037" w:rsidTr="006C2FB5">
        <w:trPr>
          <w:gridBefore w:val="1"/>
          <w:wBefore w:w="1187" w:type="dxa"/>
          <w:jc w:val="center"/>
        </w:trPr>
        <w:tc>
          <w:tcPr>
            <w:tcW w:w="1427" w:type="dxa"/>
          </w:tcPr>
          <w:p w:rsidR="006C2FB5" w:rsidRPr="00B54037" w:rsidRDefault="006C2FB5" w:rsidP="0045619B">
            <w:pPr>
              <w:spacing w:after="0" w:line="240" w:lineRule="auto"/>
              <w:jc w:val="both"/>
              <w:rPr>
                <w:rFonts w:ascii="Verdana" w:hAnsi="Verdana"/>
                <w:b/>
                <w:color w:val="17365D" w:themeColor="text2" w:themeShade="BF"/>
                <w:sz w:val="16"/>
                <w:szCs w:val="16"/>
              </w:rPr>
            </w:pPr>
            <w:r w:rsidRPr="00B54037">
              <w:rPr>
                <w:rFonts w:ascii="Verdana" w:hAnsi="Verdana"/>
                <w:b/>
                <w:color w:val="17365D" w:themeColor="text2" w:themeShade="BF"/>
                <w:sz w:val="16"/>
                <w:szCs w:val="16"/>
              </w:rPr>
              <w:t>Case 1</w:t>
            </w:r>
          </w:p>
        </w:tc>
        <w:tc>
          <w:tcPr>
            <w:tcW w:w="2076" w:type="dxa"/>
          </w:tcPr>
          <w:p w:rsidR="006C2FB5" w:rsidRPr="00B54037" w:rsidRDefault="006C2FB5" w:rsidP="0045619B">
            <w:pPr>
              <w:spacing w:after="0" w:line="240" w:lineRule="auto"/>
              <w:jc w:val="both"/>
              <w:rPr>
                <w:rFonts w:ascii="Verdana" w:hAnsi="Verdana"/>
                <w:b/>
                <w:color w:val="17365D" w:themeColor="text2" w:themeShade="BF"/>
                <w:sz w:val="16"/>
                <w:szCs w:val="16"/>
              </w:rPr>
            </w:pPr>
            <w:r w:rsidRPr="00B54037">
              <w:rPr>
                <w:rFonts w:ascii="Verdana" w:hAnsi="Verdana"/>
                <w:b/>
                <w:color w:val="17365D" w:themeColor="text2" w:themeShade="BF"/>
                <w:sz w:val="16"/>
                <w:szCs w:val="16"/>
              </w:rPr>
              <w:t>Case 2</w:t>
            </w:r>
          </w:p>
        </w:tc>
        <w:tc>
          <w:tcPr>
            <w:tcW w:w="1440" w:type="dxa"/>
          </w:tcPr>
          <w:p w:rsidR="006C2FB5" w:rsidRPr="00B54037" w:rsidRDefault="006C2FB5" w:rsidP="0045619B">
            <w:pPr>
              <w:spacing w:after="0" w:line="240" w:lineRule="auto"/>
              <w:jc w:val="both"/>
              <w:rPr>
                <w:rFonts w:ascii="Verdana" w:hAnsi="Verdana"/>
                <w:b/>
                <w:color w:val="17365D" w:themeColor="text2" w:themeShade="BF"/>
                <w:sz w:val="16"/>
                <w:szCs w:val="16"/>
              </w:rPr>
            </w:pPr>
            <w:r w:rsidRPr="00B54037">
              <w:rPr>
                <w:rFonts w:ascii="Verdana" w:hAnsi="Verdana"/>
                <w:b/>
                <w:color w:val="17365D" w:themeColor="text2" w:themeShade="BF"/>
                <w:sz w:val="16"/>
                <w:szCs w:val="16"/>
              </w:rPr>
              <w:t xml:space="preserve">Case </w:t>
            </w:r>
            <w:r>
              <w:rPr>
                <w:rFonts w:ascii="Verdana" w:hAnsi="Verdana"/>
                <w:b/>
                <w:color w:val="17365D" w:themeColor="text2" w:themeShade="BF"/>
                <w:sz w:val="16"/>
                <w:szCs w:val="16"/>
              </w:rPr>
              <w:t>3</w:t>
            </w:r>
          </w:p>
        </w:tc>
        <w:tc>
          <w:tcPr>
            <w:tcW w:w="1900" w:type="dxa"/>
          </w:tcPr>
          <w:p w:rsidR="006C2FB5" w:rsidRPr="00B54037" w:rsidRDefault="006C2FB5" w:rsidP="0045619B">
            <w:pPr>
              <w:spacing w:after="0" w:line="240" w:lineRule="auto"/>
              <w:jc w:val="both"/>
              <w:rPr>
                <w:rFonts w:ascii="Verdana" w:hAnsi="Verdana"/>
                <w:b/>
                <w:color w:val="17365D" w:themeColor="text2" w:themeShade="BF"/>
                <w:sz w:val="16"/>
                <w:szCs w:val="16"/>
              </w:rPr>
            </w:pPr>
            <w:r w:rsidRPr="00B54037">
              <w:rPr>
                <w:rFonts w:ascii="Verdana" w:hAnsi="Verdana"/>
                <w:b/>
                <w:color w:val="17365D" w:themeColor="text2" w:themeShade="BF"/>
                <w:sz w:val="16"/>
                <w:szCs w:val="16"/>
              </w:rPr>
              <w:t xml:space="preserve">Case </w:t>
            </w:r>
            <w:r>
              <w:rPr>
                <w:rFonts w:ascii="Verdana" w:hAnsi="Verdana"/>
                <w:b/>
                <w:color w:val="17365D" w:themeColor="text2" w:themeShade="BF"/>
                <w:sz w:val="16"/>
                <w:szCs w:val="16"/>
              </w:rPr>
              <w:t>4</w:t>
            </w:r>
          </w:p>
        </w:tc>
        <w:tc>
          <w:tcPr>
            <w:tcW w:w="990" w:type="dxa"/>
          </w:tcPr>
          <w:p w:rsidR="006C2FB5" w:rsidRPr="00B54037" w:rsidRDefault="006C2FB5" w:rsidP="0045619B">
            <w:pPr>
              <w:spacing w:after="0" w:line="240" w:lineRule="auto"/>
              <w:jc w:val="both"/>
              <w:rPr>
                <w:rFonts w:ascii="Verdana" w:hAnsi="Verdana"/>
                <w:b/>
                <w:color w:val="17365D" w:themeColor="text2" w:themeShade="BF"/>
                <w:sz w:val="16"/>
                <w:szCs w:val="16"/>
              </w:rPr>
            </w:pPr>
            <w:r w:rsidRPr="00B54037">
              <w:rPr>
                <w:rFonts w:ascii="Verdana" w:hAnsi="Verdana"/>
                <w:b/>
                <w:color w:val="17365D" w:themeColor="text2" w:themeShade="BF"/>
                <w:sz w:val="16"/>
                <w:szCs w:val="16"/>
              </w:rPr>
              <w:t xml:space="preserve">Case </w:t>
            </w:r>
            <w:r>
              <w:rPr>
                <w:rFonts w:ascii="Verdana" w:hAnsi="Verdana"/>
                <w:b/>
                <w:color w:val="17365D" w:themeColor="text2" w:themeShade="BF"/>
                <w:sz w:val="16"/>
                <w:szCs w:val="16"/>
              </w:rPr>
              <w:t>5</w:t>
            </w:r>
          </w:p>
        </w:tc>
      </w:tr>
      <w:tr w:rsidR="006C2FB5" w:rsidRPr="00403CDA" w:rsidTr="006C2FB5">
        <w:trPr>
          <w:jc w:val="center"/>
        </w:trPr>
        <w:tc>
          <w:tcPr>
            <w:tcW w:w="1187" w:type="dxa"/>
          </w:tcPr>
          <w:p w:rsidR="006C2FB5" w:rsidRPr="00403CDA" w:rsidRDefault="006C2FB5" w:rsidP="002B508B">
            <w:pPr>
              <w:spacing w:after="0" w:line="240" w:lineRule="auto"/>
              <w:jc w:val="both"/>
              <w:rPr>
                <w:rFonts w:ascii="Verdana" w:hAnsi="Verdana"/>
                <w:b/>
                <w:color w:val="17365D" w:themeColor="text2" w:themeShade="BF"/>
                <w:sz w:val="16"/>
                <w:szCs w:val="16"/>
              </w:rPr>
            </w:pPr>
            <w:r w:rsidRPr="00403CDA">
              <w:rPr>
                <w:rFonts w:ascii="Verdana" w:hAnsi="Verdana"/>
                <w:b/>
                <w:color w:val="17365D" w:themeColor="text2" w:themeShade="BF"/>
                <w:sz w:val="16"/>
                <w:szCs w:val="16"/>
              </w:rPr>
              <w:t>Constraint</w:t>
            </w:r>
          </w:p>
        </w:tc>
        <w:tc>
          <w:tcPr>
            <w:tcW w:w="1427" w:type="dxa"/>
          </w:tcPr>
          <w:p w:rsidR="006C2FB5" w:rsidRPr="00403CDA" w:rsidRDefault="006C2FB5" w:rsidP="002B508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Satisfied</w:t>
            </w:r>
          </w:p>
        </w:tc>
        <w:tc>
          <w:tcPr>
            <w:tcW w:w="2076" w:type="dxa"/>
          </w:tcPr>
          <w:p w:rsidR="006C2FB5" w:rsidRPr="00403CDA" w:rsidRDefault="006C2FB5" w:rsidP="002B508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Partially Satisfied</w:t>
            </w:r>
          </w:p>
        </w:tc>
        <w:tc>
          <w:tcPr>
            <w:tcW w:w="1440" w:type="dxa"/>
          </w:tcPr>
          <w:p w:rsidR="006C2FB5" w:rsidRPr="00403CDA" w:rsidRDefault="006C2FB5" w:rsidP="002B508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Unsatisfied</w:t>
            </w:r>
          </w:p>
        </w:tc>
        <w:tc>
          <w:tcPr>
            <w:tcW w:w="1900" w:type="dxa"/>
          </w:tcPr>
          <w:p w:rsidR="006C2FB5" w:rsidRPr="00403CDA" w:rsidRDefault="006C2FB5" w:rsidP="002B508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Partially Unsatisfied</w:t>
            </w:r>
          </w:p>
        </w:tc>
        <w:tc>
          <w:tcPr>
            <w:tcW w:w="990" w:type="dxa"/>
          </w:tcPr>
          <w:p w:rsidR="006C2FB5" w:rsidRPr="00403CDA" w:rsidRDefault="006C2FB5" w:rsidP="002B508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Unknown</w:t>
            </w:r>
          </w:p>
        </w:tc>
      </w:tr>
      <w:tr w:rsidR="006C2FB5" w:rsidRPr="00403CDA" w:rsidTr="006C2FB5">
        <w:trPr>
          <w:jc w:val="center"/>
        </w:trPr>
        <w:tc>
          <w:tcPr>
            <w:tcW w:w="1187" w:type="dxa"/>
          </w:tcPr>
          <w:p w:rsidR="006C2FB5" w:rsidRPr="00403CDA" w:rsidRDefault="006C2FB5" w:rsidP="0045619B">
            <w:pPr>
              <w:spacing w:after="0" w:line="240" w:lineRule="auto"/>
              <w:jc w:val="both"/>
              <w:rPr>
                <w:rFonts w:ascii="Verdana" w:hAnsi="Verdana"/>
                <w:b/>
                <w:color w:val="17365D" w:themeColor="text2" w:themeShade="BF"/>
                <w:sz w:val="16"/>
                <w:szCs w:val="16"/>
              </w:rPr>
            </w:pPr>
            <w:r>
              <w:rPr>
                <w:rFonts w:ascii="Verdana" w:hAnsi="Verdana"/>
                <w:b/>
                <w:color w:val="17365D" w:themeColor="text2" w:themeShade="BF"/>
                <w:sz w:val="16"/>
                <w:szCs w:val="16"/>
              </w:rPr>
              <w:t xml:space="preserve">Associated </w:t>
            </w:r>
            <w:proofErr w:type="spellStart"/>
            <w:r w:rsidRPr="00403CDA">
              <w:rPr>
                <w:rFonts w:ascii="Verdana" w:hAnsi="Verdana"/>
                <w:b/>
                <w:color w:val="17365D" w:themeColor="text2" w:themeShade="BF"/>
                <w:sz w:val="16"/>
                <w:szCs w:val="16"/>
              </w:rPr>
              <w:t>Sof</w:t>
            </w:r>
            <w:r>
              <w:rPr>
                <w:rFonts w:ascii="Verdana" w:hAnsi="Verdana"/>
                <w:b/>
                <w:color w:val="17365D" w:themeColor="text2" w:themeShade="BF"/>
                <w:sz w:val="16"/>
                <w:szCs w:val="16"/>
              </w:rPr>
              <w:t>t</w:t>
            </w:r>
            <w:r w:rsidRPr="00403CDA">
              <w:rPr>
                <w:rFonts w:ascii="Verdana" w:hAnsi="Verdana"/>
                <w:b/>
                <w:color w:val="17365D" w:themeColor="text2" w:themeShade="BF"/>
                <w:sz w:val="16"/>
                <w:szCs w:val="16"/>
              </w:rPr>
              <w:t>goal</w:t>
            </w:r>
            <w:proofErr w:type="spellEnd"/>
          </w:p>
        </w:tc>
        <w:tc>
          <w:tcPr>
            <w:tcW w:w="1427" w:type="dxa"/>
          </w:tcPr>
          <w:p w:rsidR="006C2FB5" w:rsidRPr="00403CDA" w:rsidRDefault="006C2FB5" w:rsidP="0045619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Satisficed</w:t>
            </w:r>
          </w:p>
        </w:tc>
        <w:tc>
          <w:tcPr>
            <w:tcW w:w="2076" w:type="dxa"/>
          </w:tcPr>
          <w:p w:rsidR="006C2FB5" w:rsidRPr="00403CDA" w:rsidRDefault="006C2FB5" w:rsidP="006C2FB5">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Weakly Satisficed</w:t>
            </w:r>
          </w:p>
        </w:tc>
        <w:tc>
          <w:tcPr>
            <w:tcW w:w="1440" w:type="dxa"/>
          </w:tcPr>
          <w:p w:rsidR="006C2FB5" w:rsidRPr="00403CDA" w:rsidRDefault="006C2FB5" w:rsidP="0045619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Denied</w:t>
            </w:r>
          </w:p>
        </w:tc>
        <w:tc>
          <w:tcPr>
            <w:tcW w:w="1900" w:type="dxa"/>
          </w:tcPr>
          <w:p w:rsidR="006C2FB5" w:rsidRPr="00403CDA" w:rsidRDefault="006C2FB5" w:rsidP="0045619B">
            <w:pPr>
              <w:spacing w:after="0" w:line="240" w:lineRule="auto"/>
              <w:jc w:val="both"/>
              <w:rPr>
                <w:rFonts w:ascii="Verdana" w:hAnsi="Verdana"/>
                <w:color w:val="17365D" w:themeColor="text2" w:themeShade="BF"/>
                <w:sz w:val="16"/>
                <w:szCs w:val="16"/>
              </w:rPr>
            </w:pPr>
            <w:r w:rsidRPr="00403CDA">
              <w:rPr>
                <w:rFonts w:ascii="Verdana" w:hAnsi="Verdana"/>
                <w:color w:val="17365D" w:themeColor="text2" w:themeShade="BF"/>
                <w:sz w:val="16"/>
                <w:szCs w:val="16"/>
              </w:rPr>
              <w:t>Weakly Denied</w:t>
            </w:r>
          </w:p>
        </w:tc>
        <w:tc>
          <w:tcPr>
            <w:tcW w:w="990" w:type="dxa"/>
          </w:tcPr>
          <w:p w:rsidR="006C2FB5" w:rsidRPr="00403CDA" w:rsidRDefault="006C2FB5" w:rsidP="0045619B">
            <w:pPr>
              <w:spacing w:after="0" w:line="240" w:lineRule="auto"/>
              <w:jc w:val="both"/>
              <w:rPr>
                <w:rFonts w:ascii="Verdana" w:hAnsi="Verdana"/>
                <w:color w:val="17365D" w:themeColor="text2" w:themeShade="BF"/>
                <w:sz w:val="16"/>
                <w:szCs w:val="16"/>
              </w:rPr>
            </w:pPr>
            <w:r>
              <w:rPr>
                <w:rFonts w:ascii="Verdana" w:hAnsi="Verdana"/>
                <w:color w:val="17365D" w:themeColor="text2" w:themeShade="BF"/>
                <w:sz w:val="16"/>
                <w:szCs w:val="16"/>
              </w:rPr>
              <w:t>Undecided</w:t>
            </w:r>
          </w:p>
        </w:tc>
      </w:tr>
    </w:tbl>
    <w:p w:rsidR="0045619B" w:rsidRDefault="00D466DF" w:rsidP="0045619B">
      <w:pPr>
        <w:spacing w:after="120" w:line="240" w:lineRule="auto"/>
        <w:jc w:val="center"/>
        <w:rPr>
          <w:rFonts w:ascii="Verdana" w:hAnsi="Verdana"/>
          <w:sz w:val="18"/>
          <w:szCs w:val="18"/>
        </w:rPr>
      </w:pPr>
      <w:r>
        <w:rPr>
          <w:rFonts w:ascii="Verdana" w:hAnsi="Verdana"/>
          <w:b/>
          <w:sz w:val="18"/>
          <w:szCs w:val="18"/>
        </w:rPr>
        <w:t>Table 6</w:t>
      </w:r>
      <w:r w:rsidR="0045619B" w:rsidRPr="0045619B">
        <w:rPr>
          <w:rFonts w:ascii="Verdana" w:hAnsi="Verdana"/>
          <w:b/>
          <w:sz w:val="18"/>
          <w:szCs w:val="18"/>
        </w:rPr>
        <w:t>:</w:t>
      </w:r>
      <w:r w:rsidR="0045619B" w:rsidRPr="0045619B">
        <w:rPr>
          <w:rFonts w:ascii="Verdana" w:hAnsi="Verdana"/>
          <w:sz w:val="18"/>
          <w:szCs w:val="18"/>
        </w:rPr>
        <w:t xml:space="preserve"> </w:t>
      </w:r>
      <w:r w:rsidR="006C2FB5">
        <w:rPr>
          <w:rFonts w:ascii="Verdana" w:hAnsi="Verdana"/>
          <w:sz w:val="18"/>
          <w:szCs w:val="18"/>
        </w:rPr>
        <w:t>Mapping l</w:t>
      </w:r>
      <w:r w:rsidR="0045619B" w:rsidRPr="0045619B">
        <w:rPr>
          <w:rFonts w:ascii="Verdana" w:hAnsi="Verdana"/>
          <w:sz w:val="18"/>
          <w:szCs w:val="18"/>
        </w:rPr>
        <w:t xml:space="preserve">evels of </w:t>
      </w:r>
      <w:r w:rsidR="006C2FB5">
        <w:rPr>
          <w:rFonts w:ascii="Verdana" w:hAnsi="Verdana"/>
          <w:sz w:val="18"/>
          <w:szCs w:val="18"/>
        </w:rPr>
        <w:t>c</w:t>
      </w:r>
      <w:r w:rsidR="0045619B" w:rsidRPr="0045619B">
        <w:rPr>
          <w:rFonts w:ascii="Verdana" w:hAnsi="Verdana"/>
          <w:sz w:val="18"/>
          <w:szCs w:val="18"/>
        </w:rPr>
        <w:t xml:space="preserve">onstraint </w:t>
      </w:r>
      <w:r w:rsidR="00403CDA" w:rsidRPr="0045619B">
        <w:rPr>
          <w:rFonts w:ascii="Verdana" w:hAnsi="Verdana"/>
          <w:sz w:val="18"/>
          <w:szCs w:val="18"/>
        </w:rPr>
        <w:t xml:space="preserve">satisfaction </w:t>
      </w:r>
      <w:r w:rsidR="006C2FB5">
        <w:rPr>
          <w:rFonts w:ascii="Verdana" w:hAnsi="Verdana"/>
          <w:sz w:val="18"/>
          <w:szCs w:val="18"/>
        </w:rPr>
        <w:t xml:space="preserve">to the degree of </w:t>
      </w:r>
      <w:proofErr w:type="spellStart"/>
      <w:r w:rsidR="006C2FB5">
        <w:rPr>
          <w:rFonts w:ascii="Verdana" w:hAnsi="Verdana"/>
          <w:sz w:val="18"/>
          <w:szCs w:val="18"/>
        </w:rPr>
        <w:t>soft</w:t>
      </w:r>
      <w:r w:rsidR="0045619B" w:rsidRPr="0045619B">
        <w:rPr>
          <w:rFonts w:ascii="Verdana" w:hAnsi="Verdana"/>
          <w:sz w:val="18"/>
          <w:szCs w:val="18"/>
        </w:rPr>
        <w:t>goal</w:t>
      </w:r>
      <w:proofErr w:type="spellEnd"/>
      <w:r w:rsidR="0045619B" w:rsidRPr="0045619B">
        <w:rPr>
          <w:rFonts w:ascii="Verdana" w:hAnsi="Verdana"/>
          <w:sz w:val="18"/>
          <w:szCs w:val="18"/>
        </w:rPr>
        <w:t xml:space="preserve"> satisfic</w:t>
      </w:r>
      <w:r w:rsidR="006C2FB5">
        <w:rPr>
          <w:rFonts w:ascii="Verdana" w:hAnsi="Verdana"/>
          <w:sz w:val="18"/>
          <w:szCs w:val="18"/>
        </w:rPr>
        <w:t>ing</w:t>
      </w:r>
    </w:p>
    <w:p w:rsidR="00B1337F" w:rsidRDefault="00593C20" w:rsidP="00B1337F">
      <w:pPr>
        <w:spacing w:after="120" w:line="240" w:lineRule="auto"/>
        <w:jc w:val="both"/>
        <w:rPr>
          <w:rFonts w:ascii="Verdana" w:hAnsi="Verdana"/>
          <w:sz w:val="20"/>
          <w:szCs w:val="20"/>
          <w:u w:val="single"/>
        </w:rPr>
      </w:pPr>
      <w:proofErr w:type="gramStart"/>
      <w:r>
        <w:rPr>
          <w:rFonts w:ascii="Verdana" w:hAnsi="Verdana"/>
          <w:sz w:val="20"/>
          <w:szCs w:val="20"/>
        </w:rPr>
        <w:t>notation</w:t>
      </w:r>
      <w:proofErr w:type="gramEnd"/>
      <w:r>
        <w:rPr>
          <w:rFonts w:ascii="Verdana" w:hAnsi="Verdana"/>
          <w:sz w:val="20"/>
          <w:szCs w:val="20"/>
        </w:rPr>
        <w:t xml:space="preserve">, viz.: constraint symbols can only link to one </w:t>
      </w:r>
      <w:proofErr w:type="spellStart"/>
      <w:r>
        <w:rPr>
          <w:rFonts w:ascii="Verdana" w:hAnsi="Verdana"/>
          <w:sz w:val="20"/>
          <w:szCs w:val="20"/>
        </w:rPr>
        <w:t>softgoal</w:t>
      </w:r>
      <w:proofErr w:type="spellEnd"/>
      <w:r>
        <w:rPr>
          <w:rFonts w:ascii="Verdana" w:hAnsi="Verdana"/>
          <w:sz w:val="20"/>
          <w:szCs w:val="20"/>
        </w:rPr>
        <w:t xml:space="preserve">. What if multiple constraints </w:t>
      </w:r>
      <w:r w:rsidR="00B1337F" w:rsidRPr="000D5C70">
        <w:rPr>
          <w:rFonts w:ascii="Verdana" w:hAnsi="Verdana"/>
          <w:sz w:val="20"/>
          <w:szCs w:val="20"/>
        </w:rPr>
        <w:t xml:space="preserve">link to the same goal, having different levels of satisfaction? One option </w:t>
      </w:r>
      <w:r w:rsidR="00B1337F">
        <w:rPr>
          <w:rFonts w:ascii="Verdana" w:hAnsi="Verdana"/>
          <w:sz w:val="20"/>
          <w:szCs w:val="20"/>
        </w:rPr>
        <w:t>is</w:t>
      </w:r>
      <w:r w:rsidR="00B1337F" w:rsidRPr="000D5C70">
        <w:rPr>
          <w:rFonts w:ascii="Verdana" w:hAnsi="Verdana"/>
          <w:sz w:val="20"/>
          <w:szCs w:val="20"/>
        </w:rPr>
        <w:t xml:space="preserve"> to</w:t>
      </w:r>
      <w:r>
        <w:rPr>
          <w:rFonts w:ascii="Verdana" w:hAnsi="Verdana"/>
          <w:sz w:val="20"/>
          <w:szCs w:val="20"/>
        </w:rPr>
        <w:t xml:space="preserve"> </w:t>
      </w:r>
      <w:r w:rsidR="00B1337F" w:rsidRPr="000D5C70">
        <w:rPr>
          <w:rFonts w:ascii="Verdana" w:hAnsi="Verdana"/>
          <w:sz w:val="20"/>
          <w:szCs w:val="20"/>
        </w:rPr>
        <w:t>extend normal SIG reasoning techniques to handle this situation. This is open to further research.</w:t>
      </w:r>
      <w:r w:rsidR="00B1337F">
        <w:rPr>
          <w:rFonts w:ascii="Verdana" w:hAnsi="Verdana"/>
          <w:sz w:val="20"/>
          <w:szCs w:val="20"/>
          <w:u w:val="single"/>
        </w:rPr>
        <w:t xml:space="preserve"> </w:t>
      </w:r>
    </w:p>
    <w:p w:rsidR="00B1337F" w:rsidRPr="00705567" w:rsidRDefault="00B1337F" w:rsidP="00B1337F">
      <w:pPr>
        <w:pStyle w:val="Heading2"/>
        <w:numPr>
          <w:ilvl w:val="0"/>
          <w:numId w:val="0"/>
        </w:numPr>
        <w:spacing w:before="0" w:after="0"/>
        <w:rPr>
          <w:rFonts w:ascii="Verdana" w:hAnsi="Verdana"/>
          <w:b/>
          <w:i w:val="0"/>
        </w:rPr>
      </w:pPr>
      <w:r>
        <w:rPr>
          <w:rFonts w:ascii="Verdana" w:hAnsi="Verdana"/>
          <w:b/>
          <w:i w:val="0"/>
        </w:rPr>
        <w:t>3.</w:t>
      </w:r>
      <w:r w:rsidR="00CC364E">
        <w:rPr>
          <w:rFonts w:ascii="Verdana" w:hAnsi="Verdana"/>
          <w:b/>
          <w:i w:val="0"/>
        </w:rPr>
        <w:t>4</w:t>
      </w:r>
      <w:r>
        <w:rPr>
          <w:rFonts w:ascii="Verdana" w:hAnsi="Verdana"/>
          <w:b/>
          <w:i w:val="0"/>
        </w:rPr>
        <w:t>.3</w:t>
      </w:r>
      <w:r>
        <w:rPr>
          <w:rFonts w:ascii="Verdana" w:hAnsi="Verdana"/>
          <w:b/>
          <w:i w:val="0"/>
        </w:rPr>
        <w:tab/>
      </w:r>
      <w:r w:rsidRPr="00705567">
        <w:rPr>
          <w:rFonts w:ascii="Verdana" w:hAnsi="Verdana"/>
          <w:b/>
          <w:i w:val="0"/>
        </w:rPr>
        <w:t>Initial Simulation</w:t>
      </w:r>
      <w:r>
        <w:rPr>
          <w:rFonts w:ascii="Verdana" w:hAnsi="Verdana"/>
          <w:b/>
          <w:i w:val="0"/>
        </w:rPr>
        <w:t>,</w:t>
      </w:r>
      <w:r w:rsidRPr="00705567">
        <w:rPr>
          <w:rFonts w:ascii="Verdana" w:hAnsi="Verdana"/>
          <w:b/>
          <w:i w:val="0"/>
        </w:rPr>
        <w:t xml:space="preserve"> Results and Analysis</w:t>
      </w:r>
    </w:p>
    <w:p w:rsidR="00B1337F" w:rsidRDefault="00B1337F" w:rsidP="00A25E68">
      <w:pPr>
        <w:pStyle w:val="Heading2"/>
        <w:numPr>
          <w:ilvl w:val="0"/>
          <w:numId w:val="0"/>
        </w:numPr>
        <w:spacing w:before="60"/>
        <w:jc w:val="both"/>
        <w:rPr>
          <w:rFonts w:ascii="Verdana" w:hAnsi="Verdana"/>
          <w:sz w:val="18"/>
          <w:szCs w:val="18"/>
        </w:rPr>
      </w:pPr>
      <w:r w:rsidRPr="00336F24">
        <w:rPr>
          <w:rFonts w:ascii="Verdana" w:hAnsi="Verdana"/>
          <w:i w:val="0"/>
        </w:rPr>
        <w:t xml:space="preserve">For the </w:t>
      </w:r>
      <w:r w:rsidRPr="00A25E68">
        <w:rPr>
          <w:rFonts w:ascii="Verdana" w:hAnsi="Verdana"/>
        </w:rPr>
        <w:t>Current</w:t>
      </w:r>
      <w:r w:rsidRPr="00336F24">
        <w:rPr>
          <w:rFonts w:ascii="Verdana" w:hAnsi="Verdana"/>
          <w:i w:val="0"/>
        </w:rPr>
        <w:t xml:space="preserve">, </w:t>
      </w:r>
      <w:r w:rsidRPr="00A25E68">
        <w:rPr>
          <w:rFonts w:ascii="Verdana" w:hAnsi="Verdana"/>
        </w:rPr>
        <w:t>Peak</w:t>
      </w:r>
      <w:r w:rsidRPr="00336F24">
        <w:rPr>
          <w:rFonts w:ascii="Verdana" w:hAnsi="Verdana"/>
          <w:i w:val="0"/>
        </w:rPr>
        <w:t xml:space="preserve"> and </w:t>
      </w:r>
      <w:r w:rsidRPr="00A25E68">
        <w:rPr>
          <w:rFonts w:ascii="Verdana" w:hAnsi="Verdana"/>
        </w:rPr>
        <w:t>Olympic</w:t>
      </w:r>
      <w:r w:rsidRPr="00336F24">
        <w:rPr>
          <w:rFonts w:ascii="Verdana" w:hAnsi="Verdana"/>
          <w:i w:val="0"/>
        </w:rPr>
        <w:t xml:space="preserve"> workloads, using the estimated arrival rates and initial configuration discussed earlier, the first simulation experiment shows a very small, constant processing time and cost per request as shown in Table 7 and Fig. 7. For </w:t>
      </w:r>
      <w:proofErr w:type="gramStart"/>
      <w:r w:rsidRPr="00336F24">
        <w:rPr>
          <w:rFonts w:ascii="Verdana" w:hAnsi="Verdana"/>
          <w:i w:val="0"/>
        </w:rPr>
        <w:t>the !!Fast[</w:t>
      </w:r>
      <w:proofErr w:type="gramEnd"/>
      <w:r w:rsidRPr="00336F24">
        <w:rPr>
          <w:rFonts w:ascii="Verdana" w:hAnsi="Verdana"/>
          <w:i w:val="0"/>
        </w:rPr>
        <w:t xml:space="preserve">response times] </w:t>
      </w:r>
      <w:proofErr w:type="spellStart"/>
      <w:r w:rsidRPr="00336F24">
        <w:rPr>
          <w:rFonts w:ascii="Verdana" w:hAnsi="Verdana"/>
          <w:i w:val="0"/>
        </w:rPr>
        <w:t>softgoal</w:t>
      </w:r>
      <w:proofErr w:type="spellEnd"/>
      <w:r w:rsidRPr="00336F24">
        <w:rPr>
          <w:rFonts w:ascii="Verdana" w:hAnsi="Verdana"/>
          <w:i w:val="0"/>
        </w:rPr>
        <w:t xml:space="preserve"> alone, this is a good thing. But, considering other goals, this is unlikely to lead to a fair system for all stakeholders. Annual Cloud Computing costs grow too quickly (cost as percentage of revenue is almost constant) as a 1-to-1 VM to request mapping is used (see iteration 1, Table 7 and Requests per minute and VM Usage graph, Fig. 7). The updated Agent-SIG in Fig. 8 indeed shows that multiple goals in the system have indeed been sacrificed in order to satisfice the critical performance </w:t>
      </w:r>
      <w:proofErr w:type="spellStart"/>
      <w:r w:rsidRPr="00336F24">
        <w:rPr>
          <w:rFonts w:ascii="Verdana" w:hAnsi="Verdana"/>
          <w:i w:val="0"/>
        </w:rPr>
        <w:t>softgoal</w:t>
      </w:r>
      <w:proofErr w:type="spellEnd"/>
      <w:r w:rsidRPr="00336F24">
        <w:rPr>
          <w:rFonts w:ascii="Verdana" w:hAnsi="Verdana"/>
          <w:i w:val="0"/>
        </w:rPr>
        <w:t xml:space="preserve"> while the</w:t>
      </w:r>
      <w:r>
        <w:rPr>
          <w:rFonts w:ascii="Verdana" w:hAnsi="Verdana"/>
        </w:rPr>
        <w:t xml:space="preserve"> </w:t>
      </w:r>
      <w:r w:rsidR="006C2FB5" w:rsidRPr="006C2FB5">
        <w:rPr>
          <w:rFonts w:ascii="Verdana" w:hAnsi="Verdana"/>
          <w:i w:val="0"/>
        </w:rPr>
        <w:t>Agent-SIG in Fig. 9 shows which stakeholders’ goals is (</w:t>
      </w:r>
      <w:proofErr w:type="gramStart"/>
      <w:r w:rsidR="006C2FB5" w:rsidRPr="006C2FB5">
        <w:rPr>
          <w:rFonts w:ascii="Verdana" w:hAnsi="Verdana"/>
          <w:i w:val="0"/>
        </w:rPr>
        <w:t>un)</w:t>
      </w:r>
      <w:proofErr w:type="gramEnd"/>
      <w:r w:rsidR="006C2FB5" w:rsidRPr="006C2FB5">
        <w:rPr>
          <w:rFonts w:ascii="Verdana" w:hAnsi="Verdana"/>
          <w:i w:val="0"/>
        </w:rPr>
        <w:t>met. Steps taken to improve this</w:t>
      </w:r>
      <w:r w:rsidR="006C2FB5">
        <w:rPr>
          <w:rFonts w:ascii="Verdana" w:hAnsi="Verdana"/>
          <w:i w:val="0"/>
        </w:rPr>
        <w:t xml:space="preserve"> </w:t>
      </w:r>
      <w:r w:rsidR="006C2FB5" w:rsidRPr="00593C20">
        <w:rPr>
          <w:rFonts w:ascii="Verdana" w:hAnsi="Verdana"/>
          <w:i w:val="0"/>
        </w:rPr>
        <w:t xml:space="preserve">initial design are discussed next.  </w:t>
      </w:r>
    </w:p>
    <w:tbl>
      <w:tblPr>
        <w:tblW w:w="9296" w:type="dxa"/>
        <w:tblLayout w:type="fixed"/>
        <w:tblCellMar>
          <w:left w:w="29" w:type="dxa"/>
          <w:right w:w="29" w:type="dxa"/>
        </w:tblCellMar>
        <w:tblLook w:val="06A0" w:firstRow="1" w:lastRow="0" w:firstColumn="1" w:lastColumn="0" w:noHBand="1" w:noVBand="1"/>
      </w:tblPr>
      <w:tblGrid>
        <w:gridCol w:w="206"/>
        <w:gridCol w:w="990"/>
        <w:gridCol w:w="543"/>
        <w:gridCol w:w="717"/>
        <w:gridCol w:w="630"/>
        <w:gridCol w:w="630"/>
        <w:gridCol w:w="720"/>
        <w:gridCol w:w="810"/>
        <w:gridCol w:w="1440"/>
        <w:gridCol w:w="1350"/>
        <w:gridCol w:w="1260"/>
      </w:tblGrid>
      <w:tr w:rsidR="00557195" w:rsidRPr="00557195" w:rsidTr="00B54037">
        <w:trPr>
          <w:trHeight w:val="260"/>
        </w:trPr>
        <w:tc>
          <w:tcPr>
            <w:tcW w:w="206"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557195">
              <w:rPr>
                <w:rFonts w:ascii="Verdana" w:eastAsia="Times New Roman" w:hAnsi="Verdana" w:cs="Calibri"/>
                <w:b/>
                <w:bCs/>
                <w:color w:val="244061" w:themeColor="accent1" w:themeShade="80"/>
                <w:sz w:val="16"/>
                <w:szCs w:val="16"/>
              </w:rPr>
              <w:t>I</w:t>
            </w:r>
          </w:p>
        </w:tc>
        <w:tc>
          <w:tcPr>
            <w:tcW w:w="99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Workload</w:t>
            </w:r>
          </w:p>
        </w:tc>
        <w:tc>
          <w:tcPr>
            <w:tcW w:w="543"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Host</w:t>
            </w:r>
          </w:p>
        </w:tc>
        <w:tc>
          <w:tcPr>
            <w:tcW w:w="717"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VMs</w:t>
            </w:r>
          </w:p>
        </w:tc>
        <w:tc>
          <w:tcPr>
            <w:tcW w:w="63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RPM</w:t>
            </w:r>
          </w:p>
        </w:tc>
        <w:tc>
          <w:tcPr>
            <w:tcW w:w="63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Policy</w:t>
            </w:r>
          </w:p>
        </w:tc>
        <w:tc>
          <w:tcPr>
            <w:tcW w:w="72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proofErr w:type="spellStart"/>
            <w:r w:rsidRPr="006833C1">
              <w:rPr>
                <w:rFonts w:ascii="Verdana" w:eastAsia="Times New Roman" w:hAnsi="Verdana" w:cs="Calibri"/>
                <w:b/>
                <w:bCs/>
                <w:color w:val="244061" w:themeColor="accent1" w:themeShade="80"/>
                <w:sz w:val="16"/>
                <w:szCs w:val="16"/>
              </w:rPr>
              <w:t>p.time</w:t>
            </w:r>
            <w:proofErr w:type="spellEnd"/>
          </w:p>
        </w:tc>
        <w:tc>
          <w:tcPr>
            <w:tcW w:w="81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proofErr w:type="spellStart"/>
            <w:r w:rsidRPr="00557195">
              <w:rPr>
                <w:rFonts w:ascii="Verdana" w:eastAsia="Times New Roman" w:hAnsi="Verdana" w:cs="Calibri"/>
                <w:b/>
                <w:bCs/>
                <w:color w:val="244061" w:themeColor="accent1" w:themeShade="80"/>
                <w:sz w:val="16"/>
                <w:szCs w:val="16"/>
              </w:rPr>
              <w:t>p.</w:t>
            </w:r>
            <w:r w:rsidRPr="006833C1">
              <w:rPr>
                <w:rFonts w:ascii="Verdana" w:eastAsia="Times New Roman" w:hAnsi="Verdana" w:cs="Calibri"/>
                <w:b/>
                <w:bCs/>
                <w:color w:val="244061" w:themeColor="accent1" w:themeShade="80"/>
                <w:sz w:val="16"/>
                <w:szCs w:val="16"/>
              </w:rPr>
              <w:t>cost</w:t>
            </w:r>
            <w:proofErr w:type="spellEnd"/>
          </w:p>
        </w:tc>
        <w:tc>
          <w:tcPr>
            <w:tcW w:w="144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a.</w:t>
            </w:r>
            <w:r w:rsidRPr="00557195">
              <w:rPr>
                <w:rFonts w:ascii="Verdana" w:eastAsia="Times New Roman" w:hAnsi="Verdana" w:cs="Calibri"/>
                <w:b/>
                <w:bCs/>
                <w:color w:val="244061" w:themeColor="accent1" w:themeShade="80"/>
                <w:sz w:val="16"/>
                <w:szCs w:val="16"/>
              </w:rPr>
              <w:t>p.</w:t>
            </w:r>
            <w:r w:rsidRPr="006833C1">
              <w:rPr>
                <w:rFonts w:ascii="Verdana" w:eastAsia="Times New Roman" w:hAnsi="Verdana" w:cs="Calibri"/>
                <w:b/>
                <w:bCs/>
                <w:color w:val="244061" w:themeColor="accent1" w:themeShade="80"/>
                <w:sz w:val="16"/>
                <w:szCs w:val="16"/>
              </w:rPr>
              <w:t>cost p</w:t>
            </w:r>
          </w:p>
        </w:tc>
        <w:tc>
          <w:tcPr>
            <w:tcW w:w="135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a.</w:t>
            </w:r>
            <w:r w:rsidR="00557195">
              <w:rPr>
                <w:rFonts w:ascii="Verdana" w:eastAsia="Times New Roman" w:hAnsi="Verdana" w:cs="Calibri"/>
                <w:b/>
                <w:bCs/>
                <w:color w:val="244061" w:themeColor="accent1" w:themeShade="80"/>
                <w:sz w:val="16"/>
                <w:szCs w:val="16"/>
              </w:rPr>
              <w:t>s</w:t>
            </w:r>
            <w:r w:rsidRPr="00557195">
              <w:rPr>
                <w:rFonts w:ascii="Verdana" w:eastAsia="Times New Roman" w:hAnsi="Verdana" w:cs="Calibri"/>
                <w:b/>
                <w:bCs/>
                <w:color w:val="244061" w:themeColor="accent1" w:themeShade="80"/>
                <w:sz w:val="16"/>
                <w:szCs w:val="16"/>
              </w:rPr>
              <w:t>.</w:t>
            </w:r>
            <w:r w:rsidRPr="006833C1">
              <w:rPr>
                <w:rFonts w:ascii="Verdana" w:eastAsia="Times New Roman" w:hAnsi="Verdana" w:cs="Calibri"/>
                <w:b/>
                <w:bCs/>
                <w:color w:val="244061" w:themeColor="accent1" w:themeShade="80"/>
                <w:sz w:val="16"/>
                <w:szCs w:val="16"/>
              </w:rPr>
              <w:t>cost</w:t>
            </w:r>
          </w:p>
        </w:tc>
        <w:tc>
          <w:tcPr>
            <w:tcW w:w="1260" w:type="dxa"/>
            <w:tcBorders>
              <w:top w:val="single" w:sz="4" w:space="0" w:color="000000"/>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bCs/>
                <w:color w:val="244061" w:themeColor="accent1" w:themeShade="80"/>
                <w:sz w:val="16"/>
                <w:szCs w:val="16"/>
              </w:rPr>
            </w:pPr>
            <w:r w:rsidRPr="006833C1">
              <w:rPr>
                <w:rFonts w:ascii="Verdana" w:eastAsia="Times New Roman" w:hAnsi="Verdana" w:cs="Calibri"/>
                <w:b/>
                <w:bCs/>
                <w:color w:val="244061" w:themeColor="accent1" w:themeShade="80"/>
                <w:sz w:val="16"/>
                <w:szCs w:val="16"/>
              </w:rPr>
              <w:t>t.a.cost</w:t>
            </w:r>
          </w:p>
        </w:tc>
      </w:tr>
      <w:tr w:rsidR="00557195" w:rsidRPr="00557195" w:rsidTr="00B54037">
        <w:trPr>
          <w:trHeight w:val="215"/>
        </w:trPr>
        <w:tc>
          <w:tcPr>
            <w:tcW w:w="206"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r w:rsidRPr="006833C1">
              <w:rPr>
                <w:rFonts w:ascii="Verdana" w:eastAsia="Times New Roman" w:hAnsi="Verdana" w:cs="Calibri"/>
                <w:b/>
                <w:color w:val="244061" w:themeColor="accent1" w:themeShade="80"/>
                <w:sz w:val="16"/>
                <w:szCs w:val="16"/>
              </w:rPr>
              <w:t>1</w:t>
            </w:r>
          </w:p>
        </w:tc>
        <w:tc>
          <w:tcPr>
            <w:tcW w:w="990"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Current</w:t>
            </w:r>
          </w:p>
        </w:tc>
        <w:tc>
          <w:tcPr>
            <w:tcW w:w="543"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70</w:t>
            </w:r>
          </w:p>
        </w:tc>
        <w:tc>
          <w:tcPr>
            <w:tcW w:w="717"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2500</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2500</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space</w:t>
            </w:r>
          </w:p>
        </w:tc>
        <w:tc>
          <w:tcPr>
            <w:tcW w:w="72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0.14</w:t>
            </w:r>
          </w:p>
        </w:tc>
        <w:tc>
          <w:tcPr>
            <w:tcW w:w="81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2158.61</w:t>
            </w:r>
          </w:p>
        </w:tc>
        <w:tc>
          <w:tcPr>
            <w:tcW w:w="144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4,043,766.76</w:t>
            </w:r>
          </w:p>
        </w:tc>
        <w:tc>
          <w:tcPr>
            <w:tcW w:w="135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1,400,000.00</w:t>
            </w:r>
          </w:p>
        </w:tc>
        <w:tc>
          <w:tcPr>
            <w:tcW w:w="126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5,443,766.76</w:t>
            </w:r>
          </w:p>
        </w:tc>
      </w:tr>
      <w:tr w:rsidR="00557195" w:rsidRPr="00557195" w:rsidTr="00B54037">
        <w:trPr>
          <w:trHeight w:val="135"/>
        </w:trPr>
        <w:tc>
          <w:tcPr>
            <w:tcW w:w="206"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p>
        </w:tc>
        <w:tc>
          <w:tcPr>
            <w:tcW w:w="990"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Peak</w:t>
            </w:r>
          </w:p>
        </w:tc>
        <w:tc>
          <w:tcPr>
            <w:tcW w:w="543"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261</w:t>
            </w:r>
          </w:p>
        </w:tc>
        <w:tc>
          <w:tcPr>
            <w:tcW w:w="717"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9375</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9375</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space</w:t>
            </w:r>
          </w:p>
        </w:tc>
        <w:tc>
          <w:tcPr>
            <w:tcW w:w="72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0.14</w:t>
            </w:r>
          </w:p>
        </w:tc>
        <w:tc>
          <w:tcPr>
            <w:tcW w:w="81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8306.14</w:t>
            </w:r>
          </w:p>
        </w:tc>
        <w:tc>
          <w:tcPr>
            <w:tcW w:w="144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15,560,056.15</w:t>
            </w:r>
          </w:p>
        </w:tc>
        <w:tc>
          <w:tcPr>
            <w:tcW w:w="135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5,220,000.00</w:t>
            </w:r>
          </w:p>
        </w:tc>
        <w:tc>
          <w:tcPr>
            <w:tcW w:w="126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20,780,056.15</w:t>
            </w:r>
          </w:p>
        </w:tc>
      </w:tr>
      <w:tr w:rsidR="00557195" w:rsidRPr="00557195" w:rsidTr="00B54037">
        <w:trPr>
          <w:trHeight w:val="207"/>
        </w:trPr>
        <w:tc>
          <w:tcPr>
            <w:tcW w:w="206" w:type="dxa"/>
            <w:tcBorders>
              <w:top w:val="nil"/>
              <w:left w:val="nil"/>
              <w:bottom w:val="single" w:sz="4" w:space="0" w:color="auto"/>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p>
        </w:tc>
        <w:tc>
          <w:tcPr>
            <w:tcW w:w="990" w:type="dxa"/>
            <w:tcBorders>
              <w:top w:val="nil"/>
              <w:left w:val="nil"/>
              <w:bottom w:val="single" w:sz="4" w:space="0" w:color="auto"/>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Olympics</w:t>
            </w:r>
          </w:p>
        </w:tc>
        <w:tc>
          <w:tcPr>
            <w:tcW w:w="543"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521</w:t>
            </w:r>
          </w:p>
        </w:tc>
        <w:tc>
          <w:tcPr>
            <w:tcW w:w="717"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18750</w:t>
            </w:r>
          </w:p>
        </w:tc>
        <w:tc>
          <w:tcPr>
            <w:tcW w:w="63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18750</w:t>
            </w:r>
          </w:p>
        </w:tc>
        <w:tc>
          <w:tcPr>
            <w:tcW w:w="63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space</w:t>
            </w:r>
          </w:p>
        </w:tc>
        <w:tc>
          <w:tcPr>
            <w:tcW w:w="72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0.14</w:t>
            </w:r>
          </w:p>
        </w:tc>
        <w:tc>
          <w:tcPr>
            <w:tcW w:w="81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16612.3</w:t>
            </w:r>
          </w:p>
        </w:tc>
        <w:tc>
          <w:tcPr>
            <w:tcW w:w="144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31,120,112.31</w:t>
            </w:r>
          </w:p>
        </w:tc>
        <w:tc>
          <w:tcPr>
            <w:tcW w:w="135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10,420,000.00</w:t>
            </w:r>
          </w:p>
        </w:tc>
        <w:tc>
          <w:tcPr>
            <w:tcW w:w="126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41,540,112.31</w:t>
            </w:r>
          </w:p>
        </w:tc>
      </w:tr>
      <w:tr w:rsidR="00557195" w:rsidRPr="00557195" w:rsidTr="00B54037">
        <w:trPr>
          <w:trHeight w:val="215"/>
        </w:trPr>
        <w:tc>
          <w:tcPr>
            <w:tcW w:w="206"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r w:rsidRPr="006833C1">
              <w:rPr>
                <w:rFonts w:ascii="Verdana" w:eastAsia="Times New Roman" w:hAnsi="Verdana" w:cs="Calibri"/>
                <w:b/>
                <w:color w:val="244061" w:themeColor="accent1" w:themeShade="80"/>
                <w:sz w:val="16"/>
                <w:szCs w:val="16"/>
              </w:rPr>
              <w:t>2</w:t>
            </w:r>
          </w:p>
        </w:tc>
        <w:tc>
          <w:tcPr>
            <w:tcW w:w="990"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Current</w:t>
            </w:r>
          </w:p>
        </w:tc>
        <w:tc>
          <w:tcPr>
            <w:tcW w:w="543"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4</w:t>
            </w:r>
          </w:p>
        </w:tc>
        <w:tc>
          <w:tcPr>
            <w:tcW w:w="717"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125</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2500</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DW</w:t>
            </w:r>
          </w:p>
        </w:tc>
        <w:tc>
          <w:tcPr>
            <w:tcW w:w="72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19.85</w:t>
            </w:r>
          </w:p>
        </w:tc>
        <w:tc>
          <w:tcPr>
            <w:tcW w:w="81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141.01</w:t>
            </w:r>
          </w:p>
        </w:tc>
        <w:tc>
          <w:tcPr>
            <w:tcW w:w="144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18,693,518.32</w:t>
            </w:r>
          </w:p>
        </w:tc>
        <w:tc>
          <w:tcPr>
            <w:tcW w:w="135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80,000.00</w:t>
            </w:r>
          </w:p>
        </w:tc>
        <w:tc>
          <w:tcPr>
            <w:tcW w:w="126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18,773,518.32</w:t>
            </w:r>
          </w:p>
        </w:tc>
      </w:tr>
      <w:tr w:rsidR="00557195" w:rsidRPr="00557195" w:rsidTr="00B54037">
        <w:trPr>
          <w:trHeight w:val="198"/>
        </w:trPr>
        <w:tc>
          <w:tcPr>
            <w:tcW w:w="206"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p>
        </w:tc>
        <w:tc>
          <w:tcPr>
            <w:tcW w:w="990"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Peak</w:t>
            </w:r>
          </w:p>
        </w:tc>
        <w:tc>
          <w:tcPr>
            <w:tcW w:w="543"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14</w:t>
            </w:r>
          </w:p>
        </w:tc>
        <w:tc>
          <w:tcPr>
            <w:tcW w:w="717"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469</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9375</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DW</w:t>
            </w:r>
          </w:p>
        </w:tc>
        <w:tc>
          <w:tcPr>
            <w:tcW w:w="72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19.54</w:t>
            </w:r>
          </w:p>
        </w:tc>
        <w:tc>
          <w:tcPr>
            <w:tcW w:w="81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738.18</w:t>
            </w:r>
          </w:p>
        </w:tc>
        <w:tc>
          <w:tcPr>
            <w:tcW w:w="144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97,096,234.02</w:t>
            </w:r>
          </w:p>
        </w:tc>
        <w:tc>
          <w:tcPr>
            <w:tcW w:w="135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280,000.00</w:t>
            </w:r>
          </w:p>
        </w:tc>
        <w:tc>
          <w:tcPr>
            <w:tcW w:w="126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97,376,234.02</w:t>
            </w:r>
          </w:p>
        </w:tc>
      </w:tr>
      <w:tr w:rsidR="00557195" w:rsidRPr="00557195" w:rsidTr="00B54037">
        <w:trPr>
          <w:trHeight w:val="162"/>
        </w:trPr>
        <w:tc>
          <w:tcPr>
            <w:tcW w:w="206" w:type="dxa"/>
            <w:tcBorders>
              <w:top w:val="nil"/>
              <w:left w:val="nil"/>
              <w:bottom w:val="single" w:sz="4" w:space="0" w:color="auto"/>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p>
        </w:tc>
        <w:tc>
          <w:tcPr>
            <w:tcW w:w="990" w:type="dxa"/>
            <w:tcBorders>
              <w:top w:val="nil"/>
              <w:left w:val="nil"/>
              <w:bottom w:val="single" w:sz="4" w:space="0" w:color="auto"/>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Olympics</w:t>
            </w:r>
          </w:p>
        </w:tc>
        <w:tc>
          <w:tcPr>
            <w:tcW w:w="543"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27</w:t>
            </w:r>
          </w:p>
        </w:tc>
        <w:tc>
          <w:tcPr>
            <w:tcW w:w="717"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938</w:t>
            </w:r>
          </w:p>
        </w:tc>
        <w:tc>
          <w:tcPr>
            <w:tcW w:w="63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18750</w:t>
            </w:r>
          </w:p>
        </w:tc>
        <w:tc>
          <w:tcPr>
            <w:tcW w:w="63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DW</w:t>
            </w:r>
          </w:p>
        </w:tc>
        <w:tc>
          <w:tcPr>
            <w:tcW w:w="72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19.54</w:t>
            </w:r>
          </w:p>
        </w:tc>
        <w:tc>
          <w:tcPr>
            <w:tcW w:w="81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1476.37</w:t>
            </w:r>
          </w:p>
        </w:tc>
        <w:tc>
          <w:tcPr>
            <w:tcW w:w="144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194,193,783.39</w:t>
            </w:r>
          </w:p>
        </w:tc>
        <w:tc>
          <w:tcPr>
            <w:tcW w:w="135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540,000.00</w:t>
            </w:r>
          </w:p>
        </w:tc>
        <w:tc>
          <w:tcPr>
            <w:tcW w:w="1260" w:type="dxa"/>
            <w:tcBorders>
              <w:top w:val="nil"/>
              <w:left w:val="nil"/>
              <w:bottom w:val="single" w:sz="4" w:space="0" w:color="auto"/>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194,733,7839</w:t>
            </w:r>
          </w:p>
        </w:tc>
      </w:tr>
      <w:tr w:rsidR="00557195" w:rsidRPr="00557195" w:rsidTr="00B54037">
        <w:trPr>
          <w:trHeight w:val="215"/>
        </w:trPr>
        <w:tc>
          <w:tcPr>
            <w:tcW w:w="206"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r w:rsidRPr="006833C1">
              <w:rPr>
                <w:rFonts w:ascii="Verdana" w:eastAsia="Times New Roman" w:hAnsi="Verdana" w:cs="Calibri"/>
                <w:b/>
                <w:color w:val="244061" w:themeColor="accent1" w:themeShade="80"/>
                <w:sz w:val="16"/>
                <w:szCs w:val="16"/>
              </w:rPr>
              <w:t>3</w:t>
            </w:r>
          </w:p>
        </w:tc>
        <w:tc>
          <w:tcPr>
            <w:tcW w:w="990"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Current</w:t>
            </w:r>
          </w:p>
        </w:tc>
        <w:tc>
          <w:tcPr>
            <w:tcW w:w="543"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7</w:t>
            </w:r>
          </w:p>
        </w:tc>
        <w:tc>
          <w:tcPr>
            <w:tcW w:w="717"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250</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2500</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time</w:t>
            </w:r>
          </w:p>
        </w:tc>
        <w:tc>
          <w:tcPr>
            <w:tcW w:w="72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0.6</w:t>
            </w:r>
            <w:r w:rsidR="00B54037">
              <w:rPr>
                <w:rFonts w:ascii="Verdana" w:eastAsia="Times New Roman" w:hAnsi="Verdana" w:cs="Calibri"/>
                <w:color w:val="244061" w:themeColor="accent1" w:themeShade="80"/>
                <w:sz w:val="16"/>
                <w:szCs w:val="16"/>
              </w:rPr>
              <w:t>0</w:t>
            </w:r>
          </w:p>
        </w:tc>
        <w:tc>
          <w:tcPr>
            <w:tcW w:w="81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216.84</w:t>
            </w:r>
          </w:p>
        </w:tc>
        <w:tc>
          <w:tcPr>
            <w:tcW w:w="144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1,701,061.25</w:t>
            </w:r>
          </w:p>
        </w:tc>
        <w:tc>
          <w:tcPr>
            <w:tcW w:w="135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140,000.00</w:t>
            </w:r>
          </w:p>
        </w:tc>
        <w:tc>
          <w:tcPr>
            <w:tcW w:w="126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1,841,061.25</w:t>
            </w:r>
          </w:p>
        </w:tc>
      </w:tr>
      <w:tr w:rsidR="00557195" w:rsidRPr="00557195" w:rsidTr="00B54037">
        <w:trPr>
          <w:trHeight w:val="108"/>
        </w:trPr>
        <w:tc>
          <w:tcPr>
            <w:tcW w:w="206"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p>
        </w:tc>
        <w:tc>
          <w:tcPr>
            <w:tcW w:w="990" w:type="dxa"/>
            <w:tcBorders>
              <w:top w:val="nil"/>
              <w:left w:val="nil"/>
              <w:bottom w:val="nil"/>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Peak</w:t>
            </w:r>
          </w:p>
        </w:tc>
        <w:tc>
          <w:tcPr>
            <w:tcW w:w="543"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27</w:t>
            </w:r>
          </w:p>
        </w:tc>
        <w:tc>
          <w:tcPr>
            <w:tcW w:w="717"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938</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9375</w:t>
            </w:r>
          </w:p>
        </w:tc>
        <w:tc>
          <w:tcPr>
            <w:tcW w:w="63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space</w:t>
            </w:r>
          </w:p>
        </w:tc>
        <w:tc>
          <w:tcPr>
            <w:tcW w:w="72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0.1</w:t>
            </w:r>
            <w:r w:rsidR="00B54037">
              <w:rPr>
                <w:rFonts w:ascii="Verdana" w:eastAsia="Times New Roman" w:hAnsi="Verdana" w:cs="Calibri"/>
                <w:color w:val="244061" w:themeColor="accent1" w:themeShade="80"/>
                <w:sz w:val="16"/>
                <w:szCs w:val="16"/>
              </w:rPr>
              <w:t>0</w:t>
            </w:r>
          </w:p>
        </w:tc>
        <w:tc>
          <w:tcPr>
            <w:tcW w:w="81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1021.63</w:t>
            </w:r>
          </w:p>
        </w:tc>
        <w:tc>
          <w:tcPr>
            <w:tcW w:w="144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1,307,129.33</w:t>
            </w:r>
          </w:p>
        </w:tc>
        <w:tc>
          <w:tcPr>
            <w:tcW w:w="135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540,000.00</w:t>
            </w:r>
          </w:p>
        </w:tc>
        <w:tc>
          <w:tcPr>
            <w:tcW w:w="1260" w:type="dxa"/>
            <w:tcBorders>
              <w:top w:val="nil"/>
              <w:left w:val="nil"/>
              <w:bottom w:val="nil"/>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1,847,129.33</w:t>
            </w:r>
          </w:p>
        </w:tc>
      </w:tr>
      <w:tr w:rsidR="00557195" w:rsidRPr="00557195" w:rsidTr="00B54037">
        <w:trPr>
          <w:trHeight w:val="153"/>
        </w:trPr>
        <w:tc>
          <w:tcPr>
            <w:tcW w:w="206" w:type="dxa"/>
            <w:tcBorders>
              <w:top w:val="nil"/>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b/>
                <w:color w:val="244061" w:themeColor="accent1" w:themeShade="80"/>
                <w:sz w:val="16"/>
                <w:szCs w:val="16"/>
              </w:rPr>
            </w:pPr>
          </w:p>
        </w:tc>
        <w:tc>
          <w:tcPr>
            <w:tcW w:w="990" w:type="dxa"/>
            <w:tcBorders>
              <w:top w:val="nil"/>
              <w:left w:val="nil"/>
              <w:bottom w:val="single" w:sz="4" w:space="0" w:color="000000"/>
              <w:right w:val="nil"/>
            </w:tcBorders>
            <w:shd w:val="clear" w:color="auto" w:fill="auto"/>
            <w:noWrap/>
            <w:vAlign w:val="center"/>
            <w:hideMark/>
          </w:tcPr>
          <w:p w:rsidR="006833C1" w:rsidRPr="006833C1" w:rsidRDefault="006833C1" w:rsidP="005F4FA4">
            <w:pPr>
              <w:spacing w:after="0" w:line="240" w:lineRule="auto"/>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Olympics</w:t>
            </w:r>
          </w:p>
        </w:tc>
        <w:tc>
          <w:tcPr>
            <w:tcW w:w="543"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53</w:t>
            </w:r>
          </w:p>
        </w:tc>
        <w:tc>
          <w:tcPr>
            <w:tcW w:w="717"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1875</w:t>
            </w:r>
          </w:p>
        </w:tc>
        <w:tc>
          <w:tcPr>
            <w:tcW w:w="63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18750</w:t>
            </w:r>
          </w:p>
        </w:tc>
        <w:tc>
          <w:tcPr>
            <w:tcW w:w="63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center"/>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time</w:t>
            </w:r>
          </w:p>
        </w:tc>
        <w:tc>
          <w:tcPr>
            <w:tcW w:w="72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0.6</w:t>
            </w:r>
            <w:r w:rsidR="00B54037">
              <w:rPr>
                <w:rFonts w:ascii="Verdana" w:eastAsia="Times New Roman" w:hAnsi="Verdana" w:cs="Calibri"/>
                <w:color w:val="244061" w:themeColor="accent1" w:themeShade="80"/>
                <w:sz w:val="16"/>
                <w:szCs w:val="16"/>
              </w:rPr>
              <w:t>0</w:t>
            </w:r>
          </w:p>
        </w:tc>
        <w:tc>
          <w:tcPr>
            <w:tcW w:w="81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2048.6</w:t>
            </w:r>
            <w:r w:rsidR="00B54037">
              <w:rPr>
                <w:rFonts w:ascii="Verdana" w:eastAsia="Times New Roman" w:hAnsi="Verdana" w:cs="Calibri"/>
                <w:color w:val="244061" w:themeColor="accent1" w:themeShade="80"/>
                <w:sz w:val="16"/>
                <w:szCs w:val="16"/>
              </w:rPr>
              <w:t>0</w:t>
            </w:r>
          </w:p>
        </w:tc>
        <w:tc>
          <w:tcPr>
            <w:tcW w:w="144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16,070,808.36</w:t>
            </w:r>
          </w:p>
        </w:tc>
        <w:tc>
          <w:tcPr>
            <w:tcW w:w="135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1,060,000.00</w:t>
            </w:r>
          </w:p>
        </w:tc>
        <w:tc>
          <w:tcPr>
            <w:tcW w:w="1260" w:type="dxa"/>
            <w:tcBorders>
              <w:top w:val="nil"/>
              <w:left w:val="nil"/>
              <w:bottom w:val="single" w:sz="4" w:space="0" w:color="000000"/>
              <w:right w:val="nil"/>
            </w:tcBorders>
            <w:shd w:val="clear" w:color="auto" w:fill="auto"/>
            <w:noWrap/>
            <w:vAlign w:val="center"/>
            <w:hideMark/>
          </w:tcPr>
          <w:p w:rsidR="006833C1" w:rsidRPr="006833C1" w:rsidRDefault="006833C1" w:rsidP="00B54037">
            <w:pPr>
              <w:spacing w:after="0" w:line="240" w:lineRule="auto"/>
              <w:jc w:val="right"/>
              <w:rPr>
                <w:rFonts w:ascii="Verdana" w:eastAsia="Times New Roman" w:hAnsi="Verdana" w:cs="Calibri"/>
                <w:color w:val="244061" w:themeColor="accent1" w:themeShade="80"/>
                <w:sz w:val="16"/>
                <w:szCs w:val="16"/>
              </w:rPr>
            </w:pPr>
            <w:r w:rsidRPr="006833C1">
              <w:rPr>
                <w:rFonts w:ascii="Verdana" w:eastAsia="Times New Roman" w:hAnsi="Verdana" w:cs="Calibri"/>
                <w:color w:val="244061" w:themeColor="accent1" w:themeShade="80"/>
                <w:sz w:val="16"/>
                <w:szCs w:val="16"/>
              </w:rPr>
              <w:t>17,130,808.36</w:t>
            </w:r>
          </w:p>
        </w:tc>
      </w:tr>
    </w:tbl>
    <w:p w:rsidR="006833C1" w:rsidRPr="007154EB" w:rsidRDefault="007154EB" w:rsidP="007154EB">
      <w:pPr>
        <w:pStyle w:val="Heading2"/>
        <w:numPr>
          <w:ilvl w:val="0"/>
          <w:numId w:val="0"/>
        </w:numPr>
        <w:spacing w:before="0" w:after="120"/>
        <w:jc w:val="both"/>
        <w:rPr>
          <w:rFonts w:ascii="Verdana" w:hAnsi="Verdana"/>
          <w:i w:val="0"/>
          <w:sz w:val="16"/>
          <w:szCs w:val="16"/>
        </w:rPr>
      </w:pPr>
      <w:r w:rsidRPr="007154EB">
        <w:rPr>
          <w:rFonts w:ascii="Verdana" w:hAnsi="Verdana"/>
          <w:i w:val="0"/>
          <w:sz w:val="16"/>
          <w:szCs w:val="16"/>
        </w:rPr>
        <w:t xml:space="preserve">(Abbreviations: </w:t>
      </w:r>
      <w:r w:rsidRPr="007154EB">
        <w:rPr>
          <w:rFonts w:ascii="Verdana" w:hAnsi="Verdana"/>
          <w:b/>
          <w:i w:val="0"/>
          <w:sz w:val="16"/>
          <w:szCs w:val="16"/>
        </w:rPr>
        <w:t>I</w:t>
      </w:r>
      <w:r w:rsidRPr="007154EB">
        <w:rPr>
          <w:rFonts w:ascii="Verdana" w:hAnsi="Verdana"/>
          <w:i w:val="0"/>
          <w:sz w:val="16"/>
          <w:szCs w:val="16"/>
        </w:rPr>
        <w:t xml:space="preserve">=”Iteration”, </w:t>
      </w:r>
      <w:r w:rsidRPr="007154EB">
        <w:rPr>
          <w:rFonts w:ascii="Verdana" w:hAnsi="Verdana"/>
          <w:b/>
          <w:i w:val="0"/>
          <w:sz w:val="16"/>
          <w:szCs w:val="16"/>
        </w:rPr>
        <w:t>RPM</w:t>
      </w:r>
      <w:r w:rsidRPr="007154EB">
        <w:rPr>
          <w:rFonts w:ascii="Verdana" w:hAnsi="Verdana"/>
          <w:i w:val="0"/>
          <w:sz w:val="16"/>
          <w:szCs w:val="16"/>
        </w:rPr>
        <w:t xml:space="preserve"> = “Requests per minute”, </w:t>
      </w:r>
      <w:r w:rsidRPr="007154EB">
        <w:rPr>
          <w:rFonts w:ascii="Verdana" w:hAnsi="Verdana"/>
          <w:b/>
          <w:i w:val="0"/>
          <w:sz w:val="16"/>
          <w:szCs w:val="16"/>
        </w:rPr>
        <w:t>Policy</w:t>
      </w:r>
      <w:r w:rsidRPr="007154EB">
        <w:rPr>
          <w:rFonts w:ascii="Verdana" w:hAnsi="Verdana"/>
          <w:i w:val="0"/>
          <w:sz w:val="16"/>
          <w:szCs w:val="16"/>
        </w:rPr>
        <w:t xml:space="preserve"> = “Cloudlet Allocation Policy”, </w:t>
      </w:r>
      <w:r w:rsidRPr="007154EB">
        <w:rPr>
          <w:rFonts w:ascii="Verdana" w:hAnsi="Verdana"/>
          <w:b/>
          <w:i w:val="0"/>
          <w:sz w:val="16"/>
          <w:szCs w:val="16"/>
        </w:rPr>
        <w:t>DW</w:t>
      </w:r>
      <w:r w:rsidRPr="007154EB">
        <w:rPr>
          <w:rFonts w:ascii="Verdana" w:hAnsi="Verdana"/>
          <w:i w:val="0"/>
          <w:sz w:val="16"/>
          <w:szCs w:val="16"/>
        </w:rPr>
        <w:t xml:space="preserve"> = “Dynamic Workload Allocation Policy”, </w:t>
      </w:r>
      <w:proofErr w:type="spellStart"/>
      <w:r w:rsidRPr="007154EB">
        <w:rPr>
          <w:rFonts w:ascii="Verdana" w:hAnsi="Verdana"/>
          <w:b/>
          <w:i w:val="0"/>
          <w:sz w:val="16"/>
          <w:szCs w:val="16"/>
        </w:rPr>
        <w:t>p.time</w:t>
      </w:r>
      <w:proofErr w:type="spellEnd"/>
      <w:r w:rsidRPr="007154EB">
        <w:rPr>
          <w:rFonts w:ascii="Verdana" w:hAnsi="Verdana"/>
          <w:b/>
          <w:i w:val="0"/>
          <w:sz w:val="16"/>
          <w:szCs w:val="16"/>
        </w:rPr>
        <w:t xml:space="preserve"> </w:t>
      </w:r>
      <w:r w:rsidRPr="007154EB">
        <w:rPr>
          <w:rFonts w:ascii="Verdana" w:hAnsi="Verdana"/>
          <w:i w:val="0"/>
          <w:sz w:val="16"/>
          <w:szCs w:val="16"/>
        </w:rPr>
        <w:t xml:space="preserve">= “Processing time per request”, </w:t>
      </w:r>
      <w:proofErr w:type="spellStart"/>
      <w:r w:rsidRPr="007154EB">
        <w:rPr>
          <w:rFonts w:ascii="Verdana" w:hAnsi="Verdana"/>
          <w:b/>
          <w:i w:val="0"/>
          <w:sz w:val="16"/>
          <w:szCs w:val="16"/>
        </w:rPr>
        <w:t>p.cost</w:t>
      </w:r>
      <w:proofErr w:type="spellEnd"/>
      <w:r w:rsidRPr="007154EB">
        <w:rPr>
          <w:rFonts w:ascii="Verdana" w:hAnsi="Verdana"/>
          <w:i w:val="0"/>
          <w:sz w:val="16"/>
          <w:szCs w:val="16"/>
        </w:rPr>
        <w:t xml:space="preserve"> = “processing cost for all RPM”, </w:t>
      </w:r>
      <w:r w:rsidRPr="007154EB">
        <w:rPr>
          <w:rFonts w:ascii="Verdana" w:hAnsi="Verdana"/>
          <w:b/>
          <w:i w:val="0"/>
          <w:sz w:val="16"/>
          <w:szCs w:val="16"/>
        </w:rPr>
        <w:t>a.p.cost</w:t>
      </w:r>
      <w:r w:rsidRPr="007154EB">
        <w:rPr>
          <w:rFonts w:ascii="Verdana" w:hAnsi="Verdana"/>
          <w:i w:val="0"/>
          <w:sz w:val="16"/>
          <w:szCs w:val="16"/>
        </w:rPr>
        <w:t xml:space="preserve"> = “Annual Processing Cost”, </w:t>
      </w:r>
      <w:r w:rsidR="00557195">
        <w:rPr>
          <w:rFonts w:ascii="Verdana" w:hAnsi="Verdana"/>
          <w:b/>
          <w:i w:val="0"/>
          <w:sz w:val="16"/>
          <w:szCs w:val="16"/>
        </w:rPr>
        <w:t>a.s</w:t>
      </w:r>
      <w:r w:rsidRPr="007154EB">
        <w:rPr>
          <w:rFonts w:ascii="Verdana" w:hAnsi="Verdana"/>
          <w:b/>
          <w:i w:val="0"/>
          <w:sz w:val="16"/>
          <w:szCs w:val="16"/>
        </w:rPr>
        <w:t>.cost</w:t>
      </w:r>
      <w:r w:rsidRPr="007154EB">
        <w:rPr>
          <w:rFonts w:ascii="Verdana" w:hAnsi="Verdana"/>
          <w:i w:val="0"/>
          <w:sz w:val="16"/>
          <w:szCs w:val="16"/>
        </w:rPr>
        <w:t xml:space="preserve"> = “Annual </w:t>
      </w:r>
      <w:r w:rsidR="00557195">
        <w:rPr>
          <w:rFonts w:ascii="Verdana" w:hAnsi="Verdana"/>
          <w:i w:val="0"/>
          <w:sz w:val="16"/>
          <w:szCs w:val="16"/>
        </w:rPr>
        <w:t>Server</w:t>
      </w:r>
      <w:r w:rsidRPr="007154EB">
        <w:rPr>
          <w:rFonts w:ascii="Verdana" w:hAnsi="Verdana"/>
          <w:i w:val="0"/>
          <w:sz w:val="16"/>
          <w:szCs w:val="16"/>
        </w:rPr>
        <w:t xml:space="preserve"> Cost”, </w:t>
      </w:r>
      <w:r w:rsidRPr="007154EB">
        <w:rPr>
          <w:rFonts w:ascii="Verdana" w:hAnsi="Verdana"/>
          <w:b/>
          <w:i w:val="0"/>
          <w:sz w:val="16"/>
          <w:szCs w:val="16"/>
        </w:rPr>
        <w:t>t.a.cost</w:t>
      </w:r>
      <w:r w:rsidR="006677A4">
        <w:rPr>
          <w:rFonts w:ascii="Verdana" w:hAnsi="Verdana"/>
          <w:i w:val="0"/>
          <w:sz w:val="16"/>
          <w:szCs w:val="16"/>
        </w:rPr>
        <w:t xml:space="preserve"> = “Total Annual Co</w:t>
      </w:r>
      <w:r w:rsidRPr="007154EB">
        <w:rPr>
          <w:rFonts w:ascii="Verdana" w:hAnsi="Verdana"/>
          <w:i w:val="0"/>
          <w:sz w:val="16"/>
          <w:szCs w:val="16"/>
        </w:rPr>
        <w:t>st”</w:t>
      </w:r>
    </w:p>
    <w:p w:rsidR="007154EB" w:rsidRDefault="00D466DF" w:rsidP="00BE6531">
      <w:pPr>
        <w:spacing w:after="120" w:line="240" w:lineRule="auto"/>
        <w:jc w:val="center"/>
        <w:rPr>
          <w:rFonts w:ascii="Verdana" w:hAnsi="Verdana"/>
          <w:sz w:val="18"/>
          <w:szCs w:val="18"/>
        </w:rPr>
      </w:pPr>
      <w:r>
        <w:rPr>
          <w:rFonts w:ascii="Verdana" w:hAnsi="Verdana"/>
          <w:b/>
          <w:sz w:val="18"/>
          <w:szCs w:val="18"/>
        </w:rPr>
        <w:t>Table 7</w:t>
      </w:r>
      <w:r w:rsidR="007154EB" w:rsidRPr="007154EB">
        <w:rPr>
          <w:rFonts w:ascii="Verdana" w:hAnsi="Verdana"/>
          <w:b/>
          <w:sz w:val="18"/>
          <w:szCs w:val="18"/>
        </w:rPr>
        <w:t xml:space="preserve">: </w:t>
      </w:r>
      <w:r w:rsidR="00B65866">
        <w:rPr>
          <w:rFonts w:ascii="Verdana" w:hAnsi="Verdana"/>
          <w:sz w:val="18"/>
          <w:szCs w:val="18"/>
        </w:rPr>
        <w:t>Simulation r</w:t>
      </w:r>
      <w:r w:rsidR="007154EB" w:rsidRPr="007154EB">
        <w:rPr>
          <w:rFonts w:ascii="Verdana" w:hAnsi="Verdana"/>
          <w:sz w:val="18"/>
          <w:szCs w:val="18"/>
        </w:rPr>
        <w:t xml:space="preserve">esults for 3 iterations over the </w:t>
      </w:r>
      <w:r w:rsidR="007154EB" w:rsidRPr="00B65866">
        <w:rPr>
          <w:rFonts w:ascii="Verdana" w:hAnsi="Verdana"/>
          <w:i/>
          <w:sz w:val="18"/>
          <w:szCs w:val="18"/>
        </w:rPr>
        <w:t>Current, Peak</w:t>
      </w:r>
      <w:r w:rsidR="007154EB">
        <w:rPr>
          <w:rFonts w:ascii="Verdana" w:hAnsi="Verdana"/>
          <w:sz w:val="18"/>
          <w:szCs w:val="18"/>
        </w:rPr>
        <w:t xml:space="preserve"> and </w:t>
      </w:r>
      <w:r w:rsidR="007154EB" w:rsidRPr="00B65866">
        <w:rPr>
          <w:rFonts w:ascii="Verdana" w:hAnsi="Verdana"/>
          <w:i/>
          <w:sz w:val="18"/>
          <w:szCs w:val="18"/>
        </w:rPr>
        <w:t>Olympics</w:t>
      </w:r>
      <w:r w:rsidR="007154EB">
        <w:rPr>
          <w:rFonts w:ascii="Verdana" w:hAnsi="Verdana"/>
          <w:sz w:val="18"/>
          <w:szCs w:val="18"/>
        </w:rPr>
        <w:t xml:space="preserve"> workloads for different configurations</w:t>
      </w:r>
      <w:r w:rsidR="00A16ECE">
        <w:rPr>
          <w:rFonts w:ascii="Verdana" w:hAnsi="Verdana"/>
          <w:sz w:val="18"/>
          <w:szCs w:val="18"/>
        </w:rPr>
        <w:t>. Annual costs are extrapolated from simulation times.</w:t>
      </w:r>
    </w:p>
    <w:p w:rsidR="006D0800" w:rsidRDefault="006D0800" w:rsidP="00557195">
      <w:pPr>
        <w:spacing w:after="120"/>
        <w:rPr>
          <w:rFonts w:ascii="Verdana" w:hAnsi="Verdana"/>
          <w:b/>
          <w:color w:val="FF0000"/>
          <w:sz w:val="18"/>
          <w:szCs w:val="18"/>
        </w:rPr>
      </w:pPr>
      <w:r>
        <w:object w:dxaOrig="15195" w:dyaOrig="10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2pt" o:ole="">
            <v:imagedata r:id="rId16" o:title=""/>
          </v:shape>
          <o:OLEObject Type="Embed" ProgID="Visio.Drawing.11" ShapeID="_x0000_i1025" DrawAspect="Content" ObjectID="_1409310521" r:id="rId17"/>
        </w:object>
      </w:r>
    </w:p>
    <w:p w:rsidR="00557195" w:rsidRPr="006D0800" w:rsidRDefault="003667D9" w:rsidP="006D0800">
      <w:pPr>
        <w:spacing w:after="120"/>
        <w:jc w:val="center"/>
        <w:rPr>
          <w:color w:val="000000" w:themeColor="text1"/>
        </w:rPr>
      </w:pPr>
      <w:r>
        <w:rPr>
          <w:rFonts w:ascii="Verdana" w:hAnsi="Verdana"/>
          <w:b/>
          <w:color w:val="000000" w:themeColor="text1"/>
          <w:sz w:val="18"/>
          <w:szCs w:val="18"/>
        </w:rPr>
        <w:t>Figure 7</w:t>
      </w:r>
      <w:r w:rsidR="006D0800">
        <w:rPr>
          <w:rFonts w:ascii="Verdana" w:hAnsi="Verdana"/>
          <w:b/>
          <w:color w:val="000000" w:themeColor="text1"/>
          <w:sz w:val="18"/>
          <w:szCs w:val="18"/>
        </w:rPr>
        <w:t xml:space="preserve">: </w:t>
      </w:r>
      <w:r w:rsidR="006D0800">
        <w:rPr>
          <w:rFonts w:ascii="Verdana" w:hAnsi="Verdana"/>
          <w:color w:val="000000" w:themeColor="text1"/>
          <w:sz w:val="18"/>
          <w:szCs w:val="18"/>
        </w:rPr>
        <w:t>Graphica</w:t>
      </w:r>
      <w:r w:rsidR="001A68D6">
        <w:rPr>
          <w:rFonts w:ascii="Verdana" w:hAnsi="Verdana"/>
          <w:color w:val="000000" w:themeColor="text1"/>
          <w:sz w:val="18"/>
          <w:szCs w:val="18"/>
        </w:rPr>
        <w:t>l view of some of the</w:t>
      </w:r>
      <w:r w:rsidR="006D0800">
        <w:rPr>
          <w:rFonts w:ascii="Verdana" w:hAnsi="Verdana"/>
          <w:color w:val="000000" w:themeColor="text1"/>
          <w:sz w:val="18"/>
          <w:szCs w:val="18"/>
        </w:rPr>
        <w:t xml:space="preserve"> results in </w:t>
      </w:r>
      <w:r w:rsidR="00D466DF">
        <w:rPr>
          <w:rFonts w:ascii="Verdana" w:hAnsi="Verdana"/>
          <w:color w:val="000000" w:themeColor="text1"/>
          <w:sz w:val="18"/>
          <w:szCs w:val="18"/>
        </w:rPr>
        <w:t>Table 6</w:t>
      </w:r>
    </w:p>
    <w:p w:rsidR="00353E29" w:rsidRPr="00705567" w:rsidRDefault="0018187A" w:rsidP="000D5C70">
      <w:pPr>
        <w:pStyle w:val="Heading2"/>
        <w:numPr>
          <w:ilvl w:val="0"/>
          <w:numId w:val="0"/>
        </w:numPr>
        <w:spacing w:before="60" w:after="0"/>
        <w:rPr>
          <w:rFonts w:ascii="Verdana" w:hAnsi="Verdana"/>
          <w:b/>
          <w:i w:val="0"/>
        </w:rPr>
      </w:pPr>
      <w:r>
        <w:rPr>
          <w:rFonts w:ascii="Verdana" w:hAnsi="Verdana"/>
          <w:b/>
          <w:i w:val="0"/>
        </w:rPr>
        <w:t>3.</w:t>
      </w:r>
      <w:r w:rsidR="00CC364E">
        <w:rPr>
          <w:rFonts w:ascii="Verdana" w:hAnsi="Verdana"/>
          <w:b/>
          <w:i w:val="0"/>
        </w:rPr>
        <w:t>4</w:t>
      </w:r>
      <w:r>
        <w:rPr>
          <w:rFonts w:ascii="Verdana" w:hAnsi="Verdana"/>
          <w:b/>
          <w:i w:val="0"/>
        </w:rPr>
        <w:t>.</w:t>
      </w:r>
      <w:r w:rsidR="00B311CF">
        <w:rPr>
          <w:rFonts w:ascii="Verdana" w:hAnsi="Verdana"/>
          <w:b/>
          <w:i w:val="0"/>
        </w:rPr>
        <w:t>4</w:t>
      </w:r>
      <w:r w:rsidR="00353E29" w:rsidRPr="00705567">
        <w:rPr>
          <w:rFonts w:ascii="Verdana" w:hAnsi="Verdana"/>
          <w:b/>
          <w:i w:val="0"/>
        </w:rPr>
        <w:tab/>
        <w:t>Model Refinement</w:t>
      </w:r>
    </w:p>
    <w:p w:rsidR="003819B6" w:rsidRDefault="00843C62" w:rsidP="00FA1F1F">
      <w:pPr>
        <w:spacing w:after="120" w:line="240" w:lineRule="auto"/>
        <w:jc w:val="both"/>
        <w:rPr>
          <w:rFonts w:ascii="Verdana" w:hAnsi="Verdana"/>
          <w:sz w:val="20"/>
          <w:szCs w:val="20"/>
        </w:rPr>
      </w:pPr>
      <w:r>
        <w:rPr>
          <w:rFonts w:ascii="Verdana" w:hAnsi="Verdana"/>
          <w:sz w:val="20"/>
          <w:szCs w:val="20"/>
        </w:rPr>
        <w:t xml:space="preserve">Based on the </w:t>
      </w:r>
      <w:r w:rsidR="00353E29">
        <w:rPr>
          <w:rFonts w:ascii="Verdana" w:hAnsi="Verdana"/>
          <w:sz w:val="20"/>
          <w:szCs w:val="20"/>
        </w:rPr>
        <w:t>simulation results</w:t>
      </w:r>
      <w:r>
        <w:rPr>
          <w:rFonts w:ascii="Verdana" w:hAnsi="Verdana"/>
          <w:sz w:val="20"/>
          <w:szCs w:val="20"/>
        </w:rPr>
        <w:t xml:space="preserve"> in the firs</w:t>
      </w:r>
      <w:r w:rsidR="00E879AA">
        <w:rPr>
          <w:rFonts w:ascii="Verdana" w:hAnsi="Verdana"/>
          <w:sz w:val="20"/>
          <w:szCs w:val="20"/>
        </w:rPr>
        <w:t>t run</w:t>
      </w:r>
      <w:r w:rsidR="00353E29">
        <w:rPr>
          <w:rFonts w:ascii="Verdana" w:hAnsi="Verdana"/>
          <w:sz w:val="20"/>
          <w:szCs w:val="20"/>
        </w:rPr>
        <w:t>, the current co</w:t>
      </w:r>
      <w:r w:rsidR="0031129F">
        <w:rPr>
          <w:rFonts w:ascii="Verdana" w:hAnsi="Verdana"/>
          <w:sz w:val="20"/>
          <w:szCs w:val="20"/>
        </w:rPr>
        <w:t>nfiguration, if deployed, is not likely to</w:t>
      </w:r>
      <w:r w:rsidR="00353E29">
        <w:rPr>
          <w:rFonts w:ascii="Verdana" w:hAnsi="Verdana"/>
          <w:sz w:val="20"/>
          <w:szCs w:val="20"/>
        </w:rPr>
        <w:t xml:space="preserve"> result in </w:t>
      </w:r>
      <w:r w:rsidR="0031129F">
        <w:rPr>
          <w:rFonts w:ascii="Verdana" w:hAnsi="Verdana"/>
          <w:sz w:val="20"/>
          <w:szCs w:val="20"/>
        </w:rPr>
        <w:t xml:space="preserve">a fair system from the </w:t>
      </w:r>
      <w:r w:rsidR="00353E29">
        <w:rPr>
          <w:rFonts w:ascii="Verdana" w:hAnsi="Verdana"/>
          <w:sz w:val="20"/>
          <w:szCs w:val="20"/>
        </w:rPr>
        <w:t>view</w:t>
      </w:r>
      <w:r w:rsidR="0031129F">
        <w:rPr>
          <w:rFonts w:ascii="Verdana" w:hAnsi="Verdana"/>
          <w:sz w:val="20"/>
          <w:szCs w:val="20"/>
        </w:rPr>
        <w:t>point</w:t>
      </w:r>
      <w:r w:rsidR="00353E29">
        <w:rPr>
          <w:rFonts w:ascii="Verdana" w:hAnsi="Verdana"/>
          <w:sz w:val="20"/>
          <w:szCs w:val="20"/>
        </w:rPr>
        <w:t xml:space="preserve"> of all stakeholders. Hence, the </w:t>
      </w:r>
      <w:r w:rsidR="00BE72D9">
        <w:rPr>
          <w:rFonts w:ascii="Verdana" w:hAnsi="Verdana"/>
          <w:sz w:val="20"/>
          <w:szCs w:val="20"/>
        </w:rPr>
        <w:t xml:space="preserve">system design, as captured in the simulation model, </w:t>
      </w:r>
      <w:r w:rsidR="00353E29">
        <w:rPr>
          <w:rFonts w:ascii="Verdana" w:hAnsi="Verdana"/>
          <w:sz w:val="20"/>
          <w:szCs w:val="20"/>
        </w:rPr>
        <w:t xml:space="preserve">will need to be improved towards meeting the goals of as many </w:t>
      </w:r>
      <w:r w:rsidR="00BC6959">
        <w:rPr>
          <w:rFonts w:ascii="Verdana" w:hAnsi="Verdana"/>
          <w:sz w:val="20"/>
          <w:szCs w:val="20"/>
        </w:rPr>
        <w:t xml:space="preserve">more </w:t>
      </w:r>
      <w:r w:rsidR="00353E29">
        <w:rPr>
          <w:rFonts w:ascii="Verdana" w:hAnsi="Verdana"/>
          <w:sz w:val="20"/>
          <w:szCs w:val="20"/>
        </w:rPr>
        <w:t>stakeholders as possible. To do this, n</w:t>
      </w:r>
      <w:r w:rsidR="00353E29" w:rsidRPr="00705567">
        <w:rPr>
          <w:rFonts w:ascii="Verdana" w:hAnsi="Verdana"/>
          <w:sz w:val="20"/>
          <w:szCs w:val="20"/>
        </w:rPr>
        <w:t>ew architectural decisions are made based on i</w:t>
      </w:r>
      <w:r w:rsidR="00353E29">
        <w:rPr>
          <w:rFonts w:ascii="Verdana" w:hAnsi="Verdana"/>
          <w:sz w:val="20"/>
          <w:szCs w:val="20"/>
        </w:rPr>
        <w:t>nsights from the initial results as well as the currently</w:t>
      </w:r>
      <w:r w:rsidR="00353E29" w:rsidRPr="00705567">
        <w:rPr>
          <w:rFonts w:ascii="Verdana" w:hAnsi="Verdana"/>
          <w:sz w:val="20"/>
          <w:szCs w:val="20"/>
        </w:rPr>
        <w:t xml:space="preserve"> unmet stakeholder goals. </w:t>
      </w:r>
      <w:r w:rsidR="00353E29">
        <w:rPr>
          <w:rFonts w:ascii="Verdana" w:hAnsi="Verdana"/>
          <w:sz w:val="20"/>
          <w:szCs w:val="20"/>
        </w:rPr>
        <w:t>For instance, the following d</w:t>
      </w:r>
      <w:r w:rsidR="00353E29" w:rsidRPr="00705567">
        <w:rPr>
          <w:rFonts w:ascii="Verdana" w:hAnsi="Verdana"/>
          <w:sz w:val="20"/>
          <w:szCs w:val="20"/>
        </w:rPr>
        <w:t xml:space="preserve">ecisions </w:t>
      </w:r>
      <w:r w:rsidR="00BC6959">
        <w:rPr>
          <w:rFonts w:ascii="Verdana" w:hAnsi="Verdana"/>
          <w:sz w:val="20"/>
          <w:szCs w:val="20"/>
        </w:rPr>
        <w:t>were</w:t>
      </w:r>
      <w:r w:rsidR="00C8078A">
        <w:rPr>
          <w:rFonts w:ascii="Verdana" w:hAnsi="Verdana"/>
          <w:sz w:val="20"/>
          <w:szCs w:val="20"/>
        </w:rPr>
        <w:t xml:space="preserve"> made to improve the initial design</w:t>
      </w:r>
      <w:r w:rsidR="00BC6959">
        <w:rPr>
          <w:rFonts w:ascii="Verdana" w:hAnsi="Verdana"/>
          <w:sz w:val="20"/>
          <w:szCs w:val="20"/>
        </w:rPr>
        <w:t xml:space="preserve"> for the </w:t>
      </w:r>
      <w:r w:rsidR="001C4B7B" w:rsidRPr="001C4B7B">
        <w:rPr>
          <w:rFonts w:ascii="Verdana" w:hAnsi="Verdana"/>
          <w:i/>
          <w:sz w:val="20"/>
          <w:szCs w:val="20"/>
        </w:rPr>
        <w:t>Current</w:t>
      </w:r>
      <w:r w:rsidR="001C4B7B">
        <w:rPr>
          <w:rFonts w:ascii="Verdana" w:hAnsi="Verdana"/>
          <w:sz w:val="20"/>
          <w:szCs w:val="20"/>
        </w:rPr>
        <w:t xml:space="preserve"> workload</w:t>
      </w:r>
      <w:r w:rsidR="00353E29">
        <w:rPr>
          <w:rFonts w:ascii="Verdana" w:hAnsi="Verdana"/>
          <w:sz w:val="20"/>
          <w:szCs w:val="20"/>
        </w:rPr>
        <w:t>:</w:t>
      </w:r>
    </w:p>
    <w:p w:rsidR="00B1337F" w:rsidRDefault="00254F79" w:rsidP="00B1337F">
      <w:pPr>
        <w:pStyle w:val="ListParagraph"/>
        <w:numPr>
          <w:ilvl w:val="0"/>
          <w:numId w:val="31"/>
        </w:numPr>
        <w:autoSpaceDE w:val="0"/>
        <w:autoSpaceDN w:val="0"/>
        <w:spacing w:after="120" w:line="240" w:lineRule="auto"/>
        <w:rPr>
          <w:rFonts w:ascii="Verdana" w:hAnsi="Verdana"/>
          <w:sz w:val="20"/>
          <w:szCs w:val="20"/>
        </w:rPr>
      </w:pPr>
      <w:r w:rsidRPr="00902639">
        <w:rPr>
          <w:rFonts w:ascii="Verdana" w:hAnsi="Verdana"/>
          <w:sz w:val="20"/>
          <w:szCs w:val="20"/>
        </w:rPr>
        <w:t xml:space="preserve">Assuming the 3-tiered software architecture </w:t>
      </w:r>
      <w:r>
        <w:rPr>
          <w:rFonts w:ascii="Verdana" w:hAnsi="Verdana"/>
          <w:sz w:val="20"/>
          <w:szCs w:val="20"/>
        </w:rPr>
        <w:t xml:space="preserve">style, the initial design for the </w:t>
      </w:r>
      <w:r w:rsidRPr="00C8078A">
        <w:rPr>
          <w:rFonts w:ascii="Verdana" w:hAnsi="Verdana"/>
          <w:i/>
          <w:sz w:val="20"/>
          <w:szCs w:val="20"/>
        </w:rPr>
        <w:t xml:space="preserve">Current </w:t>
      </w:r>
      <w:r w:rsidRPr="00C8078A">
        <w:rPr>
          <w:rFonts w:ascii="Verdana" w:hAnsi="Verdana"/>
          <w:sz w:val="20"/>
          <w:szCs w:val="20"/>
        </w:rPr>
        <w:t>workload</w:t>
      </w:r>
      <w:r w:rsidRPr="00902639">
        <w:rPr>
          <w:rFonts w:ascii="Verdana" w:hAnsi="Verdana"/>
          <w:sz w:val="20"/>
          <w:szCs w:val="20"/>
        </w:rPr>
        <w:t xml:space="preserve"> suggests having 2,500 VMs, each having its own front-end, business logic and database. This is infeasible because while the front end and business logic layers may be horizontally scaled out like this, traditional database management systems do not lend themselves to such scaling out. Hence, the decisions to use one central </w:t>
      </w:r>
      <w:proofErr w:type="gramStart"/>
      <w:r w:rsidRPr="00902639">
        <w:rPr>
          <w:rFonts w:ascii="Verdana" w:hAnsi="Verdana"/>
          <w:sz w:val="20"/>
          <w:szCs w:val="20"/>
        </w:rPr>
        <w:t>database</w:t>
      </w:r>
      <w:r>
        <w:rPr>
          <w:rFonts w:ascii="Verdana" w:hAnsi="Verdana"/>
          <w:sz w:val="20"/>
          <w:szCs w:val="20"/>
        </w:rPr>
        <w:t>,</w:t>
      </w:r>
      <w:proofErr w:type="gramEnd"/>
      <w:r w:rsidRPr="00902639">
        <w:rPr>
          <w:rFonts w:ascii="Verdana" w:hAnsi="Verdana"/>
          <w:sz w:val="20"/>
          <w:szCs w:val="20"/>
        </w:rPr>
        <w:t xml:space="preserve"> have the VMs communicate with it via a </w:t>
      </w:r>
      <w:r>
        <w:rPr>
          <w:rFonts w:ascii="Verdana" w:hAnsi="Verdana"/>
          <w:sz w:val="20"/>
          <w:szCs w:val="20"/>
        </w:rPr>
        <w:t xml:space="preserve">load balancer (as a </w:t>
      </w:r>
      <w:r w:rsidRPr="00902639">
        <w:rPr>
          <w:rFonts w:ascii="Verdana" w:hAnsi="Verdana"/>
          <w:sz w:val="20"/>
          <w:szCs w:val="20"/>
        </w:rPr>
        <w:t>tran</w:t>
      </w:r>
      <w:r>
        <w:rPr>
          <w:rFonts w:ascii="Verdana" w:hAnsi="Verdana"/>
          <w:sz w:val="20"/>
          <w:szCs w:val="20"/>
        </w:rPr>
        <w:t xml:space="preserve">saction processing (TP) monitor) </w:t>
      </w:r>
      <w:r w:rsidRPr="00902639">
        <w:rPr>
          <w:rFonts w:ascii="Verdana" w:hAnsi="Verdana"/>
          <w:sz w:val="20"/>
          <w:szCs w:val="20"/>
        </w:rPr>
        <w:t xml:space="preserve">and use a second database server for failover. </w:t>
      </w:r>
      <w:r>
        <w:rPr>
          <w:rFonts w:ascii="Verdana" w:hAnsi="Verdana"/>
          <w:sz w:val="20"/>
          <w:szCs w:val="20"/>
        </w:rPr>
        <w:t>These decisions will be reflected in the final architecture</w:t>
      </w:r>
      <w:r w:rsidR="00B1337F" w:rsidRPr="00B1337F">
        <w:rPr>
          <w:rFonts w:ascii="Verdana" w:hAnsi="Verdana"/>
          <w:sz w:val="20"/>
          <w:szCs w:val="20"/>
        </w:rPr>
        <w:t xml:space="preserve"> </w:t>
      </w:r>
    </w:p>
    <w:p w:rsidR="00B1337F" w:rsidRPr="00BE6531" w:rsidRDefault="00B1337F" w:rsidP="00B1337F">
      <w:pPr>
        <w:pStyle w:val="ListParagraph"/>
        <w:numPr>
          <w:ilvl w:val="0"/>
          <w:numId w:val="31"/>
        </w:numPr>
        <w:autoSpaceDE w:val="0"/>
        <w:autoSpaceDN w:val="0"/>
        <w:spacing w:after="120" w:line="240" w:lineRule="auto"/>
        <w:rPr>
          <w:rFonts w:ascii="Verdana" w:hAnsi="Verdana"/>
          <w:sz w:val="20"/>
          <w:szCs w:val="20"/>
        </w:rPr>
      </w:pPr>
      <w:r w:rsidRPr="00BE6531">
        <w:rPr>
          <w:rFonts w:ascii="Verdana" w:hAnsi="Verdana"/>
          <w:sz w:val="20"/>
          <w:szCs w:val="20"/>
        </w:rPr>
        <w:t xml:space="preserve">The baseline design used a queue length of 1. To improve utilization, let VMs handle 20 requests threads at once. </w:t>
      </w:r>
    </w:p>
    <w:p w:rsidR="00B1337F" w:rsidRDefault="00B1337F" w:rsidP="00B1337F">
      <w:pPr>
        <w:pStyle w:val="ListParagraph"/>
        <w:numPr>
          <w:ilvl w:val="0"/>
          <w:numId w:val="31"/>
        </w:numPr>
        <w:autoSpaceDE w:val="0"/>
        <w:autoSpaceDN w:val="0"/>
        <w:spacing w:after="120" w:line="240" w:lineRule="auto"/>
        <w:jc w:val="both"/>
        <w:rPr>
          <w:rFonts w:ascii="Verdana" w:hAnsi="Verdana"/>
          <w:sz w:val="20"/>
          <w:szCs w:val="20"/>
        </w:rPr>
      </w:pPr>
      <w:r w:rsidRPr="00353E29">
        <w:rPr>
          <w:rFonts w:ascii="Verdana" w:hAnsi="Verdana"/>
          <w:sz w:val="20"/>
          <w:szCs w:val="20"/>
        </w:rPr>
        <w:t xml:space="preserve">The size of each VM is reviewed downwards and the allocation policies are changed from the space-shared policy used in the baseline to a time-shared policy for both cloudlets and VMs. These policies are </w:t>
      </w:r>
      <w:r>
        <w:rPr>
          <w:rFonts w:ascii="Verdana" w:hAnsi="Verdana"/>
          <w:sz w:val="20"/>
          <w:szCs w:val="20"/>
        </w:rPr>
        <w:t>defined in CloudSim</w:t>
      </w:r>
      <w:r w:rsidRPr="00353E29">
        <w:rPr>
          <w:rFonts w:ascii="Verdana" w:hAnsi="Verdana"/>
          <w:sz w:val="20"/>
          <w:szCs w:val="20"/>
        </w:rPr>
        <w:t xml:space="preserve"> </w:t>
      </w:r>
      <w:r w:rsidRPr="00353E29">
        <w:rPr>
          <w:rFonts w:ascii="Verdana" w:hAnsi="Verdana"/>
          <w:sz w:val="20"/>
          <w:szCs w:val="20"/>
        </w:rPr>
        <w:fldChar w:fldCharType="begin" w:fldLock="1"/>
      </w:r>
      <w:r>
        <w:rPr>
          <w:rFonts w:ascii="Verdana" w:hAnsi="Verdana"/>
          <w:sz w:val="20"/>
          <w:szCs w:val="20"/>
        </w:rPr>
        <w:instrText xml:space="preserve">ADDIN Mendeley Citation{e7a5b6dc-ff1f-4848-aa03-074160acbc8e} CSL_CITATION  { "citationItems" : [ { "id" : "ITEM-1", "itemData" : { "author" : [ { "family" : "Calheiros", "given" : "R.N." }, { "family" : "Ranjan", "given" : "Rajiv" }, { "family" : "Rose", "given" : "CAF De" } ], "container-title" : "Arxiv preprint arXiv:", "id" : "ITEM-1", "issued" : { "date-parts" : [ [ "2009" ] ] }, "note" : "\u003cm:note/\u003e", "page" : "1-9", "title" : "Cloudsim: a novel framework for modeling and simulation of cloud computing infrastructures and services", "type" : "article-journal" }, "uris" : [ "http://www.mendeley.com/documents/?uuid=e7a5b6dc-ff1f-4848-aa03-074160acbc8e" ] } ], "mendeley" : { "previouslyFormattedCitation" : "[43]" }, "properties" : { "noteIndex" : 0 }, "schema" : "https://github.com/citation-style-language/schema/raw/master/csl-citation.json" } </w:instrText>
      </w:r>
      <w:r w:rsidRPr="00353E29">
        <w:rPr>
          <w:rFonts w:ascii="Verdana" w:hAnsi="Verdana"/>
          <w:sz w:val="20"/>
          <w:szCs w:val="20"/>
        </w:rPr>
        <w:fldChar w:fldCharType="separate"/>
      </w:r>
      <w:r w:rsidRPr="000511B5">
        <w:rPr>
          <w:rFonts w:ascii="Verdana" w:hAnsi="Verdana"/>
          <w:noProof/>
          <w:sz w:val="20"/>
          <w:szCs w:val="20"/>
        </w:rPr>
        <w:t>[</w:t>
      </w:r>
      <w:r>
        <w:rPr>
          <w:rFonts w:ascii="Verdana" w:hAnsi="Verdana"/>
          <w:noProof/>
          <w:sz w:val="20"/>
          <w:szCs w:val="20"/>
        </w:rPr>
        <w:t>26</w:t>
      </w:r>
      <w:r w:rsidRPr="000511B5">
        <w:rPr>
          <w:rFonts w:ascii="Verdana" w:hAnsi="Verdana"/>
          <w:noProof/>
          <w:sz w:val="20"/>
          <w:szCs w:val="20"/>
        </w:rPr>
        <w:t>]</w:t>
      </w:r>
      <w:r w:rsidRPr="00353E29">
        <w:rPr>
          <w:rFonts w:ascii="Verdana" w:hAnsi="Verdana"/>
          <w:sz w:val="20"/>
          <w:szCs w:val="20"/>
        </w:rPr>
        <w:fldChar w:fldCharType="end"/>
      </w:r>
    </w:p>
    <w:p w:rsidR="006C2FB5" w:rsidRDefault="006C2FB5" w:rsidP="006C2FB5">
      <w:pPr>
        <w:pStyle w:val="ListParagraph"/>
        <w:numPr>
          <w:ilvl w:val="0"/>
          <w:numId w:val="31"/>
        </w:numPr>
        <w:autoSpaceDE w:val="0"/>
        <w:autoSpaceDN w:val="0"/>
        <w:spacing w:after="120" w:line="240" w:lineRule="auto"/>
        <w:jc w:val="both"/>
        <w:rPr>
          <w:rFonts w:ascii="Verdana" w:hAnsi="Verdana"/>
          <w:sz w:val="20"/>
          <w:szCs w:val="20"/>
        </w:rPr>
      </w:pPr>
      <w:r w:rsidRPr="00E85A22">
        <w:rPr>
          <w:rFonts w:ascii="Verdana" w:hAnsi="Verdana"/>
          <w:sz w:val="20"/>
          <w:szCs w:val="20"/>
        </w:rPr>
        <w:t>Because of the above improvements, the number of servers used in the processing of requests is reduced from 70 to 25.</w:t>
      </w:r>
    </w:p>
    <w:p w:rsidR="006C2FB5" w:rsidRPr="00353E29" w:rsidRDefault="006C2FB5" w:rsidP="00B1337F">
      <w:pPr>
        <w:pStyle w:val="ListParagraph"/>
        <w:numPr>
          <w:ilvl w:val="0"/>
          <w:numId w:val="31"/>
        </w:numPr>
        <w:autoSpaceDE w:val="0"/>
        <w:autoSpaceDN w:val="0"/>
        <w:spacing w:after="120" w:line="240" w:lineRule="auto"/>
        <w:jc w:val="both"/>
        <w:rPr>
          <w:rFonts w:ascii="Verdana" w:hAnsi="Verdana"/>
          <w:sz w:val="20"/>
          <w:szCs w:val="20"/>
        </w:rPr>
      </w:pPr>
      <w:r w:rsidRPr="00E85A22">
        <w:rPr>
          <w:rFonts w:ascii="Verdana" w:hAnsi="Verdana"/>
          <w:sz w:val="20"/>
          <w:szCs w:val="20"/>
        </w:rPr>
        <w:t>With the changes to the baseline design, the database tier is observed to be the</w:t>
      </w:r>
      <w:r>
        <w:rPr>
          <w:rFonts w:ascii="Verdana" w:hAnsi="Verdana"/>
          <w:sz w:val="20"/>
          <w:szCs w:val="20"/>
        </w:rPr>
        <w:t xml:space="preserve"> </w:t>
      </w:r>
      <w:r w:rsidRPr="00E85A22">
        <w:rPr>
          <w:rFonts w:ascii="Verdana" w:hAnsi="Verdana"/>
          <w:sz w:val="20"/>
          <w:szCs w:val="20"/>
        </w:rPr>
        <w:t>most likely bottleneck. Database architects will have to manage this effectively</w:t>
      </w:r>
      <w:r>
        <w:rPr>
          <w:rFonts w:ascii="Verdana" w:hAnsi="Verdana"/>
          <w:sz w:val="20"/>
          <w:szCs w:val="20"/>
        </w:rPr>
        <w:t>.</w:t>
      </w:r>
    </w:p>
    <w:p w:rsidR="0072540F" w:rsidRDefault="00E77195" w:rsidP="0072540F">
      <w:pPr>
        <w:autoSpaceDE w:val="0"/>
        <w:autoSpaceDN w:val="0"/>
        <w:spacing w:after="0" w:line="240" w:lineRule="auto"/>
        <w:jc w:val="both"/>
        <w:rPr>
          <w:rFonts w:ascii="Verdana" w:hAnsi="Verdana"/>
          <w:sz w:val="20"/>
          <w:szCs w:val="20"/>
        </w:rPr>
      </w:pPr>
      <w:r w:rsidRPr="00E77195">
        <w:rPr>
          <w:rFonts w:ascii="Verdana" w:hAnsi="Verdana"/>
          <w:noProof/>
          <w:sz w:val="20"/>
          <w:szCs w:val="20"/>
        </w:rPr>
        <w:lastRenderedPageBreak/>
        <w:drawing>
          <wp:inline distT="0" distB="0" distL="0" distR="0" wp14:anchorId="07A1E7A3" wp14:editId="69400971">
            <wp:extent cx="5943600" cy="3813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13810"/>
                    </a:xfrm>
                    <a:prstGeom prst="rect">
                      <a:avLst/>
                    </a:prstGeom>
                  </pic:spPr>
                </pic:pic>
              </a:graphicData>
            </a:graphic>
          </wp:inline>
        </w:drawing>
      </w:r>
    </w:p>
    <w:p w:rsidR="0072540F" w:rsidRDefault="0072540F" w:rsidP="0072540F">
      <w:pPr>
        <w:spacing w:after="120" w:line="240" w:lineRule="auto"/>
        <w:jc w:val="center"/>
        <w:rPr>
          <w:rFonts w:ascii="Verdana" w:hAnsi="Verdana"/>
          <w:sz w:val="18"/>
          <w:szCs w:val="18"/>
        </w:rPr>
      </w:pPr>
      <w:r>
        <w:rPr>
          <w:rFonts w:ascii="Verdana" w:hAnsi="Verdana"/>
          <w:b/>
          <w:sz w:val="18"/>
          <w:szCs w:val="18"/>
        </w:rPr>
        <w:t>Figure 8</w:t>
      </w:r>
      <w:r w:rsidRPr="00AF71A4">
        <w:rPr>
          <w:rFonts w:ascii="Verdana" w:hAnsi="Verdana"/>
          <w:b/>
          <w:sz w:val="18"/>
          <w:szCs w:val="18"/>
        </w:rPr>
        <w:t>:</w:t>
      </w:r>
      <w:r w:rsidRPr="00E73F0B">
        <w:rPr>
          <w:rFonts w:ascii="Verdana" w:hAnsi="Verdana"/>
          <w:sz w:val="18"/>
          <w:szCs w:val="18"/>
        </w:rPr>
        <w:t xml:space="preserve"> Updating the a</w:t>
      </w:r>
      <w:r>
        <w:rPr>
          <w:rFonts w:ascii="Verdana" w:hAnsi="Verdana"/>
          <w:sz w:val="18"/>
          <w:szCs w:val="18"/>
        </w:rPr>
        <w:t>ugmented SIG with Simulation results.  Multiple</w:t>
      </w:r>
      <w:r w:rsidRPr="00E73F0B">
        <w:rPr>
          <w:rFonts w:ascii="Verdana" w:hAnsi="Verdana"/>
          <w:sz w:val="18"/>
          <w:szCs w:val="18"/>
        </w:rPr>
        <w:t xml:space="preserve"> goals </w:t>
      </w:r>
      <w:r>
        <w:rPr>
          <w:rFonts w:ascii="Verdana" w:hAnsi="Verdana"/>
          <w:sz w:val="18"/>
          <w:szCs w:val="18"/>
        </w:rPr>
        <w:t xml:space="preserve">are </w:t>
      </w:r>
      <w:r w:rsidRPr="00E73F0B">
        <w:rPr>
          <w:rFonts w:ascii="Verdana" w:hAnsi="Verdana"/>
          <w:sz w:val="18"/>
          <w:szCs w:val="18"/>
        </w:rPr>
        <w:t>denied</w:t>
      </w:r>
      <w:r>
        <w:rPr>
          <w:rFonts w:ascii="Verdana" w:hAnsi="Verdana"/>
          <w:sz w:val="18"/>
          <w:szCs w:val="18"/>
        </w:rPr>
        <w:t xml:space="preserve"> </w:t>
      </w:r>
      <w:r w:rsidRPr="00E73F0B">
        <w:rPr>
          <w:rFonts w:ascii="Verdana" w:hAnsi="Verdana"/>
          <w:sz w:val="18"/>
          <w:szCs w:val="18"/>
        </w:rPr>
        <w:t xml:space="preserve">while satisficing one critical </w:t>
      </w:r>
      <w:proofErr w:type="spellStart"/>
      <w:r w:rsidRPr="00E73F0B">
        <w:rPr>
          <w:rFonts w:ascii="Verdana" w:hAnsi="Verdana"/>
          <w:sz w:val="18"/>
          <w:szCs w:val="18"/>
        </w:rPr>
        <w:t>softgoal</w:t>
      </w:r>
      <w:proofErr w:type="spellEnd"/>
    </w:p>
    <w:p w:rsidR="00373289" w:rsidRDefault="00373289" w:rsidP="00373289">
      <w:pPr>
        <w:spacing w:after="120" w:line="240" w:lineRule="auto"/>
        <w:jc w:val="both"/>
        <w:rPr>
          <w:rFonts w:ascii="Verdana" w:hAnsi="Verdana"/>
          <w:sz w:val="20"/>
          <w:szCs w:val="20"/>
        </w:rPr>
      </w:pPr>
      <w:r w:rsidRPr="00B91D5F">
        <w:rPr>
          <w:rFonts w:ascii="Verdana" w:hAnsi="Verdana"/>
          <w:noProof/>
          <w:sz w:val="20"/>
          <w:szCs w:val="20"/>
        </w:rPr>
        <w:drawing>
          <wp:inline distT="0" distB="0" distL="0" distR="0" wp14:anchorId="58B71ADA" wp14:editId="038DFF21">
            <wp:extent cx="5943600" cy="3343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3910"/>
                    </a:xfrm>
                    <a:prstGeom prst="rect">
                      <a:avLst/>
                    </a:prstGeom>
                  </pic:spPr>
                </pic:pic>
              </a:graphicData>
            </a:graphic>
          </wp:inline>
        </w:drawing>
      </w:r>
    </w:p>
    <w:p w:rsidR="00593C20" w:rsidRPr="00902639" w:rsidRDefault="00373289" w:rsidP="006C2FB5">
      <w:pPr>
        <w:spacing w:after="120" w:line="240" w:lineRule="auto"/>
        <w:jc w:val="center"/>
        <w:rPr>
          <w:rFonts w:ascii="Verdana" w:hAnsi="Verdana"/>
          <w:sz w:val="20"/>
          <w:szCs w:val="20"/>
        </w:rPr>
      </w:pPr>
      <w:r>
        <w:rPr>
          <w:rFonts w:ascii="Verdana" w:hAnsi="Verdana"/>
          <w:b/>
          <w:sz w:val="18"/>
          <w:szCs w:val="18"/>
        </w:rPr>
        <w:t>Figure 9</w:t>
      </w:r>
      <w:r w:rsidRPr="00F429E1">
        <w:rPr>
          <w:rFonts w:ascii="Verdana" w:hAnsi="Verdana"/>
          <w:b/>
          <w:sz w:val="18"/>
          <w:szCs w:val="18"/>
        </w:rPr>
        <w:t>:</w:t>
      </w:r>
      <w:r w:rsidRPr="00180EAB">
        <w:rPr>
          <w:rFonts w:ascii="Verdana" w:hAnsi="Verdana"/>
          <w:sz w:val="18"/>
          <w:szCs w:val="18"/>
        </w:rPr>
        <w:t xml:space="preserve"> </w:t>
      </w:r>
      <w:r>
        <w:rPr>
          <w:rFonts w:ascii="Verdana" w:hAnsi="Verdana"/>
          <w:sz w:val="18"/>
          <w:szCs w:val="18"/>
        </w:rPr>
        <w:t xml:space="preserve"> Updated Agent-SIG showing that meeting one critical </w:t>
      </w:r>
      <w:proofErr w:type="spellStart"/>
      <w:r>
        <w:rPr>
          <w:rFonts w:ascii="Verdana" w:hAnsi="Verdana"/>
          <w:sz w:val="18"/>
          <w:szCs w:val="18"/>
        </w:rPr>
        <w:t>softgoal</w:t>
      </w:r>
      <w:proofErr w:type="spellEnd"/>
      <w:r>
        <w:rPr>
          <w:rFonts w:ascii="Verdana" w:hAnsi="Verdana"/>
          <w:sz w:val="18"/>
          <w:szCs w:val="18"/>
        </w:rPr>
        <w:t xml:space="preserve"> satisfies some stakeholders b</w:t>
      </w:r>
      <w:r w:rsidRPr="00180EAB">
        <w:rPr>
          <w:rFonts w:ascii="Verdana" w:hAnsi="Verdana"/>
          <w:sz w:val="18"/>
          <w:szCs w:val="18"/>
        </w:rPr>
        <w:t>ut will likely res</w:t>
      </w:r>
      <w:r>
        <w:rPr>
          <w:rFonts w:ascii="Verdana" w:hAnsi="Verdana"/>
          <w:sz w:val="18"/>
          <w:szCs w:val="18"/>
        </w:rPr>
        <w:t xml:space="preserve">ult in an unfair system for </w:t>
      </w:r>
      <w:r w:rsidRPr="00180EAB">
        <w:rPr>
          <w:rFonts w:ascii="Verdana" w:hAnsi="Verdana"/>
          <w:sz w:val="18"/>
          <w:szCs w:val="18"/>
        </w:rPr>
        <w:t>other stakeholder groups.</w:t>
      </w:r>
    </w:p>
    <w:p w:rsidR="0055299F" w:rsidRDefault="002E6FDD" w:rsidP="006F6B07">
      <w:pPr>
        <w:autoSpaceDE w:val="0"/>
        <w:autoSpaceDN w:val="0"/>
        <w:spacing w:after="120" w:line="240" w:lineRule="auto"/>
        <w:jc w:val="both"/>
        <w:rPr>
          <w:rFonts w:ascii="Verdana" w:hAnsi="Verdana"/>
          <w:sz w:val="20"/>
          <w:szCs w:val="20"/>
        </w:rPr>
      </w:pPr>
      <w:r>
        <w:rPr>
          <w:rFonts w:ascii="Verdana" w:hAnsi="Verdana"/>
          <w:sz w:val="20"/>
          <w:szCs w:val="20"/>
        </w:rPr>
        <w:lastRenderedPageBreak/>
        <w:t xml:space="preserve">Similar modifications are made for the </w:t>
      </w:r>
      <w:r w:rsidRPr="00E879AA">
        <w:rPr>
          <w:rFonts w:ascii="Verdana" w:hAnsi="Verdana"/>
          <w:i/>
          <w:sz w:val="20"/>
          <w:szCs w:val="20"/>
        </w:rPr>
        <w:t>Peak</w:t>
      </w:r>
      <w:r>
        <w:rPr>
          <w:rFonts w:ascii="Verdana" w:hAnsi="Verdana"/>
          <w:sz w:val="20"/>
          <w:szCs w:val="20"/>
        </w:rPr>
        <w:t xml:space="preserve"> and </w:t>
      </w:r>
      <w:r w:rsidRPr="00E879AA">
        <w:rPr>
          <w:rFonts w:ascii="Verdana" w:hAnsi="Verdana"/>
          <w:i/>
          <w:sz w:val="20"/>
          <w:szCs w:val="20"/>
        </w:rPr>
        <w:t>Olympic</w:t>
      </w:r>
      <w:r>
        <w:rPr>
          <w:rFonts w:ascii="Verdana" w:hAnsi="Verdana"/>
          <w:sz w:val="20"/>
          <w:szCs w:val="20"/>
        </w:rPr>
        <w:t xml:space="preserve"> workloads and the simulations are</w:t>
      </w:r>
      <w:r w:rsidR="00FA1F1F">
        <w:rPr>
          <w:rFonts w:ascii="Verdana" w:hAnsi="Verdana"/>
          <w:sz w:val="20"/>
          <w:szCs w:val="20"/>
        </w:rPr>
        <w:t xml:space="preserve"> </w:t>
      </w:r>
      <w:r>
        <w:rPr>
          <w:rFonts w:ascii="Verdana" w:hAnsi="Verdana"/>
          <w:sz w:val="20"/>
          <w:szCs w:val="20"/>
        </w:rPr>
        <w:t xml:space="preserve">re-run. </w:t>
      </w:r>
      <w:r w:rsidR="0055299F" w:rsidRPr="00E85A22">
        <w:rPr>
          <w:rFonts w:ascii="Verdana" w:hAnsi="Verdana"/>
          <w:sz w:val="20"/>
          <w:szCs w:val="20"/>
        </w:rPr>
        <w:t xml:space="preserve">Simulations based on these improvements show some improvements in meeting other stakeholder goals. The results are shown in </w:t>
      </w:r>
      <w:r w:rsidR="0061408E">
        <w:rPr>
          <w:rFonts w:ascii="Verdana" w:hAnsi="Verdana"/>
          <w:sz w:val="20"/>
          <w:szCs w:val="20"/>
        </w:rPr>
        <w:t xml:space="preserve">Fig. </w:t>
      </w:r>
      <w:r w:rsidR="00E879AA">
        <w:rPr>
          <w:rFonts w:ascii="Verdana" w:hAnsi="Verdana"/>
          <w:sz w:val="20"/>
          <w:szCs w:val="20"/>
        </w:rPr>
        <w:t>7</w:t>
      </w:r>
      <w:r w:rsidR="0055299F" w:rsidRPr="00E85A22">
        <w:rPr>
          <w:rFonts w:ascii="Verdana" w:hAnsi="Verdana"/>
          <w:sz w:val="20"/>
          <w:szCs w:val="20"/>
        </w:rPr>
        <w:t xml:space="preserve"> as well as </w:t>
      </w:r>
      <w:r w:rsidR="00E85A22">
        <w:rPr>
          <w:rFonts w:ascii="Verdana" w:hAnsi="Verdana"/>
          <w:sz w:val="20"/>
          <w:szCs w:val="20"/>
        </w:rPr>
        <w:t xml:space="preserve">the second row in </w:t>
      </w:r>
      <w:r w:rsidR="00D466DF">
        <w:rPr>
          <w:rFonts w:ascii="Verdana" w:hAnsi="Verdana"/>
          <w:sz w:val="20"/>
          <w:szCs w:val="20"/>
        </w:rPr>
        <w:t>Table 7</w:t>
      </w:r>
      <w:r w:rsidR="00EF0D39">
        <w:rPr>
          <w:rFonts w:ascii="Verdana" w:hAnsi="Verdana"/>
          <w:sz w:val="20"/>
          <w:szCs w:val="20"/>
        </w:rPr>
        <w:t xml:space="preserve"> </w:t>
      </w:r>
      <w:r w:rsidR="00E85A22">
        <w:rPr>
          <w:rFonts w:ascii="Verdana" w:hAnsi="Verdana"/>
          <w:sz w:val="20"/>
          <w:szCs w:val="20"/>
        </w:rPr>
        <w:t>which show that, although we use fewer VMs and Hosts (Servers) and the system is better able to scale, the response time and cost constraints have been violated</w:t>
      </w:r>
      <w:r w:rsidR="0055299F" w:rsidRPr="00E85A22">
        <w:rPr>
          <w:rFonts w:ascii="Verdana" w:hAnsi="Verdana"/>
          <w:sz w:val="20"/>
          <w:szCs w:val="20"/>
        </w:rPr>
        <w:t xml:space="preserve">. </w:t>
      </w:r>
      <w:r w:rsidR="0061408E">
        <w:rPr>
          <w:rFonts w:ascii="Verdana" w:hAnsi="Verdana"/>
          <w:sz w:val="20"/>
          <w:szCs w:val="20"/>
        </w:rPr>
        <w:t xml:space="preserve">Fig. </w:t>
      </w:r>
      <w:r w:rsidR="00E879AA">
        <w:rPr>
          <w:rFonts w:ascii="Verdana" w:hAnsi="Verdana"/>
          <w:sz w:val="20"/>
          <w:szCs w:val="20"/>
        </w:rPr>
        <w:t>10</w:t>
      </w:r>
      <w:r w:rsidR="008954C8" w:rsidRPr="00E85A22">
        <w:rPr>
          <w:rFonts w:ascii="Verdana" w:hAnsi="Verdana"/>
          <w:sz w:val="20"/>
          <w:szCs w:val="20"/>
        </w:rPr>
        <w:t xml:space="preserve"> shows updates to the augmented </w:t>
      </w:r>
      <w:r w:rsidR="00E85A22">
        <w:rPr>
          <w:rFonts w:ascii="Verdana" w:hAnsi="Verdana"/>
          <w:sz w:val="20"/>
          <w:szCs w:val="20"/>
        </w:rPr>
        <w:t>Agent-</w:t>
      </w:r>
      <w:r w:rsidR="00855492">
        <w:rPr>
          <w:rFonts w:ascii="Verdana" w:hAnsi="Verdana"/>
          <w:sz w:val="20"/>
          <w:szCs w:val="20"/>
        </w:rPr>
        <w:t>SIG</w:t>
      </w:r>
      <w:r w:rsidR="00E85A22">
        <w:rPr>
          <w:rFonts w:ascii="Verdana" w:hAnsi="Verdana"/>
          <w:sz w:val="20"/>
          <w:szCs w:val="20"/>
        </w:rPr>
        <w:t xml:space="preserve"> </w:t>
      </w:r>
      <w:r w:rsidR="008954C8" w:rsidRPr="00E85A22">
        <w:rPr>
          <w:rFonts w:ascii="Verdana" w:hAnsi="Verdana"/>
          <w:sz w:val="20"/>
          <w:szCs w:val="20"/>
        </w:rPr>
        <w:t xml:space="preserve">after running the simulation for the </w:t>
      </w:r>
      <w:r w:rsidR="00855492">
        <w:rPr>
          <w:rFonts w:ascii="Verdana" w:hAnsi="Verdana"/>
          <w:sz w:val="20"/>
          <w:szCs w:val="20"/>
        </w:rPr>
        <w:t>“</w:t>
      </w:r>
      <w:r w:rsidR="008954C8" w:rsidRPr="00E85A22">
        <w:rPr>
          <w:rFonts w:ascii="Verdana" w:hAnsi="Verdana"/>
          <w:sz w:val="20"/>
          <w:szCs w:val="20"/>
        </w:rPr>
        <w:t>improved</w:t>
      </w:r>
      <w:r w:rsidR="00855492">
        <w:rPr>
          <w:rFonts w:ascii="Verdana" w:hAnsi="Verdana"/>
          <w:sz w:val="20"/>
          <w:szCs w:val="20"/>
        </w:rPr>
        <w:t>”</w:t>
      </w:r>
      <w:r w:rsidR="008954C8" w:rsidRPr="00E85A22">
        <w:rPr>
          <w:rFonts w:ascii="Verdana" w:hAnsi="Verdana"/>
          <w:sz w:val="20"/>
          <w:szCs w:val="20"/>
        </w:rPr>
        <w:t xml:space="preserve"> configuration</w:t>
      </w:r>
      <w:r w:rsidR="00E879AA">
        <w:rPr>
          <w:rFonts w:ascii="Verdana" w:hAnsi="Verdana"/>
          <w:sz w:val="20"/>
          <w:szCs w:val="20"/>
        </w:rPr>
        <w:t xml:space="preserve">. Note that </w:t>
      </w:r>
      <w:r w:rsidR="0061408E">
        <w:rPr>
          <w:rFonts w:ascii="Verdana" w:hAnsi="Verdana"/>
          <w:sz w:val="20"/>
          <w:szCs w:val="20"/>
        </w:rPr>
        <w:t xml:space="preserve">Fig. </w:t>
      </w:r>
      <w:r w:rsidR="00E879AA">
        <w:rPr>
          <w:rFonts w:ascii="Verdana" w:hAnsi="Verdana"/>
          <w:sz w:val="20"/>
          <w:szCs w:val="20"/>
        </w:rPr>
        <w:t>10</w:t>
      </w:r>
      <w:r w:rsidR="008954C8" w:rsidRPr="00E85A22">
        <w:rPr>
          <w:rFonts w:ascii="Verdana" w:hAnsi="Verdana"/>
          <w:sz w:val="20"/>
          <w:szCs w:val="20"/>
        </w:rPr>
        <w:t xml:space="preserve"> comb</w:t>
      </w:r>
      <w:r w:rsidR="0080420B">
        <w:rPr>
          <w:rFonts w:ascii="Verdana" w:hAnsi="Verdana"/>
          <w:sz w:val="20"/>
          <w:szCs w:val="20"/>
        </w:rPr>
        <w:t>ines the augmented SIG with the</w:t>
      </w:r>
      <w:r w:rsidR="00E85A22">
        <w:rPr>
          <w:rFonts w:ascii="Verdana" w:hAnsi="Verdana"/>
          <w:sz w:val="20"/>
          <w:szCs w:val="20"/>
        </w:rPr>
        <w:t xml:space="preserve"> Agent-SIG diagrams</w:t>
      </w:r>
      <w:r w:rsidR="008954C8" w:rsidRPr="00E85A22">
        <w:rPr>
          <w:rFonts w:ascii="Verdana" w:hAnsi="Verdana"/>
          <w:sz w:val="20"/>
          <w:szCs w:val="20"/>
        </w:rPr>
        <w:t xml:space="preserve"> for brevity.</w:t>
      </w:r>
    </w:p>
    <w:p w:rsidR="00B1337F" w:rsidRDefault="00254F79" w:rsidP="00B1337F">
      <w:pPr>
        <w:spacing w:after="120" w:line="240" w:lineRule="auto"/>
        <w:jc w:val="both"/>
        <w:rPr>
          <w:rFonts w:ascii="Verdana" w:hAnsi="Verdana"/>
          <w:sz w:val="20"/>
          <w:szCs w:val="20"/>
        </w:rPr>
      </w:pPr>
      <w:r>
        <w:rPr>
          <w:rFonts w:ascii="Verdana" w:hAnsi="Verdana"/>
          <w:sz w:val="20"/>
          <w:szCs w:val="20"/>
        </w:rPr>
        <w:t xml:space="preserve">To improve </w:t>
      </w:r>
      <w:r w:rsidR="00B1337F">
        <w:rPr>
          <w:rFonts w:ascii="Verdana" w:hAnsi="Verdana"/>
          <w:sz w:val="20"/>
          <w:szCs w:val="20"/>
        </w:rPr>
        <w:t xml:space="preserve">even </w:t>
      </w:r>
      <w:r>
        <w:rPr>
          <w:rFonts w:ascii="Verdana" w:hAnsi="Verdana"/>
          <w:sz w:val="20"/>
          <w:szCs w:val="20"/>
        </w:rPr>
        <w:t>further</w:t>
      </w:r>
      <w:r w:rsidRPr="00705567">
        <w:rPr>
          <w:rFonts w:ascii="Verdana" w:hAnsi="Verdana"/>
          <w:sz w:val="20"/>
          <w:szCs w:val="20"/>
        </w:rPr>
        <w:t xml:space="preserve">, </w:t>
      </w:r>
      <w:r>
        <w:rPr>
          <w:rFonts w:ascii="Verdana" w:hAnsi="Verdana"/>
          <w:sz w:val="20"/>
          <w:szCs w:val="20"/>
        </w:rPr>
        <w:t xml:space="preserve">we reduce the number of requests handled per VM from 20 to 10, since it seems that having greater queues consumes more computational resources and leads to the much higher response time and cost factors. We also change the request (cloudlet) allocation policy within CloudSim from </w:t>
      </w:r>
      <w:proofErr w:type="spellStart"/>
      <w:r w:rsidRPr="0080420B">
        <w:rPr>
          <w:rFonts w:ascii="Verdana" w:hAnsi="Verdana"/>
          <w:i/>
          <w:sz w:val="20"/>
          <w:szCs w:val="20"/>
        </w:rPr>
        <w:t>DynamicWorkload</w:t>
      </w:r>
      <w:proofErr w:type="spellEnd"/>
      <w:r>
        <w:rPr>
          <w:rFonts w:ascii="Verdana" w:hAnsi="Verdana"/>
          <w:sz w:val="20"/>
          <w:szCs w:val="20"/>
        </w:rPr>
        <w:t xml:space="preserve"> policy to a </w:t>
      </w:r>
      <w:r w:rsidRPr="0080420B">
        <w:rPr>
          <w:rFonts w:ascii="Verdana" w:hAnsi="Verdana"/>
          <w:i/>
          <w:sz w:val="20"/>
          <w:szCs w:val="20"/>
        </w:rPr>
        <w:t>time-shared</w:t>
      </w:r>
      <w:r>
        <w:rPr>
          <w:rFonts w:ascii="Verdana" w:hAnsi="Verdana"/>
          <w:sz w:val="20"/>
          <w:szCs w:val="20"/>
        </w:rPr>
        <w:t xml:space="preserve"> policy and explore</w:t>
      </w:r>
      <w:r w:rsidRPr="00705567">
        <w:rPr>
          <w:rFonts w:ascii="Verdana" w:hAnsi="Verdana"/>
          <w:sz w:val="20"/>
          <w:szCs w:val="20"/>
        </w:rPr>
        <w:t xml:space="preserve"> the possibility of allocating more VMs per CPU core.</w:t>
      </w:r>
      <w:r>
        <w:rPr>
          <w:rFonts w:ascii="Verdana" w:hAnsi="Verdana"/>
          <w:sz w:val="20"/>
          <w:szCs w:val="20"/>
        </w:rPr>
        <w:t xml:space="preserve"> The results of these are shown in the third row of Table 7 and in Fig. 7. As Fig. 11 shows, these changes result in a design that is likely to better meet the stakeholder goals. Further refinements and optimizations</w:t>
      </w:r>
      <w:r w:rsidR="00B1337F">
        <w:rPr>
          <w:rFonts w:ascii="Verdana" w:hAnsi="Verdana"/>
          <w:sz w:val="20"/>
          <w:szCs w:val="20"/>
        </w:rPr>
        <w:t xml:space="preserve"> can be carried out, if needed. </w:t>
      </w:r>
    </w:p>
    <w:p w:rsidR="006C2FB5" w:rsidRDefault="006C2FB5" w:rsidP="00B1337F">
      <w:pPr>
        <w:spacing w:after="120" w:line="240" w:lineRule="auto"/>
        <w:jc w:val="both"/>
        <w:rPr>
          <w:rFonts w:ascii="Verdana" w:hAnsi="Verdana"/>
          <w:sz w:val="20"/>
          <w:szCs w:val="20"/>
        </w:rPr>
      </w:pPr>
      <w:r>
        <w:rPr>
          <w:rFonts w:ascii="Verdana" w:hAnsi="Verdana"/>
          <w:sz w:val="20"/>
          <w:szCs w:val="20"/>
        </w:rPr>
        <w:t xml:space="preserve">The analysis so far has evaluated whether certain configurations are good enough to meet stakeholder goals for a particular kind of workload. More specifically, with respect to the workloads described in Section 3.3.2, while the design so far may cater to the </w:t>
      </w:r>
      <w:r w:rsidRPr="006676DB">
        <w:rPr>
          <w:rFonts w:ascii="Verdana" w:hAnsi="Verdana"/>
          <w:i/>
          <w:sz w:val="20"/>
          <w:szCs w:val="20"/>
        </w:rPr>
        <w:t>Current</w:t>
      </w:r>
      <w:r>
        <w:rPr>
          <w:rFonts w:ascii="Verdana" w:hAnsi="Verdana"/>
          <w:sz w:val="20"/>
          <w:szCs w:val="20"/>
        </w:rPr>
        <w:t xml:space="preserve">, </w:t>
      </w:r>
      <w:r w:rsidRPr="006676DB">
        <w:rPr>
          <w:rFonts w:ascii="Verdana" w:hAnsi="Verdana"/>
          <w:i/>
          <w:sz w:val="20"/>
          <w:szCs w:val="20"/>
        </w:rPr>
        <w:t>Peak</w:t>
      </w:r>
      <w:r w:rsidRPr="00733B73">
        <w:rPr>
          <w:rFonts w:ascii="Verdana" w:hAnsi="Verdana"/>
          <w:sz w:val="20"/>
          <w:szCs w:val="20"/>
        </w:rPr>
        <w:t xml:space="preserve"> </w:t>
      </w:r>
      <w:r>
        <w:rPr>
          <w:rFonts w:ascii="Verdana" w:hAnsi="Verdana"/>
          <w:sz w:val="20"/>
          <w:szCs w:val="20"/>
        </w:rPr>
        <w:t xml:space="preserve">and </w:t>
      </w:r>
      <w:r w:rsidRPr="006676DB">
        <w:rPr>
          <w:rFonts w:ascii="Verdana" w:hAnsi="Verdana"/>
          <w:i/>
          <w:sz w:val="20"/>
          <w:szCs w:val="20"/>
        </w:rPr>
        <w:t>Olympic</w:t>
      </w:r>
      <w:r>
        <w:rPr>
          <w:rFonts w:ascii="Verdana" w:hAnsi="Verdana"/>
          <w:sz w:val="20"/>
          <w:szCs w:val="20"/>
        </w:rPr>
        <w:t xml:space="preserve"> workloads, it may not be good enough for the </w:t>
      </w:r>
      <w:r w:rsidRPr="006676DB">
        <w:rPr>
          <w:rFonts w:ascii="Verdana" w:hAnsi="Verdana"/>
          <w:i/>
          <w:sz w:val="20"/>
          <w:szCs w:val="20"/>
        </w:rPr>
        <w:t>Australia</w:t>
      </w:r>
      <w:r>
        <w:rPr>
          <w:rFonts w:ascii="Verdana" w:hAnsi="Verdana"/>
          <w:sz w:val="20"/>
          <w:szCs w:val="20"/>
        </w:rPr>
        <w:t xml:space="preserve"> workload considering</w:t>
      </w:r>
    </w:p>
    <w:p w:rsidR="00733B73" w:rsidRDefault="00733B73" w:rsidP="00733B73">
      <w:pPr>
        <w:spacing w:after="120" w:line="240" w:lineRule="auto"/>
        <w:jc w:val="both"/>
        <w:rPr>
          <w:rFonts w:ascii="Verdana" w:hAnsi="Verdana"/>
          <w:b/>
          <w:sz w:val="20"/>
          <w:szCs w:val="20"/>
        </w:rPr>
      </w:pPr>
      <w:r>
        <w:rPr>
          <w:rFonts w:ascii="Verdana" w:hAnsi="Verdana"/>
          <w:b/>
          <w:noProof/>
          <w:sz w:val="20"/>
          <w:szCs w:val="20"/>
        </w:rPr>
        <w:drawing>
          <wp:inline distT="0" distB="0" distL="0" distR="0" wp14:anchorId="798157F9" wp14:editId="7218D421">
            <wp:extent cx="5943600" cy="4592782"/>
            <wp:effectExtent l="0" t="0" r="0" b="0"/>
            <wp:docPr id="19" name="Picture 19" descr="C:\Users\codesmith\Desktop\Research\Revision_1_FOSE\Others_Iteration_2_with_stakehold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desmith\Desktop\Research\Revision_1_FOSE\Others_Iteration_2_with_stakeholder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733B73" w:rsidRDefault="00733B73" w:rsidP="00733B73">
      <w:pPr>
        <w:spacing w:after="120" w:line="240" w:lineRule="auto"/>
        <w:jc w:val="center"/>
        <w:rPr>
          <w:rFonts w:ascii="Verdana" w:hAnsi="Verdana"/>
          <w:sz w:val="18"/>
          <w:szCs w:val="18"/>
        </w:rPr>
      </w:pPr>
      <w:r>
        <w:rPr>
          <w:rFonts w:ascii="Verdana" w:hAnsi="Verdana"/>
          <w:b/>
          <w:sz w:val="18"/>
          <w:szCs w:val="18"/>
        </w:rPr>
        <w:t>Figure 10</w:t>
      </w:r>
      <w:r w:rsidRPr="008937BF">
        <w:rPr>
          <w:rFonts w:ascii="Verdana" w:hAnsi="Verdana"/>
          <w:b/>
          <w:sz w:val="18"/>
          <w:szCs w:val="18"/>
        </w:rPr>
        <w:t xml:space="preserve">: </w:t>
      </w:r>
      <w:r>
        <w:rPr>
          <w:rFonts w:ascii="Verdana" w:hAnsi="Verdana"/>
          <w:sz w:val="18"/>
          <w:szCs w:val="18"/>
        </w:rPr>
        <w:t xml:space="preserve">Improving initial design for scalability (utilization) sacrifices performance and </w:t>
      </w:r>
      <w:r w:rsidR="00610488">
        <w:rPr>
          <w:rFonts w:ascii="Verdana" w:hAnsi="Verdana"/>
          <w:sz w:val="18"/>
          <w:szCs w:val="18"/>
        </w:rPr>
        <w:t>profitability</w:t>
      </w:r>
      <w:r>
        <w:rPr>
          <w:rFonts w:ascii="Verdana" w:hAnsi="Verdana"/>
          <w:sz w:val="18"/>
          <w:szCs w:val="18"/>
        </w:rPr>
        <w:t>.</w:t>
      </w:r>
    </w:p>
    <w:p w:rsidR="00733B73" w:rsidRDefault="00733B73" w:rsidP="00733B73">
      <w:pPr>
        <w:spacing w:after="120" w:line="240" w:lineRule="auto"/>
        <w:jc w:val="both"/>
        <w:rPr>
          <w:rFonts w:ascii="Verdana" w:hAnsi="Verdana"/>
          <w:sz w:val="18"/>
          <w:szCs w:val="18"/>
        </w:rPr>
      </w:pPr>
    </w:p>
    <w:p w:rsidR="00733B73" w:rsidRDefault="00733B73" w:rsidP="00733B73">
      <w:pPr>
        <w:spacing w:after="120" w:line="240" w:lineRule="auto"/>
        <w:jc w:val="both"/>
        <w:rPr>
          <w:rFonts w:ascii="Verdana" w:hAnsi="Verdana"/>
          <w:b/>
          <w:sz w:val="20"/>
          <w:szCs w:val="20"/>
        </w:rPr>
      </w:pPr>
      <w:r w:rsidRPr="00B91D5F">
        <w:rPr>
          <w:rFonts w:ascii="Verdana" w:hAnsi="Verdana"/>
          <w:b/>
          <w:noProof/>
          <w:sz w:val="20"/>
          <w:szCs w:val="20"/>
        </w:rPr>
        <w:drawing>
          <wp:inline distT="0" distB="0" distL="0" distR="0" wp14:anchorId="3D8EECC0" wp14:editId="2F1D57D8">
            <wp:extent cx="5943600" cy="4389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389755"/>
                    </a:xfrm>
                    <a:prstGeom prst="rect">
                      <a:avLst/>
                    </a:prstGeom>
                  </pic:spPr>
                </pic:pic>
              </a:graphicData>
            </a:graphic>
          </wp:inline>
        </w:drawing>
      </w:r>
    </w:p>
    <w:p w:rsidR="00733B73" w:rsidRDefault="00733B73" w:rsidP="00733B73">
      <w:pPr>
        <w:spacing w:after="120" w:line="240" w:lineRule="auto"/>
        <w:jc w:val="center"/>
        <w:rPr>
          <w:rFonts w:ascii="Verdana" w:hAnsi="Verdana"/>
          <w:sz w:val="18"/>
          <w:szCs w:val="18"/>
        </w:rPr>
      </w:pPr>
      <w:r>
        <w:rPr>
          <w:rFonts w:ascii="Verdana" w:hAnsi="Verdana"/>
          <w:b/>
          <w:sz w:val="18"/>
          <w:szCs w:val="18"/>
        </w:rPr>
        <w:t>Figure 11</w:t>
      </w:r>
      <w:r w:rsidRPr="008937BF">
        <w:rPr>
          <w:rFonts w:ascii="Verdana" w:hAnsi="Verdana"/>
          <w:b/>
          <w:sz w:val="18"/>
          <w:szCs w:val="18"/>
        </w:rPr>
        <w:t xml:space="preserve">: </w:t>
      </w:r>
      <w:r>
        <w:rPr>
          <w:rFonts w:ascii="Verdana" w:hAnsi="Verdana"/>
          <w:sz w:val="18"/>
          <w:szCs w:val="18"/>
        </w:rPr>
        <w:t xml:space="preserve">The configurations in the third run seems to satisfice the </w:t>
      </w:r>
      <w:r w:rsidR="00FF63CD">
        <w:rPr>
          <w:rFonts w:ascii="Verdana" w:hAnsi="Verdana"/>
          <w:sz w:val="18"/>
          <w:szCs w:val="18"/>
        </w:rPr>
        <w:t xml:space="preserve">profitability </w:t>
      </w:r>
      <w:r>
        <w:rPr>
          <w:rFonts w:ascii="Verdana" w:hAnsi="Verdana"/>
          <w:sz w:val="18"/>
          <w:szCs w:val="18"/>
        </w:rPr>
        <w:t>and performance goals simultaneously, while partially satisficing for scalability (poor utilization)</w:t>
      </w:r>
    </w:p>
    <w:p w:rsidR="00733B73" w:rsidRDefault="00733B73" w:rsidP="008D4F9F">
      <w:pPr>
        <w:spacing w:after="120" w:line="240" w:lineRule="auto"/>
        <w:jc w:val="both"/>
        <w:rPr>
          <w:rFonts w:ascii="Verdana" w:hAnsi="Verdana"/>
          <w:sz w:val="20"/>
          <w:szCs w:val="20"/>
        </w:rPr>
      </w:pPr>
      <w:proofErr w:type="gramStart"/>
      <w:r>
        <w:rPr>
          <w:rFonts w:ascii="Verdana" w:hAnsi="Verdana"/>
          <w:sz w:val="20"/>
          <w:szCs w:val="20"/>
        </w:rPr>
        <w:t>its</w:t>
      </w:r>
      <w:proofErr w:type="gramEnd"/>
      <w:r>
        <w:rPr>
          <w:rFonts w:ascii="Verdana" w:hAnsi="Verdana"/>
          <w:sz w:val="20"/>
          <w:szCs w:val="20"/>
        </w:rPr>
        <w:t xml:space="preserve"> wider geographical scope and much larger scale. In the next section, we show how a good enough design for the </w:t>
      </w:r>
      <w:r w:rsidRPr="0080420B">
        <w:rPr>
          <w:rFonts w:ascii="Verdana" w:hAnsi="Verdana"/>
          <w:i/>
          <w:sz w:val="20"/>
          <w:szCs w:val="20"/>
        </w:rPr>
        <w:t>Olympic</w:t>
      </w:r>
      <w:r>
        <w:rPr>
          <w:rFonts w:ascii="Verdana" w:hAnsi="Verdana"/>
          <w:sz w:val="20"/>
          <w:szCs w:val="20"/>
        </w:rPr>
        <w:t xml:space="preserve"> workload may be derived, assuming the same constraints but with much larger budget and revenues.</w:t>
      </w:r>
    </w:p>
    <w:p w:rsidR="0072540F" w:rsidRPr="00CC364E" w:rsidRDefault="00CC364E" w:rsidP="00CC364E">
      <w:pPr>
        <w:spacing w:after="0" w:line="240" w:lineRule="auto"/>
        <w:jc w:val="both"/>
        <w:rPr>
          <w:rFonts w:ascii="Verdana" w:hAnsi="Verdana"/>
          <w:b/>
          <w:sz w:val="20"/>
          <w:szCs w:val="20"/>
        </w:rPr>
      </w:pPr>
      <w:r w:rsidRPr="00CC364E">
        <w:rPr>
          <w:rFonts w:ascii="Verdana" w:hAnsi="Verdana"/>
          <w:b/>
          <w:sz w:val="20"/>
          <w:szCs w:val="20"/>
        </w:rPr>
        <w:t>3.4.5</w:t>
      </w:r>
      <w:r w:rsidRPr="00CC364E">
        <w:rPr>
          <w:rFonts w:ascii="Verdana" w:hAnsi="Verdana"/>
          <w:b/>
          <w:sz w:val="20"/>
          <w:szCs w:val="20"/>
        </w:rPr>
        <w:tab/>
      </w:r>
      <w:r w:rsidR="0072540F" w:rsidRPr="00CC364E">
        <w:rPr>
          <w:rFonts w:ascii="Verdana" w:hAnsi="Verdana"/>
          <w:b/>
          <w:sz w:val="20"/>
          <w:szCs w:val="20"/>
        </w:rPr>
        <w:t>Designing for a different workload type</w:t>
      </w:r>
    </w:p>
    <w:p w:rsidR="0072540F" w:rsidRDefault="0072540F" w:rsidP="0072540F">
      <w:pPr>
        <w:spacing w:after="120" w:line="240" w:lineRule="auto"/>
        <w:jc w:val="both"/>
        <w:rPr>
          <w:rFonts w:ascii="Verdana" w:hAnsi="Verdana"/>
          <w:sz w:val="20"/>
          <w:szCs w:val="20"/>
        </w:rPr>
      </w:pPr>
      <w:r>
        <w:rPr>
          <w:rFonts w:ascii="Verdana" w:hAnsi="Verdana"/>
          <w:sz w:val="20"/>
          <w:szCs w:val="20"/>
        </w:rPr>
        <w:t xml:space="preserve">The workloads considered so far shared some similar characteristics which enabled us to consider them simultaneously. In this section, we consider a workload with significantly different characteristics: the </w:t>
      </w:r>
      <w:r w:rsidRPr="007D520A">
        <w:rPr>
          <w:rFonts w:ascii="Verdana" w:hAnsi="Verdana"/>
          <w:i/>
          <w:sz w:val="20"/>
          <w:szCs w:val="20"/>
        </w:rPr>
        <w:t>Australia</w:t>
      </w:r>
      <w:r>
        <w:rPr>
          <w:rFonts w:ascii="Verdana" w:hAnsi="Verdana"/>
          <w:sz w:val="20"/>
          <w:szCs w:val="20"/>
        </w:rPr>
        <w:t xml:space="preserve"> workload. This workload results from the hypothetical case that all 6 states in Australia adopt the “myki”. Designing for this workload will differ significantly from others considered so far in the following ways:</w:t>
      </w:r>
    </w:p>
    <w:p w:rsidR="0072540F" w:rsidRDefault="0072540F" w:rsidP="0072540F">
      <w:pPr>
        <w:pStyle w:val="ListParagraph"/>
        <w:numPr>
          <w:ilvl w:val="0"/>
          <w:numId w:val="33"/>
        </w:numPr>
        <w:spacing w:after="120" w:line="240" w:lineRule="auto"/>
        <w:jc w:val="both"/>
        <w:rPr>
          <w:rFonts w:ascii="Verdana" w:hAnsi="Verdana"/>
          <w:sz w:val="20"/>
          <w:szCs w:val="20"/>
        </w:rPr>
      </w:pPr>
      <w:r>
        <w:rPr>
          <w:rFonts w:ascii="Verdana" w:hAnsi="Verdana"/>
          <w:sz w:val="20"/>
          <w:szCs w:val="20"/>
        </w:rPr>
        <w:t>The budget and revenue from fare collection will be about 6 times as large as the Melbourne only case (there are 6 states in Australia)</w:t>
      </w:r>
    </w:p>
    <w:p w:rsidR="00254F79" w:rsidRDefault="00254F79" w:rsidP="00254F79">
      <w:pPr>
        <w:pStyle w:val="ListParagraph"/>
        <w:numPr>
          <w:ilvl w:val="0"/>
          <w:numId w:val="33"/>
        </w:numPr>
        <w:spacing w:after="120" w:line="240" w:lineRule="auto"/>
        <w:jc w:val="both"/>
        <w:rPr>
          <w:rFonts w:ascii="Verdana" w:hAnsi="Verdana"/>
          <w:sz w:val="20"/>
          <w:szCs w:val="20"/>
        </w:rPr>
      </w:pPr>
      <w:r>
        <w:rPr>
          <w:rFonts w:ascii="Verdana" w:hAnsi="Verdana"/>
          <w:sz w:val="20"/>
          <w:szCs w:val="20"/>
        </w:rPr>
        <w:t>A choice will have to be made between using a centralized datacenter like the one utilized so far or a set of datacenters distributed around Australia, since distance from datacenter is likely to lead to added performance bottlenecks</w:t>
      </w:r>
    </w:p>
    <w:p w:rsidR="00254F79" w:rsidRDefault="00254F79" w:rsidP="00254F79">
      <w:pPr>
        <w:pStyle w:val="ListParagraph"/>
        <w:numPr>
          <w:ilvl w:val="0"/>
          <w:numId w:val="33"/>
        </w:numPr>
        <w:spacing w:after="120" w:line="240" w:lineRule="auto"/>
        <w:jc w:val="both"/>
        <w:rPr>
          <w:rFonts w:ascii="Verdana" w:hAnsi="Verdana"/>
          <w:sz w:val="20"/>
          <w:szCs w:val="20"/>
        </w:rPr>
      </w:pPr>
      <w:r>
        <w:rPr>
          <w:rFonts w:ascii="Verdana" w:hAnsi="Verdana"/>
          <w:sz w:val="20"/>
          <w:szCs w:val="20"/>
        </w:rPr>
        <w:t>If multiple datacenters are to be used, how many should be used and where should they be located for best performance, given the fixed cost?</w:t>
      </w:r>
    </w:p>
    <w:p w:rsidR="00254F79" w:rsidRPr="0072540F" w:rsidRDefault="00254F79" w:rsidP="00254F79">
      <w:pPr>
        <w:pStyle w:val="ListParagraph"/>
        <w:numPr>
          <w:ilvl w:val="0"/>
          <w:numId w:val="33"/>
        </w:numPr>
        <w:spacing w:after="120" w:line="240" w:lineRule="auto"/>
        <w:jc w:val="both"/>
        <w:rPr>
          <w:rFonts w:ascii="Verdana" w:hAnsi="Verdana"/>
          <w:sz w:val="18"/>
          <w:szCs w:val="18"/>
        </w:rPr>
      </w:pPr>
      <w:r w:rsidRPr="0072540F">
        <w:rPr>
          <w:rFonts w:ascii="Verdana" w:hAnsi="Verdana"/>
          <w:sz w:val="20"/>
          <w:szCs w:val="20"/>
        </w:rPr>
        <w:t>I</w:t>
      </w:r>
      <w:r>
        <w:rPr>
          <w:rFonts w:ascii="Verdana" w:hAnsi="Verdana"/>
          <w:sz w:val="20"/>
          <w:szCs w:val="20"/>
        </w:rPr>
        <w:t>f</w:t>
      </w:r>
      <w:r w:rsidRPr="0072540F">
        <w:rPr>
          <w:rFonts w:ascii="Verdana" w:hAnsi="Verdana"/>
          <w:sz w:val="20"/>
          <w:szCs w:val="20"/>
        </w:rPr>
        <w:t xml:space="preserve"> multiple datacenters are used, network and other costs will be more significant.</w:t>
      </w:r>
    </w:p>
    <w:p w:rsidR="00593C20" w:rsidRDefault="00254F79" w:rsidP="00593C20">
      <w:pPr>
        <w:spacing w:after="120" w:line="240" w:lineRule="auto"/>
        <w:jc w:val="both"/>
        <w:rPr>
          <w:rFonts w:ascii="Verdana" w:hAnsi="Verdana"/>
          <w:sz w:val="20"/>
          <w:szCs w:val="20"/>
        </w:rPr>
      </w:pPr>
      <w:r w:rsidRPr="000C0A00">
        <w:rPr>
          <w:rFonts w:ascii="Verdana" w:hAnsi="Verdana"/>
          <w:sz w:val="20"/>
          <w:szCs w:val="20"/>
        </w:rPr>
        <w:t>Granted that many application</w:t>
      </w:r>
      <w:r w:rsidR="00336F24">
        <w:rPr>
          <w:rFonts w:ascii="Verdana" w:hAnsi="Verdana"/>
          <w:sz w:val="20"/>
          <w:szCs w:val="20"/>
        </w:rPr>
        <w:t>-</w:t>
      </w:r>
      <w:r w:rsidRPr="000C0A00">
        <w:rPr>
          <w:rFonts w:ascii="Verdana" w:hAnsi="Verdana"/>
          <w:sz w:val="20"/>
          <w:szCs w:val="20"/>
        </w:rPr>
        <w:t xml:space="preserve">level and data storage </w:t>
      </w:r>
      <w:r w:rsidR="00336F24">
        <w:rPr>
          <w:rFonts w:ascii="Verdana" w:hAnsi="Verdana"/>
          <w:sz w:val="20"/>
          <w:szCs w:val="20"/>
        </w:rPr>
        <w:t xml:space="preserve">related </w:t>
      </w:r>
      <w:r w:rsidRPr="000C0A00">
        <w:rPr>
          <w:rFonts w:ascii="Verdana" w:hAnsi="Verdana"/>
          <w:sz w:val="20"/>
          <w:szCs w:val="20"/>
        </w:rPr>
        <w:t xml:space="preserve">optimizations will need to </w:t>
      </w:r>
      <w:r w:rsidR="00336F24">
        <w:rPr>
          <w:rFonts w:ascii="Verdana" w:hAnsi="Verdana"/>
          <w:sz w:val="20"/>
          <w:szCs w:val="20"/>
        </w:rPr>
        <w:t>b</w:t>
      </w:r>
      <w:r w:rsidRPr="000C0A00">
        <w:rPr>
          <w:rFonts w:ascii="Verdana" w:hAnsi="Verdana"/>
          <w:sz w:val="20"/>
          <w:szCs w:val="20"/>
        </w:rPr>
        <w:t xml:space="preserve">e made for best performance in the </w:t>
      </w:r>
      <w:r w:rsidRPr="000C0A00">
        <w:rPr>
          <w:rFonts w:ascii="Verdana" w:hAnsi="Verdana"/>
          <w:i/>
          <w:sz w:val="20"/>
          <w:szCs w:val="20"/>
        </w:rPr>
        <w:t>Australia</w:t>
      </w:r>
      <w:r w:rsidRPr="000C0A00">
        <w:rPr>
          <w:rFonts w:ascii="Verdana" w:hAnsi="Verdana"/>
          <w:sz w:val="20"/>
          <w:szCs w:val="20"/>
        </w:rPr>
        <w:t xml:space="preserve"> workload, we continue to use the same request </w:t>
      </w:r>
      <w:r w:rsidRPr="000C0A00">
        <w:rPr>
          <w:rFonts w:ascii="Verdana" w:hAnsi="Verdana"/>
          <w:sz w:val="20"/>
          <w:szCs w:val="20"/>
        </w:rPr>
        <w:lastRenderedPageBreak/>
        <w:t>model</w:t>
      </w:r>
      <w:r w:rsidR="000C0A00">
        <w:rPr>
          <w:rFonts w:ascii="Verdana" w:hAnsi="Verdana"/>
          <w:sz w:val="20"/>
          <w:szCs w:val="20"/>
        </w:rPr>
        <w:t xml:space="preserve"> </w:t>
      </w:r>
      <w:r w:rsidR="00593C20" w:rsidRPr="001870F4">
        <w:rPr>
          <w:rFonts w:ascii="Verdana" w:hAnsi="Verdana"/>
          <w:sz w:val="20"/>
          <w:szCs w:val="20"/>
        </w:rPr>
        <w:t>from earlier examples to keep the discussion simple.  First</w:t>
      </w:r>
      <w:r w:rsidR="00336F24">
        <w:rPr>
          <w:rFonts w:ascii="Verdana" w:hAnsi="Verdana"/>
          <w:sz w:val="20"/>
          <w:szCs w:val="20"/>
        </w:rPr>
        <w:t>,</w:t>
      </w:r>
      <w:r w:rsidR="00593C20" w:rsidRPr="001870F4">
        <w:rPr>
          <w:rFonts w:ascii="Verdana" w:hAnsi="Verdana"/>
          <w:sz w:val="20"/>
          <w:szCs w:val="20"/>
        </w:rPr>
        <w:t xml:space="preserve"> we evaluate the </w:t>
      </w:r>
      <w:r w:rsidR="00FF63CD">
        <w:rPr>
          <w:rFonts w:ascii="Verdana" w:hAnsi="Verdana"/>
          <w:sz w:val="20"/>
          <w:szCs w:val="20"/>
        </w:rPr>
        <w:t>profitability</w:t>
      </w:r>
      <w:r w:rsidR="00593C20">
        <w:rPr>
          <w:rFonts w:ascii="Verdana" w:hAnsi="Verdana"/>
          <w:sz w:val="20"/>
          <w:szCs w:val="20"/>
        </w:rPr>
        <w:t>, scalability</w:t>
      </w:r>
      <w:r w:rsidR="00593C20" w:rsidRPr="001870F4">
        <w:rPr>
          <w:rFonts w:ascii="Verdana" w:hAnsi="Verdana"/>
          <w:sz w:val="20"/>
          <w:szCs w:val="20"/>
        </w:rPr>
        <w:t xml:space="preserve"> and</w:t>
      </w:r>
      <w:r w:rsidR="00593C20">
        <w:rPr>
          <w:rFonts w:ascii="Verdana" w:hAnsi="Verdana"/>
          <w:sz w:val="20"/>
          <w:szCs w:val="20"/>
        </w:rPr>
        <w:t xml:space="preserve"> performance tradeoff for a single datacenter configuration and see how well this meets stakeholder goals. Based on the simulations, more datacenters can be considered in the architecture. Keeping with the same assumptions and estimation technique from Sections 3.</w:t>
      </w:r>
      <w:r w:rsidR="002B7EBA">
        <w:rPr>
          <w:rFonts w:ascii="Verdana" w:hAnsi="Verdana"/>
          <w:sz w:val="20"/>
          <w:szCs w:val="20"/>
        </w:rPr>
        <w:t>3</w:t>
      </w:r>
      <w:r w:rsidR="00593C20">
        <w:rPr>
          <w:rFonts w:ascii="Verdana" w:hAnsi="Verdana"/>
          <w:sz w:val="20"/>
          <w:szCs w:val="20"/>
        </w:rPr>
        <w:t>.1.2 and 3.</w:t>
      </w:r>
      <w:r w:rsidR="002B7EBA">
        <w:rPr>
          <w:rFonts w:ascii="Verdana" w:hAnsi="Verdana"/>
          <w:sz w:val="20"/>
          <w:szCs w:val="20"/>
        </w:rPr>
        <w:t>3</w:t>
      </w:r>
      <w:r w:rsidR="00593C20">
        <w:rPr>
          <w:rFonts w:ascii="Verdana" w:hAnsi="Verdana"/>
          <w:sz w:val="20"/>
          <w:szCs w:val="20"/>
        </w:rPr>
        <w:t xml:space="preserve">.1.3, Table 8 and Fig. 12 shows the results of running the simulation for the </w:t>
      </w:r>
      <w:r w:rsidR="00593C20" w:rsidRPr="00D1449E">
        <w:rPr>
          <w:rFonts w:ascii="Verdana" w:hAnsi="Verdana"/>
          <w:i/>
          <w:sz w:val="20"/>
          <w:szCs w:val="20"/>
        </w:rPr>
        <w:t>Australia</w:t>
      </w:r>
      <w:r w:rsidR="00593C20">
        <w:rPr>
          <w:rFonts w:ascii="Verdana" w:hAnsi="Verdana"/>
          <w:i/>
          <w:sz w:val="20"/>
          <w:szCs w:val="20"/>
        </w:rPr>
        <w:t xml:space="preserve"> </w:t>
      </w:r>
      <w:r w:rsidR="00593C20" w:rsidRPr="00D1449E">
        <w:rPr>
          <w:rFonts w:ascii="Verdana" w:hAnsi="Verdana"/>
          <w:sz w:val="20"/>
          <w:szCs w:val="20"/>
        </w:rPr>
        <w:t>workload</w:t>
      </w:r>
      <w:r w:rsidR="00593C20">
        <w:rPr>
          <w:rFonts w:ascii="Verdana" w:hAnsi="Verdana"/>
          <w:sz w:val="20"/>
          <w:szCs w:val="20"/>
        </w:rPr>
        <w:t>, using the earlier described visual notation.</w:t>
      </w:r>
    </w:p>
    <w:p w:rsidR="006C2FB5" w:rsidRDefault="006C2FB5" w:rsidP="006C2FB5">
      <w:pPr>
        <w:spacing w:after="0" w:line="240" w:lineRule="auto"/>
        <w:jc w:val="both"/>
        <w:rPr>
          <w:rFonts w:ascii="Verdana" w:hAnsi="Verdana"/>
          <w:sz w:val="20"/>
          <w:szCs w:val="20"/>
        </w:rPr>
      </w:pPr>
      <w:r>
        <w:rPr>
          <w:rFonts w:ascii="Verdana" w:hAnsi="Verdana"/>
          <w:sz w:val="20"/>
          <w:szCs w:val="20"/>
        </w:rPr>
        <w:t>For the second run</w:t>
      </w:r>
      <w:r w:rsidRPr="007A4D26">
        <w:rPr>
          <w:rFonts w:ascii="Verdana" w:hAnsi="Verdana"/>
          <w:sz w:val="20"/>
          <w:szCs w:val="20"/>
        </w:rPr>
        <w:t xml:space="preserve">, we randomly halved the capacity of the datacenter and bandwidth costs used in the first iteration for the </w:t>
      </w:r>
      <w:r w:rsidRPr="007A4D26">
        <w:rPr>
          <w:rFonts w:ascii="Verdana" w:hAnsi="Verdana"/>
          <w:i/>
          <w:sz w:val="20"/>
          <w:szCs w:val="20"/>
        </w:rPr>
        <w:t xml:space="preserve">Australia </w:t>
      </w:r>
      <w:r w:rsidRPr="007A4D26">
        <w:rPr>
          <w:rFonts w:ascii="Verdana" w:hAnsi="Verdana"/>
          <w:sz w:val="20"/>
          <w:szCs w:val="20"/>
        </w:rPr>
        <w:t xml:space="preserve">workload and used 2 </w:t>
      </w:r>
      <w:r>
        <w:rPr>
          <w:rFonts w:ascii="Verdana" w:hAnsi="Verdana"/>
          <w:sz w:val="20"/>
          <w:szCs w:val="20"/>
        </w:rPr>
        <w:t xml:space="preserve">such </w:t>
      </w:r>
      <w:r w:rsidRPr="007A4D26">
        <w:rPr>
          <w:rFonts w:ascii="Verdana" w:hAnsi="Verdana"/>
          <w:sz w:val="20"/>
          <w:szCs w:val="20"/>
        </w:rPr>
        <w:t>datacenters instead of 1, we observed some interesting results</w:t>
      </w:r>
      <w:r>
        <w:rPr>
          <w:rFonts w:ascii="Verdana" w:hAnsi="Verdana"/>
          <w:sz w:val="20"/>
          <w:szCs w:val="20"/>
        </w:rPr>
        <w:t>, as shown in Table 8 and Fig. 13</w:t>
      </w:r>
      <w:r w:rsidRPr="007A4D26">
        <w:rPr>
          <w:rFonts w:ascii="Verdana" w:hAnsi="Verdana"/>
          <w:sz w:val="20"/>
          <w:szCs w:val="20"/>
        </w:rPr>
        <w:t>. First, requests</w:t>
      </w:r>
      <w:r>
        <w:rPr>
          <w:rFonts w:ascii="Verdana" w:hAnsi="Verdana"/>
          <w:sz w:val="20"/>
          <w:szCs w:val="20"/>
        </w:rPr>
        <w:t xml:space="preserve"> </w:t>
      </w:r>
      <w:r w:rsidRPr="007A4D26">
        <w:rPr>
          <w:rFonts w:ascii="Verdana" w:hAnsi="Verdana"/>
          <w:sz w:val="20"/>
          <w:szCs w:val="20"/>
        </w:rPr>
        <w:t>sent to the datacenter closest to them had a much less processing time (12.8 seconds) tha</w:t>
      </w:r>
      <w:r>
        <w:rPr>
          <w:rFonts w:ascii="Verdana" w:hAnsi="Verdana"/>
          <w:sz w:val="20"/>
          <w:szCs w:val="20"/>
        </w:rPr>
        <w:t>n</w:t>
      </w:r>
    </w:p>
    <w:p w:rsidR="006C2FB5" w:rsidRDefault="006C2FB5" w:rsidP="00593C20">
      <w:pPr>
        <w:spacing w:after="120" w:line="240" w:lineRule="auto"/>
        <w:jc w:val="both"/>
        <w:rPr>
          <w:rFonts w:ascii="Verdana" w:hAnsi="Verdana"/>
          <w:sz w:val="20"/>
          <w:szCs w:val="20"/>
        </w:rPr>
      </w:pPr>
    </w:p>
    <w:p w:rsidR="00733B73" w:rsidRPr="00951C46" w:rsidRDefault="00733B73" w:rsidP="00733B73">
      <w:pPr>
        <w:spacing w:after="120" w:line="240" w:lineRule="auto"/>
        <w:jc w:val="both"/>
        <w:rPr>
          <w:rFonts w:ascii="Verdana" w:hAnsi="Verdana"/>
          <w:sz w:val="20"/>
          <w:szCs w:val="20"/>
        </w:rPr>
      </w:pPr>
      <w:r w:rsidRPr="00B91D5F">
        <w:rPr>
          <w:rFonts w:ascii="Verdana" w:hAnsi="Verdana"/>
          <w:noProof/>
          <w:sz w:val="20"/>
          <w:szCs w:val="20"/>
        </w:rPr>
        <w:drawing>
          <wp:inline distT="0" distB="0" distL="0" distR="0" wp14:anchorId="13BFC7FF" wp14:editId="3F6842E6">
            <wp:extent cx="5943600" cy="461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610100"/>
                    </a:xfrm>
                    <a:prstGeom prst="rect">
                      <a:avLst/>
                    </a:prstGeom>
                  </pic:spPr>
                </pic:pic>
              </a:graphicData>
            </a:graphic>
          </wp:inline>
        </w:drawing>
      </w:r>
    </w:p>
    <w:p w:rsidR="00733B73" w:rsidRDefault="00733B73" w:rsidP="00733B73">
      <w:pPr>
        <w:spacing w:after="120" w:line="240" w:lineRule="auto"/>
        <w:jc w:val="center"/>
        <w:rPr>
          <w:rFonts w:ascii="Verdana" w:hAnsi="Verdana"/>
          <w:sz w:val="18"/>
          <w:szCs w:val="18"/>
        </w:rPr>
      </w:pPr>
      <w:r>
        <w:rPr>
          <w:rFonts w:ascii="Verdana" w:hAnsi="Verdana"/>
          <w:b/>
          <w:sz w:val="18"/>
          <w:szCs w:val="18"/>
        </w:rPr>
        <w:t>Figure 12</w:t>
      </w:r>
      <w:r w:rsidRPr="00D83066">
        <w:rPr>
          <w:rFonts w:ascii="Verdana" w:hAnsi="Verdana"/>
          <w:b/>
          <w:sz w:val="18"/>
          <w:szCs w:val="18"/>
        </w:rPr>
        <w:t xml:space="preserve">: </w:t>
      </w:r>
      <w:r w:rsidRPr="00D83066">
        <w:rPr>
          <w:rFonts w:ascii="Verdana" w:hAnsi="Verdana"/>
          <w:sz w:val="18"/>
          <w:szCs w:val="18"/>
        </w:rPr>
        <w:t>Even with optimizations that worked for the other workloads, using a single datacenter for</w:t>
      </w:r>
      <w:r>
        <w:rPr>
          <w:rFonts w:ascii="Verdana" w:hAnsi="Verdana"/>
          <w:sz w:val="18"/>
          <w:szCs w:val="18"/>
        </w:rPr>
        <w:t xml:space="preserve"> </w:t>
      </w:r>
      <w:r w:rsidRPr="00D83066">
        <w:rPr>
          <w:rFonts w:ascii="Verdana" w:hAnsi="Verdana"/>
          <w:sz w:val="18"/>
          <w:szCs w:val="18"/>
        </w:rPr>
        <w:t xml:space="preserve">the </w:t>
      </w:r>
      <w:r w:rsidRPr="00D83066">
        <w:rPr>
          <w:rFonts w:ascii="Verdana" w:hAnsi="Verdana"/>
          <w:i/>
          <w:sz w:val="18"/>
          <w:szCs w:val="18"/>
        </w:rPr>
        <w:t>Australia</w:t>
      </w:r>
      <w:r>
        <w:rPr>
          <w:rFonts w:ascii="Verdana" w:hAnsi="Verdana"/>
          <w:sz w:val="18"/>
          <w:szCs w:val="18"/>
        </w:rPr>
        <w:t xml:space="preserve"> workload does not meet most</w:t>
      </w:r>
      <w:r w:rsidRPr="00D83066">
        <w:rPr>
          <w:rFonts w:ascii="Verdana" w:hAnsi="Verdana"/>
          <w:sz w:val="18"/>
          <w:szCs w:val="18"/>
        </w:rPr>
        <w:t xml:space="preserve"> of the stakeholder requirements.</w:t>
      </w:r>
    </w:p>
    <w:tbl>
      <w:tblPr>
        <w:tblW w:w="9483" w:type="dxa"/>
        <w:tblInd w:w="93" w:type="dxa"/>
        <w:tblLook w:val="04A0" w:firstRow="1" w:lastRow="0" w:firstColumn="1" w:lastColumn="0" w:noHBand="0" w:noVBand="1"/>
      </w:tblPr>
      <w:tblGrid>
        <w:gridCol w:w="328"/>
        <w:gridCol w:w="777"/>
        <w:gridCol w:w="792"/>
        <w:gridCol w:w="810"/>
        <w:gridCol w:w="1268"/>
        <w:gridCol w:w="1710"/>
        <w:gridCol w:w="1440"/>
        <w:gridCol w:w="2358"/>
      </w:tblGrid>
      <w:tr w:rsidR="00733B73" w:rsidRPr="006373EA" w:rsidTr="005E7F98">
        <w:trPr>
          <w:trHeight w:val="170"/>
        </w:trPr>
        <w:tc>
          <w:tcPr>
            <w:tcW w:w="328"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6373EA">
              <w:rPr>
                <w:rFonts w:ascii="Verdana" w:eastAsia="Times New Roman" w:hAnsi="Verdana" w:cs="Calibri"/>
                <w:b/>
                <w:bCs/>
                <w:color w:val="002060"/>
                <w:sz w:val="16"/>
                <w:szCs w:val="16"/>
              </w:rPr>
              <w:t>I</w:t>
            </w:r>
          </w:p>
        </w:tc>
        <w:tc>
          <w:tcPr>
            <w:tcW w:w="777"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Hosts</w:t>
            </w:r>
          </w:p>
        </w:tc>
        <w:tc>
          <w:tcPr>
            <w:tcW w:w="792"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VMs</w:t>
            </w:r>
          </w:p>
        </w:tc>
        <w:tc>
          <w:tcPr>
            <w:tcW w:w="810"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R</w:t>
            </w:r>
            <w:r w:rsidRPr="006373EA">
              <w:rPr>
                <w:rFonts w:ascii="Verdana" w:eastAsia="Times New Roman" w:hAnsi="Verdana" w:cs="Calibri"/>
                <w:b/>
                <w:bCs/>
                <w:color w:val="002060"/>
                <w:sz w:val="16"/>
                <w:szCs w:val="16"/>
              </w:rPr>
              <w:t>VM</w:t>
            </w:r>
          </w:p>
        </w:tc>
        <w:tc>
          <w:tcPr>
            <w:tcW w:w="1268"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p.time</w:t>
            </w:r>
          </w:p>
        </w:tc>
        <w:tc>
          <w:tcPr>
            <w:tcW w:w="1710"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a.cost p</w:t>
            </w:r>
          </w:p>
        </w:tc>
        <w:tc>
          <w:tcPr>
            <w:tcW w:w="1440"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a.cost h</w:t>
            </w:r>
          </w:p>
        </w:tc>
        <w:tc>
          <w:tcPr>
            <w:tcW w:w="2358" w:type="dxa"/>
            <w:tcBorders>
              <w:top w:val="single" w:sz="4" w:space="0" w:color="000000"/>
              <w:left w:val="nil"/>
              <w:bottom w:val="single" w:sz="4" w:space="0" w:color="000000"/>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b/>
                <w:bCs/>
                <w:color w:val="002060"/>
                <w:sz w:val="16"/>
                <w:szCs w:val="16"/>
              </w:rPr>
            </w:pPr>
            <w:r w:rsidRPr="00854D3B">
              <w:rPr>
                <w:rFonts w:ascii="Verdana" w:eastAsia="Times New Roman" w:hAnsi="Verdana" w:cs="Calibri"/>
                <w:b/>
                <w:bCs/>
                <w:color w:val="002060"/>
                <w:sz w:val="16"/>
                <w:szCs w:val="16"/>
              </w:rPr>
              <w:t>t.a.cost</w:t>
            </w:r>
          </w:p>
        </w:tc>
      </w:tr>
      <w:tr w:rsidR="00733B73" w:rsidRPr="006373EA" w:rsidTr="005E7F98">
        <w:trPr>
          <w:trHeight w:val="260"/>
        </w:trPr>
        <w:tc>
          <w:tcPr>
            <w:tcW w:w="328"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w:t>
            </w:r>
          </w:p>
        </w:tc>
        <w:tc>
          <w:tcPr>
            <w:tcW w:w="777"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73</w:t>
            </w:r>
          </w:p>
        </w:tc>
        <w:tc>
          <w:tcPr>
            <w:tcW w:w="792"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2628</w:t>
            </w:r>
          </w:p>
        </w:tc>
        <w:tc>
          <w:tcPr>
            <w:tcW w:w="810"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52546</w:t>
            </w:r>
          </w:p>
        </w:tc>
        <w:tc>
          <w:tcPr>
            <w:tcW w:w="1268" w:type="dxa"/>
            <w:tcBorders>
              <w:top w:val="nil"/>
              <w:left w:val="nil"/>
              <w:bottom w:val="nil"/>
              <w:right w:val="nil"/>
            </w:tcBorders>
            <w:shd w:val="clear" w:color="auto" w:fill="auto"/>
            <w:noWrap/>
            <w:vAlign w:val="center"/>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19.54</w:t>
            </w:r>
          </w:p>
        </w:tc>
        <w:tc>
          <w:tcPr>
            <w:tcW w:w="1710"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1,945,142,017.49</w:t>
            </w:r>
          </w:p>
        </w:tc>
        <w:tc>
          <w:tcPr>
            <w:tcW w:w="1440"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1,460,000.00</w:t>
            </w:r>
          </w:p>
        </w:tc>
        <w:tc>
          <w:tcPr>
            <w:tcW w:w="2358" w:type="dxa"/>
            <w:tcBorders>
              <w:top w:val="nil"/>
              <w:left w:val="nil"/>
              <w:bottom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1,946,602,017.49</w:t>
            </w:r>
          </w:p>
        </w:tc>
      </w:tr>
      <w:tr w:rsidR="00733B73" w:rsidRPr="006373EA" w:rsidTr="005E7F98">
        <w:trPr>
          <w:trHeight w:val="150"/>
        </w:trPr>
        <w:tc>
          <w:tcPr>
            <w:tcW w:w="328"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2</w:t>
            </w:r>
          </w:p>
        </w:tc>
        <w:tc>
          <w:tcPr>
            <w:tcW w:w="777"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73</w:t>
            </w:r>
          </w:p>
        </w:tc>
        <w:tc>
          <w:tcPr>
            <w:tcW w:w="792"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2628</w:t>
            </w:r>
          </w:p>
        </w:tc>
        <w:tc>
          <w:tcPr>
            <w:tcW w:w="810"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52546</w:t>
            </w:r>
          </w:p>
        </w:tc>
        <w:tc>
          <w:tcPr>
            <w:tcW w:w="1268" w:type="dxa"/>
            <w:tcBorders>
              <w:top w:val="nil"/>
              <w:left w:val="nil"/>
              <w:bottom w:val="nil"/>
              <w:right w:val="nil"/>
            </w:tcBorders>
            <w:shd w:val="clear" w:color="auto" w:fill="auto"/>
            <w:noWrap/>
            <w:vAlign w:val="center"/>
          </w:tcPr>
          <w:p w:rsidR="00733B73" w:rsidRPr="00854D3B" w:rsidRDefault="00733B73" w:rsidP="005E7F98">
            <w:pPr>
              <w:spacing w:after="0" w:line="240" w:lineRule="auto"/>
              <w:rPr>
                <w:rFonts w:ascii="Verdana" w:eastAsia="Times New Roman" w:hAnsi="Verdana" w:cs="Calibri"/>
                <w:color w:val="002060"/>
                <w:sz w:val="16"/>
                <w:szCs w:val="16"/>
              </w:rPr>
            </w:pPr>
            <w:r w:rsidRPr="006373EA">
              <w:rPr>
                <w:rFonts w:ascii="Verdana" w:eastAsia="Times New Roman" w:hAnsi="Verdana" w:cs="Calibri"/>
                <w:color w:val="002060"/>
                <w:sz w:val="16"/>
                <w:szCs w:val="16"/>
              </w:rPr>
              <w:t>DC1:12.8</w:t>
            </w:r>
          </w:p>
        </w:tc>
        <w:tc>
          <w:tcPr>
            <w:tcW w:w="1710"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1,089,811,117.77</w:t>
            </w:r>
          </w:p>
        </w:tc>
        <w:tc>
          <w:tcPr>
            <w:tcW w:w="1440"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1,460,000.00</w:t>
            </w:r>
          </w:p>
        </w:tc>
        <w:tc>
          <w:tcPr>
            <w:tcW w:w="2358" w:type="dxa"/>
            <w:vMerge w:val="restart"/>
            <w:tcBorders>
              <w:top w:val="nil"/>
              <w:left w:val="nil"/>
              <w:right w:val="nil"/>
            </w:tcBorders>
            <w:shd w:val="clear" w:color="auto" w:fill="auto"/>
            <w:noWrap/>
            <w:vAlign w:val="center"/>
            <w:hideMark/>
          </w:tcPr>
          <w:p w:rsidR="00733B73" w:rsidRPr="00854D3B" w:rsidRDefault="00733B73" w:rsidP="005E7F98">
            <w:pPr>
              <w:spacing w:after="0" w:line="240" w:lineRule="auto"/>
              <w:rPr>
                <w:rFonts w:ascii="Verdana" w:eastAsia="Times New Roman" w:hAnsi="Verdana" w:cs="Calibri"/>
                <w:color w:val="002060"/>
                <w:sz w:val="16"/>
                <w:szCs w:val="16"/>
              </w:rPr>
            </w:pPr>
            <w:r w:rsidRPr="00854D3B">
              <w:rPr>
                <w:rFonts w:ascii="Verdana" w:eastAsia="Times New Roman" w:hAnsi="Verdana" w:cs="Calibri"/>
                <w:color w:val="002060"/>
                <w:sz w:val="16"/>
                <w:szCs w:val="16"/>
              </w:rPr>
              <w:t>1,091,271,117.77</w:t>
            </w:r>
          </w:p>
        </w:tc>
      </w:tr>
      <w:tr w:rsidR="00733B73" w:rsidRPr="006373EA" w:rsidTr="005E7F98">
        <w:trPr>
          <w:trHeight w:val="150"/>
        </w:trPr>
        <w:tc>
          <w:tcPr>
            <w:tcW w:w="328"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c>
          <w:tcPr>
            <w:tcW w:w="777"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c>
          <w:tcPr>
            <w:tcW w:w="792"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c>
          <w:tcPr>
            <w:tcW w:w="810"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c>
          <w:tcPr>
            <w:tcW w:w="1268" w:type="dxa"/>
            <w:tcBorders>
              <w:top w:val="nil"/>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r w:rsidRPr="006373EA">
              <w:rPr>
                <w:rFonts w:ascii="Verdana" w:eastAsia="Times New Roman" w:hAnsi="Verdana" w:cs="Calibri"/>
                <w:color w:val="002060"/>
                <w:sz w:val="16"/>
                <w:szCs w:val="16"/>
              </w:rPr>
              <w:t>DC2: 31.74</w:t>
            </w:r>
          </w:p>
        </w:tc>
        <w:tc>
          <w:tcPr>
            <w:tcW w:w="1710"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c>
          <w:tcPr>
            <w:tcW w:w="1440"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c>
          <w:tcPr>
            <w:tcW w:w="2358" w:type="dxa"/>
            <w:vMerge/>
            <w:tcBorders>
              <w:left w:val="nil"/>
              <w:bottom w:val="single" w:sz="4" w:space="0" w:color="000000"/>
              <w:right w:val="nil"/>
            </w:tcBorders>
            <w:shd w:val="clear" w:color="auto" w:fill="auto"/>
            <w:noWrap/>
            <w:vAlign w:val="bottom"/>
          </w:tcPr>
          <w:p w:rsidR="00733B73" w:rsidRPr="006373EA" w:rsidRDefault="00733B73" w:rsidP="005E7F98">
            <w:pPr>
              <w:spacing w:after="0" w:line="240" w:lineRule="auto"/>
              <w:rPr>
                <w:rFonts w:ascii="Verdana" w:eastAsia="Times New Roman" w:hAnsi="Verdana" w:cs="Calibri"/>
                <w:color w:val="002060"/>
                <w:sz w:val="16"/>
                <w:szCs w:val="16"/>
              </w:rPr>
            </w:pPr>
          </w:p>
        </w:tc>
      </w:tr>
    </w:tbl>
    <w:p w:rsidR="00733B73" w:rsidRPr="007154EB" w:rsidRDefault="00733B73" w:rsidP="00733B73">
      <w:pPr>
        <w:pStyle w:val="Heading2"/>
        <w:numPr>
          <w:ilvl w:val="0"/>
          <w:numId w:val="0"/>
        </w:numPr>
        <w:spacing w:before="0" w:after="40"/>
        <w:jc w:val="both"/>
        <w:rPr>
          <w:rFonts w:ascii="Verdana" w:hAnsi="Verdana"/>
          <w:i w:val="0"/>
          <w:sz w:val="16"/>
          <w:szCs w:val="16"/>
        </w:rPr>
      </w:pPr>
      <w:r w:rsidRPr="007154EB">
        <w:rPr>
          <w:rFonts w:ascii="Verdana" w:hAnsi="Verdana"/>
          <w:i w:val="0"/>
          <w:sz w:val="16"/>
          <w:szCs w:val="16"/>
        </w:rPr>
        <w:t xml:space="preserve">(Abbreviations: </w:t>
      </w:r>
      <w:r w:rsidRPr="007154EB">
        <w:rPr>
          <w:rFonts w:ascii="Verdana" w:hAnsi="Verdana"/>
          <w:b/>
          <w:i w:val="0"/>
          <w:sz w:val="16"/>
          <w:szCs w:val="16"/>
        </w:rPr>
        <w:t>I</w:t>
      </w:r>
      <w:r w:rsidRPr="007154EB">
        <w:rPr>
          <w:rFonts w:ascii="Verdana" w:hAnsi="Verdana"/>
          <w:i w:val="0"/>
          <w:sz w:val="16"/>
          <w:szCs w:val="16"/>
        </w:rPr>
        <w:t xml:space="preserve">=”Iteration”, </w:t>
      </w:r>
      <w:r w:rsidRPr="007154EB">
        <w:rPr>
          <w:rFonts w:ascii="Verdana" w:hAnsi="Verdana"/>
          <w:b/>
          <w:i w:val="0"/>
          <w:sz w:val="16"/>
          <w:szCs w:val="16"/>
        </w:rPr>
        <w:t>RPM</w:t>
      </w:r>
      <w:r w:rsidRPr="007154EB">
        <w:rPr>
          <w:rFonts w:ascii="Verdana" w:hAnsi="Verdana"/>
          <w:i w:val="0"/>
          <w:sz w:val="16"/>
          <w:szCs w:val="16"/>
        </w:rPr>
        <w:t xml:space="preserve"> = “Requests per minute”, </w:t>
      </w:r>
      <w:r w:rsidRPr="007154EB">
        <w:rPr>
          <w:rFonts w:ascii="Verdana" w:hAnsi="Verdana"/>
          <w:b/>
          <w:i w:val="0"/>
          <w:sz w:val="16"/>
          <w:szCs w:val="16"/>
        </w:rPr>
        <w:t>Policy</w:t>
      </w:r>
      <w:r w:rsidRPr="007154EB">
        <w:rPr>
          <w:rFonts w:ascii="Verdana" w:hAnsi="Verdana"/>
          <w:i w:val="0"/>
          <w:sz w:val="16"/>
          <w:szCs w:val="16"/>
        </w:rPr>
        <w:t xml:space="preserve"> = “Cloudlet Allocation Policy”, </w:t>
      </w:r>
      <w:r w:rsidRPr="007154EB">
        <w:rPr>
          <w:rFonts w:ascii="Verdana" w:hAnsi="Verdana"/>
          <w:b/>
          <w:i w:val="0"/>
          <w:sz w:val="16"/>
          <w:szCs w:val="16"/>
        </w:rPr>
        <w:t>DW</w:t>
      </w:r>
      <w:r w:rsidRPr="007154EB">
        <w:rPr>
          <w:rFonts w:ascii="Verdana" w:hAnsi="Verdana"/>
          <w:i w:val="0"/>
          <w:sz w:val="16"/>
          <w:szCs w:val="16"/>
        </w:rPr>
        <w:t xml:space="preserve"> = “Dynamic Workload Allocation Policy”, </w:t>
      </w:r>
      <w:r w:rsidRPr="007154EB">
        <w:rPr>
          <w:rFonts w:ascii="Verdana" w:hAnsi="Verdana"/>
          <w:b/>
          <w:i w:val="0"/>
          <w:sz w:val="16"/>
          <w:szCs w:val="16"/>
        </w:rPr>
        <w:t xml:space="preserve">p.time </w:t>
      </w:r>
      <w:r w:rsidRPr="007154EB">
        <w:rPr>
          <w:rFonts w:ascii="Verdana" w:hAnsi="Verdana"/>
          <w:i w:val="0"/>
          <w:sz w:val="16"/>
          <w:szCs w:val="16"/>
        </w:rPr>
        <w:t xml:space="preserve">= “Processing time per request”, </w:t>
      </w:r>
      <w:r w:rsidRPr="007154EB">
        <w:rPr>
          <w:rFonts w:ascii="Verdana" w:hAnsi="Verdana"/>
          <w:b/>
          <w:i w:val="0"/>
          <w:sz w:val="16"/>
          <w:szCs w:val="16"/>
        </w:rPr>
        <w:t>p.cost</w:t>
      </w:r>
      <w:r w:rsidRPr="007154EB">
        <w:rPr>
          <w:rFonts w:ascii="Verdana" w:hAnsi="Verdana"/>
          <w:i w:val="0"/>
          <w:sz w:val="16"/>
          <w:szCs w:val="16"/>
        </w:rPr>
        <w:t xml:space="preserve"> = “processing cost for all RPM”, </w:t>
      </w:r>
      <w:r w:rsidRPr="007154EB">
        <w:rPr>
          <w:rFonts w:ascii="Verdana" w:hAnsi="Verdana"/>
          <w:b/>
          <w:i w:val="0"/>
          <w:sz w:val="16"/>
          <w:szCs w:val="16"/>
        </w:rPr>
        <w:t>a.p.cost</w:t>
      </w:r>
      <w:r w:rsidRPr="007154EB">
        <w:rPr>
          <w:rFonts w:ascii="Verdana" w:hAnsi="Verdana"/>
          <w:i w:val="0"/>
          <w:sz w:val="16"/>
          <w:szCs w:val="16"/>
        </w:rPr>
        <w:t xml:space="preserve"> = “Annual Processing Cost”, </w:t>
      </w:r>
      <w:r>
        <w:rPr>
          <w:rFonts w:ascii="Verdana" w:hAnsi="Verdana"/>
          <w:b/>
          <w:i w:val="0"/>
          <w:sz w:val="16"/>
          <w:szCs w:val="16"/>
        </w:rPr>
        <w:t>a.s</w:t>
      </w:r>
      <w:r w:rsidRPr="007154EB">
        <w:rPr>
          <w:rFonts w:ascii="Verdana" w:hAnsi="Verdana"/>
          <w:b/>
          <w:i w:val="0"/>
          <w:sz w:val="16"/>
          <w:szCs w:val="16"/>
        </w:rPr>
        <w:t>.cost</w:t>
      </w:r>
      <w:r w:rsidRPr="007154EB">
        <w:rPr>
          <w:rFonts w:ascii="Verdana" w:hAnsi="Verdana"/>
          <w:i w:val="0"/>
          <w:sz w:val="16"/>
          <w:szCs w:val="16"/>
        </w:rPr>
        <w:t xml:space="preserve"> = “Annual </w:t>
      </w:r>
      <w:r>
        <w:rPr>
          <w:rFonts w:ascii="Verdana" w:hAnsi="Verdana"/>
          <w:i w:val="0"/>
          <w:sz w:val="16"/>
          <w:szCs w:val="16"/>
        </w:rPr>
        <w:t>Server</w:t>
      </w:r>
      <w:r w:rsidRPr="007154EB">
        <w:rPr>
          <w:rFonts w:ascii="Verdana" w:hAnsi="Verdana"/>
          <w:i w:val="0"/>
          <w:sz w:val="16"/>
          <w:szCs w:val="16"/>
        </w:rPr>
        <w:t xml:space="preserve"> Cost”, </w:t>
      </w:r>
      <w:r w:rsidRPr="007154EB">
        <w:rPr>
          <w:rFonts w:ascii="Verdana" w:hAnsi="Verdana"/>
          <w:b/>
          <w:i w:val="0"/>
          <w:sz w:val="16"/>
          <w:szCs w:val="16"/>
        </w:rPr>
        <w:t>t.a.cost</w:t>
      </w:r>
      <w:r w:rsidRPr="007154EB">
        <w:rPr>
          <w:rFonts w:ascii="Verdana" w:hAnsi="Verdana"/>
          <w:i w:val="0"/>
          <w:sz w:val="16"/>
          <w:szCs w:val="16"/>
        </w:rPr>
        <w:t xml:space="preserve"> = “Total Annual Coast”</w:t>
      </w:r>
      <w:r>
        <w:rPr>
          <w:rFonts w:ascii="Verdana" w:hAnsi="Verdana"/>
          <w:i w:val="0"/>
          <w:sz w:val="16"/>
          <w:szCs w:val="16"/>
        </w:rPr>
        <w:t>)</w:t>
      </w:r>
    </w:p>
    <w:p w:rsidR="00733B73" w:rsidRDefault="00733B73" w:rsidP="00733B73">
      <w:pPr>
        <w:spacing w:after="60"/>
        <w:jc w:val="center"/>
        <w:rPr>
          <w:rFonts w:ascii="Verdana" w:hAnsi="Verdana"/>
          <w:sz w:val="18"/>
          <w:szCs w:val="18"/>
        </w:rPr>
      </w:pPr>
      <w:r>
        <w:rPr>
          <w:rFonts w:ascii="Verdana" w:hAnsi="Verdana"/>
          <w:b/>
          <w:sz w:val="18"/>
          <w:szCs w:val="18"/>
        </w:rPr>
        <w:t>Table 8</w:t>
      </w:r>
      <w:r w:rsidRPr="007E69B9">
        <w:rPr>
          <w:rFonts w:ascii="Verdana" w:hAnsi="Verdana"/>
          <w:b/>
          <w:sz w:val="18"/>
          <w:szCs w:val="18"/>
        </w:rPr>
        <w:t>:</w:t>
      </w:r>
      <w:r w:rsidRPr="007E69B9">
        <w:rPr>
          <w:rFonts w:ascii="Verdana" w:hAnsi="Verdana"/>
          <w:sz w:val="18"/>
          <w:szCs w:val="18"/>
        </w:rPr>
        <w:t xml:space="preserve"> Simulation results for the Australia Workload</w:t>
      </w:r>
      <w:r>
        <w:rPr>
          <w:rFonts w:ascii="Verdana" w:hAnsi="Verdana"/>
          <w:sz w:val="18"/>
          <w:szCs w:val="18"/>
        </w:rPr>
        <w:t>. Annual costs calculated from simulation times.</w:t>
      </w:r>
    </w:p>
    <w:p w:rsidR="002F7710" w:rsidRDefault="00733B73" w:rsidP="002F7710">
      <w:pPr>
        <w:spacing w:after="60" w:line="240" w:lineRule="auto"/>
        <w:jc w:val="both"/>
        <w:rPr>
          <w:rFonts w:ascii="Verdana" w:hAnsi="Verdana"/>
          <w:sz w:val="18"/>
          <w:szCs w:val="18"/>
        </w:rPr>
      </w:pPr>
      <w:r>
        <w:rPr>
          <w:rFonts w:ascii="Verdana" w:hAnsi="Verdana"/>
          <w:b/>
          <w:noProof/>
          <w:sz w:val="18"/>
          <w:szCs w:val="18"/>
        </w:rPr>
        <w:lastRenderedPageBreak/>
        <w:drawing>
          <wp:inline distT="0" distB="0" distL="0" distR="0" wp14:anchorId="1DDB536A" wp14:editId="021BC588">
            <wp:extent cx="5943600" cy="4587302"/>
            <wp:effectExtent l="0" t="0" r="0" b="3810"/>
            <wp:docPr id="25" name="Picture 25" descr="C:\Users\codesmith\Desktop\Research\Revision_1_FOSE\National_2_Agent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desmith\Desktop\Research\Revision_1_FOSE\National_2_Agent_SI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87302"/>
                    </a:xfrm>
                    <a:prstGeom prst="rect">
                      <a:avLst/>
                    </a:prstGeom>
                    <a:noFill/>
                    <a:ln>
                      <a:noFill/>
                    </a:ln>
                  </pic:spPr>
                </pic:pic>
              </a:graphicData>
            </a:graphic>
          </wp:inline>
        </w:drawing>
      </w:r>
      <w:r>
        <w:rPr>
          <w:rFonts w:ascii="Verdana" w:hAnsi="Verdana"/>
          <w:b/>
          <w:sz w:val="18"/>
          <w:szCs w:val="18"/>
        </w:rPr>
        <w:t>Figure 13</w:t>
      </w:r>
      <w:r w:rsidRPr="00D83066">
        <w:rPr>
          <w:rFonts w:ascii="Verdana" w:hAnsi="Verdana"/>
          <w:b/>
          <w:sz w:val="18"/>
          <w:szCs w:val="18"/>
        </w:rPr>
        <w:t xml:space="preserve">: </w:t>
      </w:r>
      <w:r>
        <w:rPr>
          <w:rFonts w:ascii="Verdana" w:hAnsi="Verdana"/>
          <w:sz w:val="18"/>
          <w:szCs w:val="18"/>
        </w:rPr>
        <w:t>Using two datacenters (DC1 and DC2) shows higher chances of meeting stakeholder goals</w:t>
      </w:r>
      <w:r w:rsidRPr="00D83066">
        <w:rPr>
          <w:rFonts w:ascii="Verdana" w:hAnsi="Verdana"/>
          <w:sz w:val="18"/>
          <w:szCs w:val="18"/>
        </w:rPr>
        <w:t>.</w:t>
      </w:r>
      <w:r>
        <w:rPr>
          <w:rFonts w:ascii="Verdana" w:hAnsi="Verdana"/>
          <w:sz w:val="18"/>
          <w:szCs w:val="18"/>
        </w:rPr>
        <w:t xml:space="preserve"> Better selection of datacenter locations, among other things, could lead to more improved results</w:t>
      </w:r>
    </w:p>
    <w:p w:rsidR="00887E24" w:rsidRDefault="00B1337F" w:rsidP="002F7710">
      <w:pPr>
        <w:spacing w:after="60" w:line="240" w:lineRule="auto"/>
        <w:jc w:val="both"/>
        <w:rPr>
          <w:rFonts w:ascii="Verdana" w:eastAsia="Times New Roman" w:hAnsi="Verdana"/>
          <w:sz w:val="20"/>
          <w:szCs w:val="20"/>
        </w:rPr>
      </w:pPr>
      <w:proofErr w:type="gramStart"/>
      <w:r w:rsidRPr="007A4D26">
        <w:rPr>
          <w:rFonts w:ascii="Verdana" w:hAnsi="Verdana"/>
          <w:sz w:val="20"/>
          <w:szCs w:val="20"/>
        </w:rPr>
        <w:t>requests</w:t>
      </w:r>
      <w:proofErr w:type="gramEnd"/>
      <w:r w:rsidRPr="007A4D26">
        <w:rPr>
          <w:rFonts w:ascii="Verdana" w:hAnsi="Verdana"/>
          <w:sz w:val="20"/>
          <w:szCs w:val="20"/>
        </w:rPr>
        <w:t xml:space="preserve"> sent to the datacenter farther </w:t>
      </w:r>
      <w:r w:rsidR="00A25E68" w:rsidRPr="007A4D26">
        <w:rPr>
          <w:rFonts w:ascii="Verdana" w:hAnsi="Verdana"/>
          <w:sz w:val="20"/>
          <w:szCs w:val="20"/>
        </w:rPr>
        <w:t>away (</w:t>
      </w:r>
      <w:r w:rsidRPr="007A4D26">
        <w:rPr>
          <w:rFonts w:ascii="Verdana" w:hAnsi="Verdana"/>
          <w:sz w:val="20"/>
          <w:szCs w:val="20"/>
        </w:rPr>
        <w:t>31.74 seconds). Secondly, even though the</w:t>
      </w:r>
      <w:r w:rsidR="00733B73">
        <w:rPr>
          <w:rFonts w:ascii="Verdana" w:hAnsi="Verdana"/>
          <w:sz w:val="20"/>
          <w:szCs w:val="20"/>
        </w:rPr>
        <w:t xml:space="preserve"> </w:t>
      </w:r>
      <w:r w:rsidR="000C0A00" w:rsidRPr="007A4D26">
        <w:rPr>
          <w:rFonts w:ascii="Verdana" w:hAnsi="Verdana"/>
          <w:sz w:val="20"/>
          <w:szCs w:val="20"/>
        </w:rPr>
        <w:t>average processing time for the 2 datacenter scenario (22.27</w:t>
      </w:r>
      <w:r w:rsidR="000C0A00">
        <w:rPr>
          <w:rFonts w:ascii="Verdana" w:hAnsi="Verdana"/>
          <w:sz w:val="20"/>
          <w:szCs w:val="20"/>
        </w:rPr>
        <w:t xml:space="preserve"> seconds</w:t>
      </w:r>
      <w:r w:rsidR="000C0A00" w:rsidRPr="007A4D26">
        <w:rPr>
          <w:rFonts w:ascii="Verdana" w:hAnsi="Verdana"/>
          <w:sz w:val="20"/>
          <w:szCs w:val="20"/>
        </w:rPr>
        <w:t>) was just a little higher tha</w:t>
      </w:r>
      <w:r w:rsidR="000C0A00">
        <w:rPr>
          <w:rFonts w:ascii="Verdana" w:hAnsi="Verdana"/>
          <w:sz w:val="20"/>
          <w:szCs w:val="20"/>
        </w:rPr>
        <w:t>n</w:t>
      </w:r>
      <w:r w:rsidR="000C0A00" w:rsidRPr="007A4D26">
        <w:rPr>
          <w:rFonts w:ascii="Verdana" w:hAnsi="Verdana"/>
          <w:sz w:val="20"/>
          <w:szCs w:val="20"/>
        </w:rPr>
        <w:t xml:space="preserve"> the average processing time in the 1 datacenter scenario, Cloud Computing and Server costs reduced drastically. These results suggest that</w:t>
      </w:r>
      <w:r w:rsidR="000C0A00">
        <w:rPr>
          <w:rFonts w:ascii="Verdana" w:hAnsi="Verdana"/>
          <w:sz w:val="20"/>
          <w:szCs w:val="20"/>
        </w:rPr>
        <w:t>,</w:t>
      </w:r>
      <w:r w:rsidR="000C0A00" w:rsidRPr="007A4D26">
        <w:rPr>
          <w:rFonts w:ascii="Verdana" w:hAnsi="Verdana"/>
          <w:sz w:val="20"/>
          <w:szCs w:val="20"/>
        </w:rPr>
        <w:t xml:space="preserve"> with more careful planning, locating bigger datacenters nearer to more densely populated regions reduce costs and </w:t>
      </w:r>
      <w:r w:rsidR="000C0A00" w:rsidRPr="00544519">
        <w:rPr>
          <w:rFonts w:ascii="Verdana" w:hAnsi="Verdana"/>
          <w:sz w:val="20"/>
          <w:szCs w:val="20"/>
        </w:rPr>
        <w:t>improve performance even further, while maintaining good scalability. This seems to</w:t>
      </w:r>
      <w:r w:rsidR="000C0A00">
        <w:rPr>
          <w:rFonts w:ascii="Verdana" w:hAnsi="Verdana"/>
          <w:sz w:val="20"/>
          <w:szCs w:val="20"/>
        </w:rPr>
        <w:t xml:space="preserve"> </w:t>
      </w:r>
      <w:r w:rsidR="000C0A00" w:rsidRPr="00544519">
        <w:rPr>
          <w:rFonts w:ascii="Verdana" w:hAnsi="Verdana"/>
          <w:sz w:val="20"/>
          <w:szCs w:val="20"/>
        </w:rPr>
        <w:t xml:space="preserve">confirm earlier findings </w:t>
      </w:r>
      <w:r w:rsidR="000C0A00" w:rsidRPr="00544519">
        <w:rPr>
          <w:rFonts w:ascii="Verdana" w:hAnsi="Verdana"/>
          <w:sz w:val="20"/>
          <w:szCs w:val="20"/>
        </w:rPr>
        <w:fldChar w:fldCharType="begin" w:fldLock="1"/>
      </w:r>
      <w:r w:rsidR="000C0A00" w:rsidRPr="00544519">
        <w:rPr>
          <w:rFonts w:ascii="Verdana" w:hAnsi="Verdana"/>
          <w:sz w:val="20"/>
          <w:szCs w:val="20"/>
        </w:rPr>
        <w:instrText xml:space="preserve">ADDIN Mendeley Citation{c8bf2e29-f07f-4a35-8dc1-951b11ca33a4} CSL_CITATION  { "citationItems" : [ { "id" : "ITEM-1", "itemData" : { "DOI" : "10.1109/AINA.2010.32", "ISBN" : "978-1-4244-6695-5", "author" : [ { "family" : "Wickremasinghe", "given" : "Bhathiya" }, { "family" : "Calheiros", "given" : "Rodrigo N." }, { "family" : "Buyya", "given" : "Rajkumar" } ], "container-title" : "2010 24th IEEE International Conference on Advanced Information Networking and Applications", "id" : "ITEM-1", "issued" : { "date-parts" : [ [ "2010" ] ] }, "note" : "\u003cm:note/\u003e", "page" : "446-452", "publisher" : "Ieee", "title" : "CloudAnalyst: A CloudSim-Based Visual Modeller for Analysing Cloud Computing Environments and Applications", "type" : "article-journal" }, "uris" : [ "http://www.mendeley.com/documents/?uuid=c8bf2e29-f07f-4a35-8dc1-951b11ca33a4" ] } ], "mendeley" : { "previouslyFormattedCitation" : "[44]" }, "properties" : { "noteIndex" : 0 }, "schema" : "https://github.com/citation-style-language/schema/raw/master/csl-citation.json" } </w:instrText>
      </w:r>
      <w:r w:rsidR="000C0A00" w:rsidRPr="00544519">
        <w:rPr>
          <w:rFonts w:ascii="Verdana" w:hAnsi="Verdana"/>
          <w:sz w:val="20"/>
          <w:szCs w:val="20"/>
        </w:rPr>
        <w:fldChar w:fldCharType="separate"/>
      </w:r>
      <w:r w:rsidR="000C0A00" w:rsidRPr="00544519">
        <w:rPr>
          <w:rFonts w:ascii="Verdana" w:hAnsi="Verdana"/>
          <w:noProof/>
          <w:sz w:val="20"/>
          <w:szCs w:val="20"/>
        </w:rPr>
        <w:t>[34]</w:t>
      </w:r>
      <w:r w:rsidR="000C0A00" w:rsidRPr="00544519">
        <w:rPr>
          <w:rFonts w:ascii="Verdana" w:hAnsi="Verdana"/>
          <w:sz w:val="20"/>
          <w:szCs w:val="20"/>
        </w:rPr>
        <w:fldChar w:fldCharType="end"/>
      </w:r>
      <w:r w:rsidR="000C0A00" w:rsidRPr="00544519">
        <w:rPr>
          <w:rFonts w:ascii="Verdana" w:eastAsia="Times New Roman" w:hAnsi="Verdana"/>
          <w:sz w:val="20"/>
          <w:szCs w:val="20"/>
        </w:rPr>
        <w:t>  on the impact of the distance from datacenters on cloud computing costs and performance. This issue has also been defined as a research problem in Cloud Computing, the solution to which may lead to techniques for optimizing among</w:t>
      </w:r>
      <w:r w:rsidR="00887E24">
        <w:rPr>
          <w:rFonts w:ascii="Verdana" w:eastAsia="Times New Roman" w:hAnsi="Verdana"/>
          <w:sz w:val="20"/>
          <w:szCs w:val="20"/>
        </w:rPr>
        <w:t xml:space="preserve"> </w:t>
      </w:r>
      <w:r w:rsidR="00887E24" w:rsidRPr="00544519">
        <w:rPr>
          <w:rFonts w:ascii="Verdana" w:eastAsia="Times New Roman" w:hAnsi="Verdana"/>
          <w:sz w:val="20"/>
          <w:szCs w:val="20"/>
        </w:rPr>
        <w:t xml:space="preserve">datacenter location, network performance, costs and other variables [35].  </w:t>
      </w:r>
    </w:p>
    <w:p w:rsidR="000C0A00" w:rsidRPr="003230B4" w:rsidRDefault="000C0A00" w:rsidP="00373289">
      <w:pPr>
        <w:spacing w:after="0" w:line="240" w:lineRule="auto"/>
        <w:jc w:val="both"/>
        <w:rPr>
          <w:rFonts w:ascii="Verdana" w:hAnsi="Verdana"/>
          <w:b/>
          <w:sz w:val="20"/>
          <w:szCs w:val="20"/>
        </w:rPr>
      </w:pPr>
      <w:r w:rsidRPr="003230B4">
        <w:rPr>
          <w:rFonts w:ascii="Verdana" w:hAnsi="Verdana"/>
          <w:b/>
          <w:sz w:val="20"/>
          <w:szCs w:val="20"/>
        </w:rPr>
        <w:t>3.</w:t>
      </w:r>
      <w:r w:rsidR="00CC364E">
        <w:rPr>
          <w:rFonts w:ascii="Verdana" w:hAnsi="Verdana"/>
          <w:b/>
          <w:sz w:val="20"/>
          <w:szCs w:val="20"/>
        </w:rPr>
        <w:t>5</w:t>
      </w:r>
      <w:r w:rsidRPr="003230B4">
        <w:rPr>
          <w:rFonts w:ascii="Verdana" w:hAnsi="Verdana"/>
          <w:b/>
          <w:sz w:val="20"/>
          <w:szCs w:val="20"/>
        </w:rPr>
        <w:tab/>
        <w:t>Step 5: Translating Derived Model into System Architecture</w:t>
      </w:r>
    </w:p>
    <w:p w:rsidR="00887E24" w:rsidRDefault="000C0A00" w:rsidP="00373289">
      <w:pPr>
        <w:spacing w:after="120" w:line="240" w:lineRule="auto"/>
        <w:jc w:val="both"/>
        <w:rPr>
          <w:rFonts w:ascii="Verdana" w:hAnsi="Verdana"/>
          <w:sz w:val="20"/>
          <w:szCs w:val="20"/>
        </w:rPr>
      </w:pPr>
      <w:r>
        <w:rPr>
          <w:rFonts w:ascii="Verdana" w:hAnsi="Verdana"/>
          <w:sz w:val="20"/>
          <w:szCs w:val="20"/>
        </w:rPr>
        <w:t>In this Step, results from the simulation process are translated back into private cloud architecture in the application domain. In Steps 1 and 2 (Sections 3.</w:t>
      </w:r>
      <w:r w:rsidR="00DE0FE4">
        <w:rPr>
          <w:rFonts w:ascii="Verdana" w:hAnsi="Verdana"/>
          <w:sz w:val="20"/>
          <w:szCs w:val="20"/>
        </w:rPr>
        <w:t>1</w:t>
      </w:r>
      <w:r>
        <w:rPr>
          <w:rFonts w:ascii="Verdana" w:hAnsi="Verdana"/>
          <w:sz w:val="20"/>
          <w:szCs w:val="20"/>
        </w:rPr>
        <w:t xml:space="preserve"> and 3.</w:t>
      </w:r>
      <w:r w:rsidR="00DE0FE4">
        <w:rPr>
          <w:rFonts w:ascii="Verdana" w:hAnsi="Verdana"/>
          <w:sz w:val="20"/>
          <w:szCs w:val="20"/>
        </w:rPr>
        <w:t>2</w:t>
      </w:r>
      <w:r>
        <w:rPr>
          <w:rFonts w:ascii="Verdana" w:hAnsi="Verdana"/>
          <w:sz w:val="20"/>
          <w:szCs w:val="20"/>
        </w:rPr>
        <w:t>) we</w:t>
      </w:r>
      <w:r w:rsidR="00593C20">
        <w:rPr>
          <w:rFonts w:ascii="Verdana" w:hAnsi="Verdana"/>
          <w:sz w:val="20"/>
          <w:szCs w:val="20"/>
        </w:rPr>
        <w:t xml:space="preserve"> </w:t>
      </w:r>
      <w:r>
        <w:rPr>
          <w:rFonts w:ascii="Verdana" w:hAnsi="Verdana"/>
          <w:sz w:val="20"/>
          <w:szCs w:val="20"/>
        </w:rPr>
        <w:t>discussed how to obtain information from the application domain that imposes design constraints on the cloud based system. Steps 3 and 4 (Sections 3.</w:t>
      </w:r>
      <w:r w:rsidR="00DE0FE4">
        <w:rPr>
          <w:rFonts w:ascii="Verdana" w:hAnsi="Verdana"/>
          <w:sz w:val="20"/>
          <w:szCs w:val="20"/>
        </w:rPr>
        <w:t>3</w:t>
      </w:r>
      <w:r>
        <w:rPr>
          <w:rFonts w:ascii="Verdana" w:hAnsi="Verdana"/>
          <w:sz w:val="20"/>
          <w:szCs w:val="20"/>
        </w:rPr>
        <w:t xml:space="preserve"> and 3.</w:t>
      </w:r>
      <w:r w:rsidR="00DE0FE4">
        <w:rPr>
          <w:rFonts w:ascii="Verdana" w:hAnsi="Verdana"/>
          <w:sz w:val="20"/>
          <w:szCs w:val="20"/>
        </w:rPr>
        <w:t>4</w:t>
      </w:r>
      <w:r>
        <w:rPr>
          <w:rFonts w:ascii="Verdana" w:hAnsi="Verdana"/>
          <w:sz w:val="20"/>
          <w:szCs w:val="20"/>
        </w:rPr>
        <w:t xml:space="preserve">) </w:t>
      </w:r>
      <w:r w:rsidR="002B508B">
        <w:rPr>
          <w:rFonts w:ascii="Verdana" w:hAnsi="Verdana"/>
          <w:sz w:val="20"/>
          <w:szCs w:val="20"/>
        </w:rPr>
        <w:t xml:space="preserve">showed </w:t>
      </w:r>
      <w:r>
        <w:rPr>
          <w:rFonts w:ascii="Verdana" w:hAnsi="Verdana"/>
          <w:sz w:val="20"/>
          <w:szCs w:val="20"/>
        </w:rPr>
        <w:t>how to translate these constraints into the CloudSim simulation model which is then used, as a proxy for real system architecture, to investigate whether certain configurations will meet the goals of the system. If the configuration is not good enough, changes are made and</w:t>
      </w:r>
      <w:r w:rsidR="00887E24">
        <w:rPr>
          <w:rFonts w:ascii="Verdana" w:hAnsi="Verdana"/>
          <w:sz w:val="20"/>
          <w:szCs w:val="20"/>
        </w:rPr>
        <w:t xml:space="preserve"> simulations used to reconfirm their quality, until a satisficing design is obtained. </w:t>
      </w:r>
    </w:p>
    <w:p w:rsidR="006C2FB5" w:rsidRDefault="006C2FB5" w:rsidP="00373289">
      <w:pPr>
        <w:spacing w:after="120" w:line="240" w:lineRule="auto"/>
        <w:jc w:val="both"/>
        <w:rPr>
          <w:rFonts w:ascii="Verdana" w:hAnsi="Verdana"/>
          <w:sz w:val="20"/>
          <w:szCs w:val="20"/>
        </w:rPr>
      </w:pPr>
      <w:r w:rsidRPr="00544519">
        <w:rPr>
          <w:rFonts w:ascii="Verdana" w:hAnsi="Verdana"/>
          <w:sz w:val="20"/>
          <w:szCs w:val="20"/>
        </w:rPr>
        <w:t>The s</w:t>
      </w:r>
      <w:r w:rsidRPr="00544519">
        <w:rPr>
          <w:rFonts w:ascii="Verdana" w:hAnsi="Verdana"/>
          <w:color w:val="000000" w:themeColor="text1"/>
          <w:sz w:val="20"/>
          <w:szCs w:val="20"/>
        </w:rPr>
        <w:t>imulations in Step 4 have the desired effect that they narrow down the design space</w:t>
      </w:r>
    </w:p>
    <w:p w:rsidR="000C0A00" w:rsidRPr="00BA346D" w:rsidRDefault="006C2FB5" w:rsidP="00593C20">
      <w:pPr>
        <w:spacing w:after="120" w:line="240" w:lineRule="auto"/>
        <w:jc w:val="both"/>
        <w:rPr>
          <w:rFonts w:ascii="Verdana" w:hAnsi="Verdana"/>
          <w:sz w:val="20"/>
          <w:szCs w:val="20"/>
        </w:rPr>
      </w:pPr>
      <w:r w:rsidRPr="00544519">
        <w:rPr>
          <w:rFonts w:ascii="Verdana" w:hAnsi="Verdana"/>
          <w:color w:val="000000" w:themeColor="text1"/>
          <w:sz w:val="20"/>
          <w:szCs w:val="20"/>
        </w:rPr>
        <w:lastRenderedPageBreak/>
        <w:t>from infinitely many designs to a more useful subset. However, it is likely that there will still</w:t>
      </w:r>
      <w:r w:rsidR="002B508B">
        <w:rPr>
          <w:rFonts w:ascii="Verdana" w:hAnsi="Verdana"/>
          <w:color w:val="000000" w:themeColor="text1"/>
          <w:sz w:val="20"/>
          <w:szCs w:val="20"/>
        </w:rPr>
        <w:t xml:space="preserve"> </w:t>
      </w:r>
      <w:r w:rsidR="00373289" w:rsidRPr="00544519">
        <w:rPr>
          <w:rFonts w:ascii="Verdana" w:hAnsi="Verdana"/>
          <w:color w:val="000000" w:themeColor="text1"/>
          <w:sz w:val="20"/>
          <w:szCs w:val="20"/>
        </w:rPr>
        <w:t xml:space="preserve">be a large number of designs in this subset and exploring them all is practically infeasible. One solution is to iteratively explore and select among incrementally better alternative designs based on the final simulation model. To do this, one starts with a few candidate designs, perhaps </w:t>
      </w:r>
      <w:r w:rsidR="002B508B">
        <w:rPr>
          <w:rFonts w:ascii="Verdana" w:hAnsi="Verdana"/>
          <w:color w:val="000000" w:themeColor="text1"/>
          <w:sz w:val="20"/>
          <w:szCs w:val="20"/>
        </w:rPr>
        <w:t>armed with</w:t>
      </w:r>
      <w:r w:rsidR="00373289" w:rsidRPr="00544519">
        <w:rPr>
          <w:rFonts w:ascii="Verdana" w:hAnsi="Verdana"/>
          <w:color w:val="000000" w:themeColor="text1"/>
          <w:sz w:val="20"/>
          <w:szCs w:val="20"/>
        </w:rPr>
        <w:t xml:space="preserve"> the knowledge of creating similar systems in the cloud. These are then evaluated and the one which is most optimal with respect to the tradeoffs in the stakeholder goals is then selected and further improved. Techniques and criteria for selecting among architectural alternatives in Software Engineering have been</w:t>
      </w:r>
      <w:r w:rsidR="00373289">
        <w:rPr>
          <w:rFonts w:ascii="Verdana" w:hAnsi="Verdana"/>
          <w:color w:val="000000" w:themeColor="text1"/>
          <w:sz w:val="20"/>
          <w:szCs w:val="20"/>
        </w:rPr>
        <w:t xml:space="preserve"> </w:t>
      </w:r>
      <w:r w:rsidR="00373289" w:rsidRPr="00544519">
        <w:rPr>
          <w:rFonts w:ascii="Verdana" w:hAnsi="Verdana"/>
          <w:color w:val="000000" w:themeColor="text1"/>
          <w:sz w:val="20"/>
          <w:szCs w:val="20"/>
        </w:rPr>
        <w:t>proposed [36], [37]</w:t>
      </w:r>
      <w:r w:rsidR="00373289" w:rsidRPr="00544519">
        <w:rPr>
          <w:rFonts w:ascii="Verdana" w:eastAsia="Times New Roman" w:hAnsi="Verdana"/>
          <w:sz w:val="20"/>
          <w:szCs w:val="20"/>
        </w:rPr>
        <w:t xml:space="preserve">. In this paper, because of space constraints, we simply show one candidate design and discuss how </w:t>
      </w:r>
      <w:r w:rsidR="00373289" w:rsidRPr="00544519">
        <w:rPr>
          <w:rFonts w:ascii="Verdana" w:eastAsia="Times New Roman" w:hAnsi="Verdana" w:cstheme="minorHAnsi"/>
          <w:sz w:val="20"/>
          <w:szCs w:val="20"/>
        </w:rPr>
        <w:t>architects may improve on it in real-world applications.</w:t>
      </w:r>
    </w:p>
    <w:p w:rsidR="003A705E" w:rsidRDefault="000C0A00" w:rsidP="00593C20">
      <w:pPr>
        <w:spacing w:after="0" w:line="240" w:lineRule="auto"/>
        <w:jc w:val="both"/>
        <w:rPr>
          <w:rFonts w:ascii="Verdana" w:hAnsi="Verdana"/>
          <w:color w:val="000000" w:themeColor="text1"/>
          <w:sz w:val="20"/>
          <w:szCs w:val="20"/>
        </w:rPr>
      </w:pPr>
      <w:r>
        <w:rPr>
          <w:rFonts w:ascii="Verdana" w:hAnsi="Verdana"/>
          <w:color w:val="000000" w:themeColor="text1"/>
          <w:sz w:val="20"/>
          <w:szCs w:val="20"/>
        </w:rPr>
        <w:t xml:space="preserve">In </w:t>
      </w:r>
      <w:r>
        <w:rPr>
          <w:rFonts w:ascii="Verdana" w:eastAsia="Times New Roman" w:hAnsi="Verdana" w:cstheme="minorHAnsi"/>
          <w:sz w:val="20"/>
          <w:szCs w:val="20"/>
        </w:rPr>
        <w:t>Fig. 14</w:t>
      </w:r>
      <w:r w:rsidRPr="00540C45">
        <w:rPr>
          <w:rFonts w:ascii="Verdana" w:eastAsia="Times New Roman" w:hAnsi="Verdana" w:cstheme="minorHAnsi"/>
          <w:sz w:val="20"/>
          <w:szCs w:val="20"/>
        </w:rPr>
        <w:t xml:space="preserve"> </w:t>
      </w:r>
      <w:r>
        <w:rPr>
          <w:rFonts w:ascii="Verdana" w:eastAsia="Times New Roman" w:hAnsi="Verdana" w:cstheme="minorHAnsi"/>
          <w:sz w:val="20"/>
          <w:szCs w:val="20"/>
        </w:rPr>
        <w:t xml:space="preserve">we show </w:t>
      </w:r>
      <w:r w:rsidRPr="00540C45">
        <w:rPr>
          <w:rFonts w:ascii="Verdana" w:eastAsia="Times New Roman" w:hAnsi="Verdana" w:cstheme="minorHAnsi"/>
          <w:sz w:val="20"/>
          <w:szCs w:val="20"/>
        </w:rPr>
        <w:t>one such candidate design</w:t>
      </w:r>
      <w:r>
        <w:rPr>
          <w:rFonts w:ascii="Verdana" w:eastAsia="Times New Roman" w:hAnsi="Verdana" w:cstheme="minorHAnsi"/>
          <w:sz w:val="20"/>
          <w:szCs w:val="20"/>
        </w:rPr>
        <w:t xml:space="preserve"> for the “myki”, where the datacenter equivalents of elements from the simulation model are referred to as the “Request Processing Unit (RPU)” for convenience. The numbers and capacities of the devices in the</w:t>
      </w:r>
      <w:r w:rsidR="00593C20">
        <w:rPr>
          <w:rFonts w:ascii="Verdana" w:eastAsia="Times New Roman" w:hAnsi="Verdana" w:cstheme="minorHAnsi"/>
          <w:sz w:val="20"/>
          <w:szCs w:val="20"/>
        </w:rPr>
        <w:t xml:space="preserve"> </w:t>
      </w:r>
      <w:r>
        <w:rPr>
          <w:rFonts w:ascii="Verdana" w:eastAsia="Times New Roman" w:hAnsi="Verdana" w:cstheme="minorHAnsi"/>
          <w:sz w:val="20"/>
          <w:szCs w:val="20"/>
        </w:rPr>
        <w:t>RPU have been omitted from Fig. 14 since these vary from workload to workload</w:t>
      </w:r>
      <w:r w:rsidRPr="00540C45">
        <w:rPr>
          <w:rFonts w:ascii="Verdana" w:eastAsia="Times New Roman" w:hAnsi="Verdana" w:cstheme="minorHAnsi"/>
          <w:sz w:val="20"/>
          <w:szCs w:val="20"/>
        </w:rPr>
        <w:t>.</w:t>
      </w:r>
      <w:r>
        <w:rPr>
          <w:rFonts w:ascii="Verdana" w:eastAsia="Times New Roman" w:hAnsi="Verdana" w:cstheme="minorHAnsi"/>
          <w:sz w:val="20"/>
          <w:szCs w:val="20"/>
        </w:rPr>
        <w:t xml:space="preserve"> In addition to the </w:t>
      </w:r>
      <w:r w:rsidR="00FF63CD">
        <w:rPr>
          <w:rFonts w:ascii="Verdana" w:eastAsia="Times New Roman" w:hAnsi="Verdana" w:cstheme="minorHAnsi"/>
          <w:sz w:val="20"/>
          <w:szCs w:val="20"/>
        </w:rPr>
        <w:t>profitability</w:t>
      </w:r>
      <w:r>
        <w:rPr>
          <w:rFonts w:ascii="Verdana" w:eastAsia="Times New Roman" w:hAnsi="Verdana" w:cstheme="minorHAnsi"/>
          <w:sz w:val="20"/>
          <w:szCs w:val="20"/>
        </w:rPr>
        <w:t>, scalability and performance goals, the Service Delivery Architect will</w:t>
      </w:r>
      <w:r w:rsidR="003E3EDC" w:rsidRPr="00544519">
        <w:rPr>
          <w:rFonts w:ascii="Verdana" w:eastAsia="Times New Roman" w:hAnsi="Verdana" w:cstheme="minorHAnsi"/>
          <w:sz w:val="20"/>
          <w:szCs w:val="20"/>
        </w:rPr>
        <w:t xml:space="preserve"> </w:t>
      </w:r>
      <w:r>
        <w:rPr>
          <w:rFonts w:ascii="Verdana" w:eastAsia="Times New Roman" w:hAnsi="Verdana" w:cstheme="minorHAnsi"/>
          <w:sz w:val="20"/>
          <w:szCs w:val="20"/>
        </w:rPr>
        <w:t>have to optimize the datacenter architecture for other design goals. For instance, b</w:t>
      </w:r>
      <w:r>
        <w:rPr>
          <w:rFonts w:ascii="Verdana" w:hAnsi="Verdana"/>
          <w:color w:val="000000" w:themeColor="text1"/>
          <w:sz w:val="20"/>
          <w:szCs w:val="20"/>
        </w:rPr>
        <w:t>ecause</w:t>
      </w:r>
      <w:r w:rsidR="00887E24">
        <w:rPr>
          <w:rFonts w:ascii="Verdana" w:hAnsi="Verdana"/>
          <w:color w:val="000000" w:themeColor="text1"/>
          <w:sz w:val="20"/>
          <w:szCs w:val="20"/>
        </w:rPr>
        <w:t xml:space="preserve"> sensitive personal (credit card) information are critical considerations</w:t>
      </w:r>
      <w:r w:rsidR="00373289">
        <w:rPr>
          <w:rFonts w:ascii="Verdana" w:hAnsi="Verdana"/>
          <w:color w:val="000000" w:themeColor="text1"/>
          <w:sz w:val="20"/>
          <w:szCs w:val="20"/>
        </w:rPr>
        <w:t>,</w:t>
      </w:r>
      <w:r w:rsidR="00887E24">
        <w:rPr>
          <w:rFonts w:ascii="Verdana" w:hAnsi="Verdana"/>
          <w:color w:val="000000" w:themeColor="text1"/>
          <w:sz w:val="20"/>
          <w:szCs w:val="20"/>
        </w:rPr>
        <w:t xml:space="preserve"> </w:t>
      </w:r>
      <w:r w:rsidR="00373289">
        <w:rPr>
          <w:rFonts w:ascii="Verdana" w:hAnsi="Verdana"/>
          <w:color w:val="000000" w:themeColor="text1"/>
          <w:sz w:val="20"/>
          <w:szCs w:val="20"/>
        </w:rPr>
        <w:t>o</w:t>
      </w:r>
      <w:r w:rsidR="00887E24">
        <w:rPr>
          <w:rFonts w:ascii="Verdana" w:hAnsi="Verdana"/>
          <w:color w:val="000000" w:themeColor="text1"/>
          <w:sz w:val="20"/>
          <w:szCs w:val="20"/>
        </w:rPr>
        <w:t>ther likely bottlenecks in the real-time processing of such large volume of requests are (i) the transactional nature of current RDBMS implementations (which makes scalability harder to</w:t>
      </w:r>
      <w:r w:rsidR="00593C20">
        <w:rPr>
          <w:rFonts w:ascii="Verdana" w:hAnsi="Verdana"/>
          <w:color w:val="000000" w:themeColor="text1"/>
          <w:sz w:val="20"/>
          <w:szCs w:val="20"/>
        </w:rPr>
        <w:t xml:space="preserve"> </w:t>
      </w:r>
      <w:r w:rsidR="0072540F">
        <w:rPr>
          <w:rFonts w:ascii="Verdana" w:hAnsi="Verdana"/>
          <w:color w:val="000000" w:themeColor="text1"/>
          <w:sz w:val="20"/>
          <w:szCs w:val="20"/>
        </w:rPr>
        <w:t>achieve) and (ii) the fact that third party servers will need to be contacted (e.g. for processing credit card payments) over which the designers of the “myki” have no control.</w:t>
      </w:r>
      <w:r w:rsidR="0072540F" w:rsidRPr="0072540F">
        <w:rPr>
          <w:rFonts w:ascii="Verdana" w:hAnsi="Verdana"/>
          <w:color w:val="000000" w:themeColor="text1"/>
          <w:sz w:val="20"/>
          <w:szCs w:val="20"/>
        </w:rPr>
        <w:t xml:space="preserve"> </w:t>
      </w:r>
      <w:r w:rsidR="0072540F">
        <w:rPr>
          <w:rFonts w:ascii="Verdana" w:hAnsi="Verdana"/>
          <w:color w:val="000000" w:themeColor="text1"/>
          <w:sz w:val="20"/>
          <w:szCs w:val="20"/>
        </w:rPr>
        <w:t xml:space="preserve">These and other constraints have been identified </w:t>
      </w:r>
      <w:r w:rsidR="0072540F">
        <w:rPr>
          <w:rFonts w:ascii="Verdana" w:hAnsi="Verdana"/>
          <w:color w:val="000000" w:themeColor="text1"/>
          <w:sz w:val="20"/>
          <w:szCs w:val="20"/>
        </w:rPr>
        <w:fldChar w:fldCharType="begin" w:fldLock="1"/>
      </w:r>
      <w:r w:rsidR="0072540F">
        <w:rPr>
          <w:rFonts w:ascii="Verdana" w:hAnsi="Verdana"/>
          <w:color w:val="000000" w:themeColor="text1"/>
          <w:sz w:val="20"/>
          <w:szCs w:val="20"/>
        </w:rPr>
        <w:instrText xml:space="preserve">ADDIN Mendeley Citation{c95081a3-9c39-4839-941f-cb79be4be526} CSL_CITATION  { "citationItems" : [ { "id" : "ITEM-1", "itemData" : { "URL" : "http://msdn.microsoft.com/en-us/library/dd430340.aspx", "accessed" : { "date-parts" : [ [ "2012", "3", "8" ] ] }, "id" : "ITEM-1", "note" : "\u003cm:note/\u003e", "title" : "Mapping Applications to the Cloud", "type" : "webpage" }, "uris" : [ "http://www.mendeley.com/documents/?uuid=c95081a3-9c39-4839-941f-cb79be4be526" ] } ], "mendeley" : { "previouslyFormattedCitation" : "[50]" }, "properties" : { "noteIndex" : 0 }, "schema" : "https://github.com/citation-style-language/schema/raw/master/csl-citation.json" } </w:instrText>
      </w:r>
      <w:r w:rsidR="0072540F">
        <w:rPr>
          <w:rFonts w:ascii="Verdana" w:hAnsi="Verdana"/>
          <w:color w:val="000000" w:themeColor="text1"/>
          <w:sz w:val="20"/>
          <w:szCs w:val="20"/>
        </w:rPr>
        <w:fldChar w:fldCharType="separate"/>
      </w:r>
      <w:r w:rsidR="0072540F" w:rsidRPr="000511B5">
        <w:rPr>
          <w:rFonts w:ascii="Verdana" w:hAnsi="Verdana"/>
          <w:noProof/>
          <w:color w:val="000000" w:themeColor="text1"/>
          <w:sz w:val="20"/>
          <w:szCs w:val="20"/>
        </w:rPr>
        <w:t>[</w:t>
      </w:r>
      <w:r w:rsidR="0072540F">
        <w:rPr>
          <w:rFonts w:ascii="Verdana" w:hAnsi="Verdana"/>
          <w:noProof/>
          <w:color w:val="000000" w:themeColor="text1"/>
          <w:sz w:val="20"/>
          <w:szCs w:val="20"/>
        </w:rPr>
        <w:t>38</w:t>
      </w:r>
      <w:r w:rsidR="0072540F" w:rsidRPr="000511B5">
        <w:rPr>
          <w:rFonts w:ascii="Verdana" w:hAnsi="Verdana"/>
          <w:noProof/>
          <w:color w:val="000000" w:themeColor="text1"/>
          <w:sz w:val="20"/>
          <w:szCs w:val="20"/>
        </w:rPr>
        <w:t>]</w:t>
      </w:r>
      <w:r w:rsidR="0072540F">
        <w:rPr>
          <w:rFonts w:ascii="Verdana" w:hAnsi="Verdana"/>
          <w:color w:val="000000" w:themeColor="text1"/>
          <w:sz w:val="20"/>
          <w:szCs w:val="20"/>
        </w:rPr>
        <w:fldChar w:fldCharType="end"/>
      </w:r>
      <w:r w:rsidR="0072540F">
        <w:rPr>
          <w:rFonts w:ascii="Verdana" w:hAnsi="Verdana"/>
          <w:color w:val="000000" w:themeColor="text1"/>
          <w:sz w:val="20"/>
          <w:szCs w:val="20"/>
        </w:rPr>
        <w:t xml:space="preserve"> but cannot be directly simulated in CloudSim. Hence, in the real world, the architect will have to account for these and other goals in the system design while still satisfying the system’s constraints and meeting the goals of all stakeholders. This is one reason why some devices like firewalls and management servers which were not considered in the simulation model appear as part of the system architecture shown in Fig. 14.</w:t>
      </w:r>
    </w:p>
    <w:p w:rsidR="00373289" w:rsidRPr="00CC364E" w:rsidRDefault="00CC364E" w:rsidP="00CC364E">
      <w:pPr>
        <w:spacing w:before="120" w:after="0"/>
        <w:jc w:val="both"/>
        <w:rPr>
          <w:rFonts w:ascii="Verdana" w:hAnsi="Verdana"/>
          <w:b/>
          <w:sz w:val="20"/>
          <w:szCs w:val="20"/>
        </w:rPr>
      </w:pPr>
      <w:r>
        <w:rPr>
          <w:rFonts w:ascii="Verdana" w:hAnsi="Verdana"/>
          <w:b/>
          <w:sz w:val="20"/>
          <w:szCs w:val="20"/>
        </w:rPr>
        <w:t>3.6</w:t>
      </w:r>
      <w:r>
        <w:rPr>
          <w:rFonts w:ascii="Verdana" w:hAnsi="Verdana"/>
          <w:b/>
          <w:sz w:val="20"/>
          <w:szCs w:val="20"/>
        </w:rPr>
        <w:tab/>
      </w:r>
      <w:r w:rsidR="00373289" w:rsidRPr="00CC364E">
        <w:rPr>
          <w:rFonts w:ascii="Verdana" w:hAnsi="Verdana"/>
          <w:b/>
          <w:sz w:val="20"/>
          <w:szCs w:val="20"/>
        </w:rPr>
        <w:t>Step 6: Testing and Real World Experimentation</w:t>
      </w:r>
    </w:p>
    <w:p w:rsidR="002F7710" w:rsidRDefault="00373289" w:rsidP="002F7710">
      <w:pPr>
        <w:spacing w:after="120" w:line="240" w:lineRule="auto"/>
        <w:jc w:val="both"/>
        <w:rPr>
          <w:rFonts w:ascii="Verdana" w:hAnsi="Verdana"/>
          <w:sz w:val="20"/>
          <w:szCs w:val="20"/>
        </w:rPr>
      </w:pPr>
      <w:r>
        <w:rPr>
          <w:rFonts w:ascii="Verdana" w:hAnsi="Verdana"/>
          <w:sz w:val="20"/>
          <w:szCs w:val="20"/>
        </w:rPr>
        <w:t>In the previous five steps, particular care has been taken to consider as many factors as possible. Despite this, mapping from designs obtained from the ideal world of the simulator into real test beds may not be exact. Some reasons for such divergence of the simulation model from reality include non-functional requirements like security as well as other design considerations which cannot be included as part of the CloudSim Simulation model. Hence,</w:t>
      </w:r>
      <w:r w:rsidR="002F7710">
        <w:rPr>
          <w:rFonts w:ascii="Verdana" w:hAnsi="Verdana"/>
          <w:sz w:val="20"/>
          <w:szCs w:val="20"/>
        </w:rPr>
        <w:t xml:space="preserve"> before buying or provisioning new hardware for this task, an additional cost cutting measure</w:t>
      </w:r>
      <w:r w:rsidR="002F7710" w:rsidRPr="000C0A00">
        <w:rPr>
          <w:rFonts w:ascii="Verdana" w:hAnsi="Verdana"/>
          <w:sz w:val="20"/>
          <w:szCs w:val="20"/>
        </w:rPr>
        <w:t xml:space="preserve"> </w:t>
      </w:r>
      <w:r w:rsidR="002F7710">
        <w:rPr>
          <w:rFonts w:ascii="Verdana" w:hAnsi="Verdana"/>
          <w:sz w:val="20"/>
          <w:szCs w:val="20"/>
        </w:rPr>
        <w:t xml:space="preserve">might be to use one of the numerous available virtual test beds </w:t>
      </w:r>
      <w:r w:rsidR="002F7710">
        <w:rPr>
          <w:rFonts w:ascii="Verdana" w:hAnsi="Verdana"/>
          <w:sz w:val="20"/>
          <w:szCs w:val="20"/>
        </w:rPr>
        <w:fldChar w:fldCharType="begin" w:fldLock="1"/>
      </w:r>
      <w:r w:rsidR="002F7710">
        <w:rPr>
          <w:rFonts w:ascii="Verdana" w:hAnsi="Verdana"/>
          <w:sz w:val="20"/>
          <w:szCs w:val="20"/>
        </w:rPr>
        <w:instrText xml:space="preserve">ADDIN Mendeley Citation{d40088da-b594-4a11-8942-a015f0044504} CSL_CITATION  { "citationItems" : [ { "id" : "ITEM-1", "itemData" : { "author" : [ { "family" : "Avetisyan", "given" : "A.I." }, { "family" : "Campbell", "given" : "R." }, { "family" : "Gupta", "given" : "I." }, { "family" : "Heath", "given" : "M.T." }, { "family" : "Ko", "given" : "S.Y." }, { "family" : "Ganger", "given" : "G.R." }, { "family" : "Kozuch", "given" : "M.A." }, { "family" : "O'Hallaron", "given" : "D." }, { "family" : "Kunze", "given" : "M." }, { "family" : "Kwan", "given" : "T.T." }, { "family" : "others", "given" : "" } ], "container-title" : "Computer", "id" : "ITEM-1", "issue" : "4", "issued" : { "date-parts" : [ [ "2010" ] ] }, "note" : "\u003cm:note/\u003e", "page" : "35\u201343", "publisher" : "IEEE", "title" : "Open cirrus: A global cloud computing testbed", "type" : "article-magazine", "volume" : "43" }, "uris" : [ "http://www.mendeley.com/documents/?uuid=d40088da-b594-4a11-8942-a015f0044504" ] } ], "mendeley" : { "previouslyFormattedCitation" : "[51]" }, "properties" : { "noteIndex" : 0 }, "schema" : "https://github.com/citation-style-language/schema/raw/master/csl-citation.json" } </w:instrText>
      </w:r>
      <w:r w:rsidR="002F7710">
        <w:rPr>
          <w:rFonts w:ascii="Verdana" w:hAnsi="Verdana"/>
          <w:sz w:val="20"/>
          <w:szCs w:val="20"/>
        </w:rPr>
        <w:fldChar w:fldCharType="separate"/>
      </w:r>
      <w:r w:rsidR="002F7710" w:rsidRPr="000511B5">
        <w:rPr>
          <w:rFonts w:ascii="Verdana" w:hAnsi="Verdana"/>
          <w:noProof/>
          <w:sz w:val="20"/>
          <w:szCs w:val="20"/>
        </w:rPr>
        <w:t>[</w:t>
      </w:r>
      <w:r w:rsidR="002F7710">
        <w:rPr>
          <w:rFonts w:ascii="Verdana" w:hAnsi="Verdana"/>
          <w:noProof/>
          <w:sz w:val="20"/>
          <w:szCs w:val="20"/>
        </w:rPr>
        <w:t>39</w:t>
      </w:r>
      <w:r w:rsidR="002F7710" w:rsidRPr="000511B5">
        <w:rPr>
          <w:rFonts w:ascii="Verdana" w:hAnsi="Verdana"/>
          <w:noProof/>
          <w:sz w:val="20"/>
          <w:szCs w:val="20"/>
        </w:rPr>
        <w:t>]</w:t>
      </w:r>
      <w:r w:rsidR="002F7710">
        <w:rPr>
          <w:rFonts w:ascii="Verdana" w:hAnsi="Verdana"/>
          <w:sz w:val="20"/>
          <w:szCs w:val="20"/>
        </w:rPr>
        <w:fldChar w:fldCharType="end"/>
      </w:r>
      <w:r w:rsidR="002F7710">
        <w:rPr>
          <w:rFonts w:ascii="Verdana" w:hAnsi="Verdana"/>
          <w:sz w:val="20"/>
          <w:szCs w:val="20"/>
        </w:rPr>
        <w:t xml:space="preserve">, </w:t>
      </w:r>
      <w:r w:rsidR="002F7710">
        <w:rPr>
          <w:rFonts w:ascii="Verdana" w:hAnsi="Verdana"/>
          <w:sz w:val="20"/>
          <w:szCs w:val="20"/>
        </w:rPr>
        <w:fldChar w:fldCharType="begin" w:fldLock="1"/>
      </w:r>
      <w:r w:rsidR="002F7710">
        <w:rPr>
          <w:rFonts w:ascii="Verdana" w:hAnsi="Verdana"/>
          <w:sz w:val="20"/>
          <w:szCs w:val="20"/>
        </w:rPr>
        <w:instrText xml:space="preserve">ADDIN Mendeley Citation{33203122-635f-4353-91b3-5ea63d3a0e61};{1ee7eb72-dedb-4f25-846b-3833205cc0e1} CSL_CITATION  { "citationItems" : [ { "id" : "ITEM-1", "itemData" : { "URL" : "http://cloud.cs.illinois.edu/", "accessed" : { "date-parts" : [ [ "2012", "3", "10" ] ] }, "id" : "ITEM-1", "note" : "\u003cm:note/\u003e", "title" : "Illinois Cloud Computing Testbed", "type" : "webpage" }, "uris" : [ "http://www.mendeley.com/documents/?uuid=33203122-635f-4353-91b3-5ea63d3a0e61" ] }, { "id" : "ITEM-2", "itemData" : { "URL" : "http://opencloudconsortium.org/", "accessed" : { "date-parts" : [ [ "2012", "3", "10" ] ] }, "id" : "ITEM-2", "note" : "\u003cm:note/\u003e", "title" : "Open Cloud Consortium | The OCC is a not-for-profit supporting the cloud community by operating cloud infrastructure.", "type" : "webpage" }, "uris" : [ "http://www.mendeley.com/documents/?uuid=1ee7eb72-dedb-4f25-846b-3833205cc0e1" ] } ], "mendeley" : { "previouslyFormattedCitation" : "[52], [53]" }, "properties" : { "noteIndex" : 0 }, "schema" : "https://github.com/citation-style-language/schema/raw/master/csl-citation.json" } </w:instrText>
      </w:r>
      <w:r w:rsidR="002F7710">
        <w:rPr>
          <w:rFonts w:ascii="Verdana" w:hAnsi="Verdana"/>
          <w:sz w:val="20"/>
          <w:szCs w:val="20"/>
        </w:rPr>
        <w:fldChar w:fldCharType="separate"/>
      </w:r>
      <w:r w:rsidR="002F7710" w:rsidRPr="000511B5">
        <w:rPr>
          <w:rFonts w:ascii="Verdana" w:hAnsi="Verdana"/>
          <w:noProof/>
          <w:sz w:val="20"/>
          <w:szCs w:val="20"/>
        </w:rPr>
        <w:t>[</w:t>
      </w:r>
      <w:r w:rsidR="002F7710">
        <w:rPr>
          <w:rFonts w:ascii="Verdana" w:hAnsi="Verdana"/>
          <w:noProof/>
          <w:sz w:val="20"/>
          <w:szCs w:val="20"/>
        </w:rPr>
        <w:t>40</w:t>
      </w:r>
      <w:r w:rsidR="002F7710" w:rsidRPr="000511B5">
        <w:rPr>
          <w:rFonts w:ascii="Verdana" w:hAnsi="Verdana"/>
          <w:noProof/>
          <w:sz w:val="20"/>
          <w:szCs w:val="20"/>
        </w:rPr>
        <w:t>]</w:t>
      </w:r>
      <w:r w:rsidR="002F7710">
        <w:rPr>
          <w:rFonts w:ascii="Verdana" w:hAnsi="Verdana"/>
          <w:sz w:val="20"/>
          <w:szCs w:val="20"/>
        </w:rPr>
        <w:fldChar w:fldCharType="end"/>
      </w:r>
      <w:r w:rsidR="002F7710">
        <w:rPr>
          <w:rFonts w:ascii="Verdana" w:hAnsi="Verdana"/>
          <w:sz w:val="20"/>
          <w:szCs w:val="20"/>
        </w:rPr>
        <w:t xml:space="preserve">. While some of these may come at a cost, the savings from detecting a failure in these test beds are likely to significantly outweigh the cost finding them after implementation and purchasing hardware. Also, in setting up a test bed, a large number of industry proven reference architectures for different kinds of cloud-based systems are available for use [41]. This may provide a useful starting point and save more costs. In the future, we plan to develop strategies for setting up such test beds, both as a way of validating the practical utility of our approach and for providing a rational way of navigating private cloud testing options. </w:t>
      </w:r>
    </w:p>
    <w:p w:rsidR="00373289" w:rsidRDefault="002F7710" w:rsidP="006C2FB5">
      <w:pPr>
        <w:spacing w:before="60" w:after="120" w:line="240" w:lineRule="auto"/>
        <w:jc w:val="both"/>
        <w:rPr>
          <w:rFonts w:ascii="Verdana" w:hAnsi="Verdana"/>
          <w:sz w:val="20"/>
          <w:szCs w:val="20"/>
        </w:rPr>
      </w:pPr>
      <w:r>
        <w:rPr>
          <w:rFonts w:ascii="Verdana" w:hAnsi="Verdana"/>
          <w:sz w:val="20"/>
          <w:szCs w:val="20"/>
        </w:rPr>
        <w:t>If after setting up the (real or virtual) test beds, the design is found not to match expectations, prior steps in the process might need to be revisited and improved in a new iteration. This is repeated until all stakeholder goals are considered satisficed, perhaps after series of (re)negotiations.</w:t>
      </w:r>
    </w:p>
    <w:p w:rsidR="006C2FB5" w:rsidRDefault="00893D1D" w:rsidP="00893D1D">
      <w:pPr>
        <w:pStyle w:val="NormalWeb"/>
        <w:spacing w:before="0" w:beforeAutospacing="0" w:after="0" w:afterAutospacing="0"/>
        <w:rPr>
          <w:rFonts w:ascii="Verdana" w:hAnsi="Verdana" w:cs="Calibri"/>
          <w:b/>
          <w:sz w:val="20"/>
          <w:szCs w:val="20"/>
        </w:rPr>
      </w:pPr>
      <w:r>
        <w:rPr>
          <w:rFonts w:ascii="Verdana" w:hAnsi="Verdana" w:cs="Calibri"/>
          <w:b/>
          <w:sz w:val="20"/>
          <w:szCs w:val="20"/>
        </w:rPr>
        <w:t>4</w:t>
      </w:r>
      <w:r>
        <w:rPr>
          <w:rFonts w:ascii="Verdana" w:hAnsi="Verdana" w:cs="Calibri"/>
          <w:b/>
          <w:sz w:val="20"/>
          <w:szCs w:val="20"/>
        </w:rPr>
        <w:tab/>
      </w:r>
      <w:r w:rsidR="006C2FB5">
        <w:rPr>
          <w:rFonts w:ascii="Verdana" w:hAnsi="Verdana" w:cs="Calibri"/>
          <w:b/>
          <w:sz w:val="20"/>
          <w:szCs w:val="20"/>
        </w:rPr>
        <w:t>DISCUSSION</w:t>
      </w:r>
    </w:p>
    <w:p w:rsidR="006C2FB5" w:rsidRDefault="006C2FB5" w:rsidP="006C2FB5">
      <w:pPr>
        <w:spacing w:before="60" w:after="0" w:line="240" w:lineRule="auto"/>
        <w:jc w:val="both"/>
        <w:rPr>
          <w:rFonts w:ascii="Verdana" w:hAnsi="Verdana"/>
          <w:color w:val="000000" w:themeColor="text1"/>
          <w:sz w:val="20"/>
          <w:szCs w:val="20"/>
        </w:rPr>
      </w:pPr>
      <w:r>
        <w:rPr>
          <w:rFonts w:ascii="Verdana" w:hAnsi="Verdana" w:cs="Calibri"/>
          <w:sz w:val="20"/>
          <w:szCs w:val="20"/>
        </w:rPr>
        <w:t xml:space="preserve">When compared with other existing techniques </w:t>
      </w:r>
      <w:r w:rsidR="00336F24">
        <w:rPr>
          <w:rFonts w:ascii="Verdana" w:hAnsi="Verdana" w:cs="Calibri"/>
          <w:sz w:val="20"/>
          <w:szCs w:val="20"/>
        </w:rPr>
        <w:fldChar w:fldCharType="begin" w:fldLock="1"/>
      </w:r>
      <w:r w:rsidR="00336F24">
        <w:rPr>
          <w:rFonts w:ascii="Verdana" w:hAnsi="Verdana" w:cs="Calibri"/>
          <w:sz w:val="20"/>
          <w:szCs w:val="20"/>
        </w:rPr>
        <w:instrText xml:space="preserve">ADDIN Mendeley Citation{6cf054e7-ea7d-4955-92dd-784be438b207} CSL_CITATION  { "citationItems" : [ { "id" : "ITEM-1", "itemData" : { "ISBN" : "9781457709241", "author" : [ { "family" : "Heaven", "given" : "William" }, { "family" : "Letier", "given" : "Emmanuel" } ], "container-title" : "Requirements Engineering Conference (RE), 2011 19th IEEE International", "id" : "ITEM-1", "issued" : { "date-parts" : [ [ "2011" ] ] }, "note" : "\u003cm:note/\u003e", "page" : "79\u201388", "publisher" : "IEEE", "title" : "Simulating and optimising design decisions in quantitative goal models", "type" : "paper-conference" }, "uris" : [ "http://www.mendeley.com/documents/?uuid=6cf054e7-ea7d-4955-92dd-784be438b207" ] } ], "mendeley" : { "previouslyFormattedCitation" : "[11]" }, "properties" : { "noteIndex" : 0 }, "schema" : "https://github.com/citation-style-language/schema/raw/master/csl-citation.json" } </w:instrText>
      </w:r>
      <w:r w:rsidR="00336F24">
        <w:rPr>
          <w:rFonts w:ascii="Verdana" w:hAnsi="Verdana" w:cs="Calibri"/>
          <w:sz w:val="20"/>
          <w:szCs w:val="20"/>
        </w:rPr>
        <w:fldChar w:fldCharType="separate"/>
      </w:r>
      <w:r w:rsidR="00336F24" w:rsidRPr="000511B5">
        <w:rPr>
          <w:rFonts w:ascii="Verdana" w:hAnsi="Verdana" w:cs="Calibri"/>
          <w:noProof/>
          <w:sz w:val="20"/>
          <w:szCs w:val="20"/>
        </w:rPr>
        <w:t>[1</w:t>
      </w:r>
      <w:r w:rsidR="00336F24">
        <w:rPr>
          <w:rFonts w:ascii="Verdana" w:hAnsi="Verdana" w:cs="Calibri"/>
          <w:noProof/>
          <w:sz w:val="20"/>
          <w:szCs w:val="20"/>
        </w:rPr>
        <w:t>0</w:t>
      </w:r>
      <w:r w:rsidR="00336F24" w:rsidRPr="000511B5">
        <w:rPr>
          <w:rFonts w:ascii="Verdana" w:hAnsi="Verdana" w:cs="Calibri"/>
          <w:noProof/>
          <w:sz w:val="20"/>
          <w:szCs w:val="20"/>
        </w:rPr>
        <w:t>]</w:t>
      </w:r>
      <w:r w:rsidR="00336F24">
        <w:rPr>
          <w:rFonts w:ascii="Verdana" w:hAnsi="Verdana" w:cs="Calibri"/>
          <w:sz w:val="20"/>
          <w:szCs w:val="20"/>
        </w:rPr>
        <w:fldChar w:fldCharType="end"/>
      </w:r>
      <w:r w:rsidR="00336F24">
        <w:rPr>
          <w:rFonts w:ascii="Verdana" w:hAnsi="Verdana" w:cs="Calibri"/>
          <w:sz w:val="20"/>
          <w:szCs w:val="20"/>
        </w:rPr>
        <w:t xml:space="preserve">, </w:t>
      </w:r>
      <w:r w:rsidR="00336F24">
        <w:rPr>
          <w:rFonts w:ascii="Verdana" w:hAnsi="Verdana" w:cs="Calibri"/>
          <w:sz w:val="20"/>
          <w:szCs w:val="20"/>
        </w:rPr>
        <w:fldChar w:fldCharType="begin" w:fldLock="1"/>
      </w:r>
      <w:r w:rsidR="00336F24">
        <w:rPr>
          <w:rFonts w:ascii="Verdana" w:hAnsi="Verdana" w:cs="Calibri"/>
          <w:sz w:val="20"/>
          <w:szCs w:val="20"/>
        </w:rPr>
        <w:instrText xml:space="preserve">ADDIN Mendeley Citation{2c1d6477-8ecd-4bb9-83db-89a69d94f3cb} CSL_CITATION  { "citationItems" : [ { "id" : "ITEM-1", "itemData" : { "author" : [ { "family" : "Wang", "given" : "Jingsong" }, { "family" : "Huhns", "given" : "M.N." } ], "container-title" : "Proceedings of the 48th Annual Southeast Regional Conference", "id" : "ITEM-1", "issued" : { "date-parts" : [ [ "2010" ] ] }, "note" : "\u003cm:note/\u003e", "page" : "74", "publisher" : "ACM", "title" : "Using simulations to assess the stability and capacity of cloud computing systems", "type" : "paper-conference" }, "uris" : [ "http://www.mendeley.com/documents/?uuid=2c1d6477-8ecd-4bb9-83db-89a69d94f3cb" ] } ], "mendeley" : { "previouslyFormattedCitation" : "[56]" }, "properties" : { "noteIndex" : 0 }, "schema" : "https://github.com/citation-style-language/schema/raw/master/csl-citation.json" } </w:instrText>
      </w:r>
      <w:r w:rsidR="00336F24">
        <w:rPr>
          <w:rFonts w:ascii="Verdana" w:hAnsi="Verdana" w:cs="Calibri"/>
          <w:sz w:val="20"/>
          <w:szCs w:val="20"/>
        </w:rPr>
        <w:fldChar w:fldCharType="separate"/>
      </w:r>
      <w:r w:rsidR="00336F24" w:rsidRPr="000511B5">
        <w:rPr>
          <w:rFonts w:ascii="Verdana" w:hAnsi="Verdana" w:cs="Calibri"/>
          <w:noProof/>
          <w:sz w:val="20"/>
          <w:szCs w:val="20"/>
        </w:rPr>
        <w:t>[</w:t>
      </w:r>
      <w:r w:rsidR="002B508B">
        <w:rPr>
          <w:rFonts w:ascii="Verdana" w:hAnsi="Verdana" w:cs="Calibri"/>
          <w:noProof/>
          <w:sz w:val="20"/>
          <w:szCs w:val="20"/>
        </w:rPr>
        <w:t>42</w:t>
      </w:r>
      <w:r w:rsidR="00336F24" w:rsidRPr="000511B5">
        <w:rPr>
          <w:rFonts w:ascii="Verdana" w:hAnsi="Verdana" w:cs="Calibri"/>
          <w:noProof/>
          <w:sz w:val="20"/>
          <w:szCs w:val="20"/>
        </w:rPr>
        <w:t>]</w:t>
      </w:r>
      <w:r w:rsidR="00336F24">
        <w:rPr>
          <w:rFonts w:ascii="Verdana" w:hAnsi="Verdana" w:cs="Calibri"/>
          <w:sz w:val="20"/>
          <w:szCs w:val="20"/>
        </w:rPr>
        <w:fldChar w:fldCharType="end"/>
      </w:r>
      <w:r>
        <w:rPr>
          <w:rFonts w:ascii="Verdana" w:hAnsi="Verdana" w:cs="Calibri"/>
          <w:sz w:val="20"/>
          <w:szCs w:val="20"/>
        </w:rPr>
        <w:t xml:space="preserve"> for using simulation in early stage system development, the approach described in this paper provides three key benefits. First, it considers a proper treatment of multiple stakeholders’ goals as its starting point and</w:t>
      </w:r>
    </w:p>
    <w:p w:rsidR="003A705E" w:rsidRPr="00F36321" w:rsidRDefault="00B91D5F" w:rsidP="00887E24">
      <w:pPr>
        <w:spacing w:after="120" w:line="240" w:lineRule="auto"/>
        <w:jc w:val="both"/>
        <w:rPr>
          <w:rFonts w:ascii="Verdana" w:hAnsi="Verdana"/>
          <w:sz w:val="18"/>
          <w:szCs w:val="18"/>
        </w:rPr>
      </w:pPr>
      <w:r>
        <w:rPr>
          <w:rFonts w:ascii="Verdana" w:hAnsi="Verdana"/>
          <w:b/>
          <w:noProof/>
          <w:sz w:val="18"/>
          <w:szCs w:val="18"/>
        </w:rPr>
        <w:lastRenderedPageBreak/>
        <w:drawing>
          <wp:inline distT="0" distB="0" distL="0" distR="0" wp14:anchorId="0594FF75" wp14:editId="4018CF8B">
            <wp:extent cx="5943600" cy="6486195"/>
            <wp:effectExtent l="0" t="0" r="0" b="0"/>
            <wp:docPr id="22" name="Picture 22" descr="C:\Users\codesmith\Desktop\Research\Revision_1_FOSE\derived 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odesmith\Desktop\Research\Revision_1_FOSE\derived arch.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486195"/>
                    </a:xfrm>
                    <a:prstGeom prst="rect">
                      <a:avLst/>
                    </a:prstGeom>
                    <a:noFill/>
                    <a:ln>
                      <a:noFill/>
                    </a:ln>
                  </pic:spPr>
                </pic:pic>
              </a:graphicData>
            </a:graphic>
          </wp:inline>
        </w:drawing>
      </w:r>
      <w:r w:rsidR="003667D9">
        <w:rPr>
          <w:rFonts w:ascii="Verdana" w:hAnsi="Verdana"/>
          <w:b/>
          <w:sz w:val="18"/>
          <w:szCs w:val="18"/>
        </w:rPr>
        <w:t>Figure 14</w:t>
      </w:r>
      <w:r w:rsidR="003A705E">
        <w:rPr>
          <w:rFonts w:ascii="Verdana" w:hAnsi="Verdana"/>
          <w:b/>
          <w:sz w:val="18"/>
          <w:szCs w:val="18"/>
        </w:rPr>
        <w:t xml:space="preserve">: </w:t>
      </w:r>
      <w:r w:rsidR="003A705E">
        <w:rPr>
          <w:rFonts w:ascii="Verdana" w:hAnsi="Verdana"/>
          <w:sz w:val="18"/>
          <w:szCs w:val="18"/>
        </w:rPr>
        <w:t>One possible</w:t>
      </w:r>
      <w:r w:rsidR="003A705E" w:rsidRPr="00F36321">
        <w:rPr>
          <w:rFonts w:ascii="Verdana" w:hAnsi="Verdana"/>
          <w:sz w:val="18"/>
          <w:szCs w:val="18"/>
        </w:rPr>
        <w:t xml:space="preserve"> private cloud system architecture</w:t>
      </w:r>
      <w:r w:rsidR="003A705E">
        <w:rPr>
          <w:rFonts w:ascii="Verdana" w:hAnsi="Verdana"/>
          <w:sz w:val="18"/>
          <w:szCs w:val="18"/>
        </w:rPr>
        <w:t xml:space="preserve"> for the “myki”, based on 3-tier software architecture</w:t>
      </w:r>
      <w:r w:rsidR="003A705E" w:rsidRPr="00F36321">
        <w:rPr>
          <w:rFonts w:ascii="Verdana" w:hAnsi="Verdana"/>
          <w:sz w:val="18"/>
          <w:szCs w:val="18"/>
        </w:rPr>
        <w:t>. Numbers, layout and capacities of devices in the “</w:t>
      </w:r>
      <w:r w:rsidR="003A705E">
        <w:rPr>
          <w:rFonts w:ascii="Verdana" w:hAnsi="Verdana"/>
          <w:sz w:val="18"/>
          <w:szCs w:val="18"/>
        </w:rPr>
        <w:t>R</w:t>
      </w:r>
      <w:r w:rsidR="003A705E" w:rsidRPr="00F36321">
        <w:rPr>
          <w:rFonts w:ascii="Verdana" w:hAnsi="Verdana"/>
          <w:sz w:val="18"/>
          <w:szCs w:val="18"/>
        </w:rPr>
        <w:t>PU”</w:t>
      </w:r>
      <w:r w:rsidR="003A705E">
        <w:rPr>
          <w:rFonts w:ascii="Verdana" w:hAnsi="Verdana"/>
          <w:sz w:val="18"/>
          <w:szCs w:val="18"/>
        </w:rPr>
        <w:t xml:space="preserve"> are</w:t>
      </w:r>
      <w:r w:rsidR="003A705E" w:rsidRPr="00F36321">
        <w:rPr>
          <w:rFonts w:ascii="Verdana" w:hAnsi="Verdana"/>
          <w:sz w:val="18"/>
          <w:szCs w:val="18"/>
        </w:rPr>
        <w:t xml:space="preserve"> derived directly from simulation </w:t>
      </w:r>
      <w:r w:rsidR="003A705E">
        <w:rPr>
          <w:rFonts w:ascii="Verdana" w:hAnsi="Verdana"/>
          <w:sz w:val="18"/>
          <w:szCs w:val="18"/>
        </w:rPr>
        <w:t>for various workloads</w:t>
      </w:r>
      <w:r w:rsidR="003A705E" w:rsidRPr="00F36321">
        <w:rPr>
          <w:rFonts w:ascii="Verdana" w:hAnsi="Verdana"/>
          <w:sz w:val="18"/>
          <w:szCs w:val="18"/>
        </w:rPr>
        <w:t>. O</w:t>
      </w:r>
      <w:r w:rsidR="003A705E">
        <w:rPr>
          <w:rFonts w:ascii="Verdana" w:hAnsi="Verdana"/>
          <w:sz w:val="18"/>
          <w:szCs w:val="18"/>
        </w:rPr>
        <w:t>ther components</w:t>
      </w:r>
      <w:r w:rsidR="003A705E" w:rsidRPr="00F36321">
        <w:rPr>
          <w:rFonts w:ascii="Verdana" w:hAnsi="Verdana"/>
          <w:sz w:val="18"/>
          <w:szCs w:val="18"/>
        </w:rPr>
        <w:t xml:space="preserve"> added to keep with Private Cloud best practices.</w:t>
      </w:r>
    </w:p>
    <w:p w:rsidR="001C0B4E" w:rsidRDefault="006C2FB5" w:rsidP="006C2FB5">
      <w:pPr>
        <w:spacing w:before="60" w:after="0" w:line="240" w:lineRule="auto"/>
        <w:jc w:val="both"/>
        <w:rPr>
          <w:rFonts w:ascii="Verdana" w:hAnsi="Verdana" w:cs="Calibri"/>
          <w:sz w:val="20"/>
          <w:szCs w:val="20"/>
        </w:rPr>
      </w:pPr>
      <w:r>
        <w:rPr>
          <w:rFonts w:ascii="Verdana" w:hAnsi="Verdana" w:cs="Calibri"/>
          <w:sz w:val="20"/>
          <w:szCs w:val="20"/>
        </w:rPr>
        <w:t xml:space="preserve">uses this as a frame of reference throughout the entire process, giving rise to higher </w:t>
      </w:r>
      <w:r w:rsidR="008847C1">
        <w:rPr>
          <w:rFonts w:ascii="Verdana" w:hAnsi="Verdana" w:cs="Calibri"/>
          <w:sz w:val="20"/>
          <w:szCs w:val="20"/>
        </w:rPr>
        <w:t>confidence that the design will be more likely to meet the goals of intended stakeholders</w:t>
      </w:r>
      <w:r w:rsidR="001C0B4E">
        <w:rPr>
          <w:rFonts w:ascii="Verdana" w:hAnsi="Verdana" w:cs="Calibri"/>
          <w:sz w:val="20"/>
          <w:szCs w:val="20"/>
        </w:rPr>
        <w:t>. Secondly, it gives more room for human judgment and domain knowledge to guide progress through every phase</w:t>
      </w:r>
      <w:r w:rsidR="00A63191">
        <w:rPr>
          <w:rFonts w:ascii="Verdana" w:hAnsi="Verdana" w:cs="Calibri"/>
          <w:sz w:val="20"/>
          <w:szCs w:val="20"/>
        </w:rPr>
        <w:t>, providing designers with greater control and flexibility</w:t>
      </w:r>
      <w:r w:rsidR="001C0B4E">
        <w:rPr>
          <w:rFonts w:ascii="Verdana" w:hAnsi="Verdana" w:cs="Calibri"/>
          <w:sz w:val="20"/>
          <w:szCs w:val="20"/>
        </w:rPr>
        <w:t xml:space="preserve">. </w:t>
      </w:r>
      <w:r w:rsidR="002B508B">
        <w:rPr>
          <w:rFonts w:ascii="Verdana" w:hAnsi="Verdana" w:cs="Calibri"/>
          <w:sz w:val="20"/>
          <w:szCs w:val="20"/>
        </w:rPr>
        <w:t>Third</w:t>
      </w:r>
      <w:r w:rsidR="001C0B4E">
        <w:rPr>
          <w:rFonts w:ascii="Verdana" w:hAnsi="Verdana" w:cs="Calibri"/>
          <w:sz w:val="20"/>
          <w:szCs w:val="20"/>
        </w:rPr>
        <w:t>, it relies on analysis techniques that are already well known and used in the Software Engineering community, thus the learning curve required to use the appr</w:t>
      </w:r>
      <w:r w:rsidR="003667D9">
        <w:rPr>
          <w:rFonts w:ascii="Verdana" w:hAnsi="Verdana" w:cs="Calibri"/>
          <w:sz w:val="20"/>
          <w:szCs w:val="20"/>
        </w:rPr>
        <w:t>oach is expected to be minimal.</w:t>
      </w:r>
    </w:p>
    <w:p w:rsidR="00E95474" w:rsidRDefault="001C0B4E" w:rsidP="00E01418">
      <w:pPr>
        <w:pStyle w:val="NormalWeb"/>
        <w:spacing w:before="0" w:beforeAutospacing="0" w:after="120" w:afterAutospacing="0"/>
        <w:ind w:left="14"/>
        <w:jc w:val="both"/>
        <w:rPr>
          <w:rFonts w:ascii="Verdana" w:hAnsi="Verdana" w:cs="Calibri"/>
          <w:sz w:val="20"/>
          <w:szCs w:val="20"/>
        </w:rPr>
      </w:pPr>
      <w:r>
        <w:rPr>
          <w:rFonts w:ascii="Verdana" w:hAnsi="Verdana" w:cs="Calibri"/>
          <w:sz w:val="20"/>
          <w:szCs w:val="20"/>
        </w:rPr>
        <w:t xml:space="preserve">Determining the cause and resolution of conflicts in the requirements engineering process for cloud-based systems can be tricky because they could arise solely from the goals, from </w:t>
      </w:r>
      <w:r>
        <w:rPr>
          <w:rFonts w:ascii="Verdana" w:hAnsi="Verdana" w:cs="Calibri"/>
          <w:sz w:val="20"/>
          <w:szCs w:val="20"/>
        </w:rPr>
        <w:lastRenderedPageBreak/>
        <w:t xml:space="preserve">the stakeholders themselves, from the system’s domain or the interplay of these and other factors. </w:t>
      </w:r>
      <w:r w:rsidR="00A63191">
        <w:rPr>
          <w:rFonts w:ascii="Verdana" w:hAnsi="Verdana" w:cs="Calibri"/>
          <w:sz w:val="20"/>
          <w:szCs w:val="20"/>
        </w:rPr>
        <w:t xml:space="preserve">This is even more complicated when the multi-dimensional, multi-stakeholder, multi-objective and large scale nature of cloud-based systems is factored in. </w:t>
      </w:r>
      <w:r w:rsidR="00452D0F">
        <w:rPr>
          <w:rFonts w:ascii="Verdana" w:hAnsi="Verdana" w:cs="Calibri"/>
          <w:sz w:val="20"/>
          <w:szCs w:val="20"/>
        </w:rPr>
        <w:t>This work shows one</w:t>
      </w:r>
      <w:r>
        <w:rPr>
          <w:rFonts w:ascii="Verdana" w:hAnsi="Verdana" w:cs="Calibri"/>
          <w:sz w:val="20"/>
          <w:szCs w:val="20"/>
        </w:rPr>
        <w:t xml:space="preserve"> qualitative way of dealing with this interconnectedness of problem sources towards better resolution of such </w:t>
      </w:r>
      <w:r w:rsidR="00452D0F">
        <w:rPr>
          <w:rFonts w:ascii="Verdana" w:hAnsi="Verdana" w:cs="Calibri"/>
          <w:sz w:val="20"/>
          <w:szCs w:val="20"/>
        </w:rPr>
        <w:t>conflicts while attempting to prevent</w:t>
      </w:r>
      <w:r>
        <w:rPr>
          <w:rFonts w:ascii="Verdana" w:hAnsi="Verdana" w:cs="Calibri"/>
          <w:sz w:val="20"/>
          <w:szCs w:val="20"/>
        </w:rPr>
        <w:t xml:space="preserve"> them from manifesting in the eventually developed system.</w:t>
      </w:r>
    </w:p>
    <w:p w:rsidR="00210D3C" w:rsidRDefault="00901723" w:rsidP="006D482B">
      <w:pPr>
        <w:pStyle w:val="NormalWeb"/>
        <w:spacing w:before="0" w:beforeAutospacing="0" w:after="120" w:afterAutospacing="0"/>
        <w:ind w:left="14"/>
        <w:jc w:val="both"/>
        <w:rPr>
          <w:rFonts w:ascii="Verdana" w:hAnsi="Verdana" w:cs="Calibri"/>
          <w:sz w:val="20"/>
          <w:szCs w:val="20"/>
        </w:rPr>
      </w:pPr>
      <w:r>
        <w:rPr>
          <w:rFonts w:ascii="Verdana" w:hAnsi="Verdana" w:cs="Calibri"/>
          <w:sz w:val="20"/>
          <w:szCs w:val="20"/>
        </w:rPr>
        <w:t>As an aid to the r</w:t>
      </w:r>
      <w:r w:rsidR="00F40C2A">
        <w:rPr>
          <w:rFonts w:ascii="Verdana" w:hAnsi="Verdana" w:cs="Calibri"/>
          <w:sz w:val="20"/>
          <w:szCs w:val="20"/>
        </w:rPr>
        <w:t>equirements negotiation process</w:t>
      </w:r>
      <w:r>
        <w:rPr>
          <w:rFonts w:ascii="Verdana" w:hAnsi="Verdana" w:cs="Calibri"/>
          <w:sz w:val="20"/>
          <w:szCs w:val="20"/>
        </w:rPr>
        <w:t xml:space="preserve">, we expect that this work would provide a </w:t>
      </w:r>
      <w:r w:rsidR="00E01418">
        <w:rPr>
          <w:rFonts w:ascii="Verdana" w:hAnsi="Verdana" w:cs="Calibri"/>
          <w:sz w:val="20"/>
          <w:szCs w:val="20"/>
        </w:rPr>
        <w:t>more accurate</w:t>
      </w:r>
      <w:r w:rsidR="00E842EB">
        <w:rPr>
          <w:rFonts w:ascii="Verdana" w:hAnsi="Verdana" w:cs="Calibri"/>
          <w:sz w:val="20"/>
          <w:szCs w:val="20"/>
        </w:rPr>
        <w:t xml:space="preserve"> decision support than</w:t>
      </w:r>
      <w:r>
        <w:rPr>
          <w:rFonts w:ascii="Verdana" w:hAnsi="Verdana" w:cs="Calibri"/>
          <w:sz w:val="20"/>
          <w:szCs w:val="20"/>
        </w:rPr>
        <w:t xml:space="preserve"> verbal </w:t>
      </w:r>
      <w:r w:rsidR="00E01418">
        <w:rPr>
          <w:rFonts w:ascii="Verdana" w:hAnsi="Verdana" w:cs="Calibri"/>
          <w:sz w:val="20"/>
          <w:szCs w:val="20"/>
        </w:rPr>
        <w:t xml:space="preserve">negotiation and </w:t>
      </w:r>
      <w:r>
        <w:rPr>
          <w:rFonts w:ascii="Verdana" w:hAnsi="Verdana" w:cs="Calibri"/>
          <w:sz w:val="20"/>
          <w:szCs w:val="20"/>
        </w:rPr>
        <w:t xml:space="preserve">conflict resolution since simulations are actually used to provide </w:t>
      </w:r>
      <w:r w:rsidR="002F3C55">
        <w:rPr>
          <w:rFonts w:ascii="Verdana" w:hAnsi="Verdana" w:cs="Calibri"/>
          <w:sz w:val="20"/>
          <w:szCs w:val="20"/>
        </w:rPr>
        <w:t xml:space="preserve">more </w:t>
      </w:r>
      <w:r>
        <w:rPr>
          <w:rFonts w:ascii="Verdana" w:hAnsi="Verdana" w:cs="Calibri"/>
          <w:sz w:val="20"/>
          <w:szCs w:val="20"/>
        </w:rPr>
        <w:t>objective evidence of how design decisions affects the goals of each stakeholder in the cloud-based system development process.</w:t>
      </w:r>
      <w:r w:rsidR="00A72894">
        <w:rPr>
          <w:rFonts w:ascii="Verdana" w:hAnsi="Verdana" w:cs="Calibri"/>
          <w:sz w:val="20"/>
          <w:szCs w:val="20"/>
        </w:rPr>
        <w:t xml:space="preserve"> An</w:t>
      </w:r>
      <w:r w:rsidR="00210D3C">
        <w:rPr>
          <w:rFonts w:ascii="Verdana" w:hAnsi="Verdana" w:cs="Calibri"/>
          <w:sz w:val="20"/>
          <w:szCs w:val="20"/>
        </w:rPr>
        <w:t xml:space="preserve">other benefit of using simulation in this approach is that since </w:t>
      </w:r>
      <w:r w:rsidR="00A72894">
        <w:rPr>
          <w:rFonts w:ascii="Verdana" w:hAnsi="Verdana" w:cs="Calibri"/>
          <w:sz w:val="20"/>
          <w:szCs w:val="20"/>
        </w:rPr>
        <w:t>real-world</w:t>
      </w:r>
      <w:r w:rsidR="00210D3C">
        <w:rPr>
          <w:rFonts w:ascii="Verdana" w:hAnsi="Verdana" w:cs="Calibri"/>
          <w:sz w:val="20"/>
          <w:szCs w:val="20"/>
        </w:rPr>
        <w:t xml:space="preserve"> request </w:t>
      </w:r>
      <w:r w:rsidR="00A72894">
        <w:rPr>
          <w:rFonts w:ascii="Verdana" w:hAnsi="Verdana" w:cs="Calibri"/>
          <w:sz w:val="20"/>
          <w:szCs w:val="20"/>
        </w:rPr>
        <w:t>(inter)</w:t>
      </w:r>
      <w:r w:rsidR="00210D3C">
        <w:rPr>
          <w:rFonts w:ascii="Verdana" w:hAnsi="Verdana" w:cs="Calibri"/>
          <w:sz w:val="20"/>
          <w:szCs w:val="20"/>
        </w:rPr>
        <w:t xml:space="preserve">arrival rates </w:t>
      </w:r>
      <w:r w:rsidR="00A72894">
        <w:rPr>
          <w:rFonts w:ascii="Verdana" w:hAnsi="Verdana" w:cs="Calibri"/>
          <w:sz w:val="20"/>
          <w:szCs w:val="20"/>
        </w:rPr>
        <w:t xml:space="preserve">and other factors </w:t>
      </w:r>
      <w:r w:rsidR="00210D3C">
        <w:rPr>
          <w:rFonts w:ascii="Verdana" w:hAnsi="Verdana" w:cs="Calibri"/>
          <w:sz w:val="20"/>
          <w:szCs w:val="20"/>
        </w:rPr>
        <w:t>are impossible t</w:t>
      </w:r>
      <w:r w:rsidR="00A72894">
        <w:rPr>
          <w:rFonts w:ascii="Verdana" w:hAnsi="Verdana" w:cs="Calibri"/>
          <w:sz w:val="20"/>
          <w:szCs w:val="20"/>
        </w:rPr>
        <w:t>o determine</w:t>
      </w:r>
      <w:r w:rsidR="00F70784">
        <w:rPr>
          <w:rFonts w:ascii="Verdana" w:hAnsi="Verdana" w:cs="Calibri"/>
          <w:sz w:val="20"/>
          <w:szCs w:val="20"/>
        </w:rPr>
        <w:t xml:space="preserve"> in reality</w:t>
      </w:r>
      <w:r w:rsidR="00A72894">
        <w:rPr>
          <w:rFonts w:ascii="Verdana" w:hAnsi="Verdana" w:cs="Calibri"/>
          <w:sz w:val="20"/>
          <w:szCs w:val="20"/>
        </w:rPr>
        <w:t>, the designer can evaluate how the system behaves under different known probability distribution functions</w:t>
      </w:r>
      <w:r w:rsidR="00447A88">
        <w:rPr>
          <w:rFonts w:ascii="Verdana" w:hAnsi="Verdana" w:cs="Calibri"/>
          <w:sz w:val="20"/>
          <w:szCs w:val="20"/>
        </w:rPr>
        <w:t xml:space="preserve">. </w:t>
      </w:r>
    </w:p>
    <w:p w:rsidR="00CA71D7" w:rsidRDefault="00907986" w:rsidP="00EF0D39">
      <w:pPr>
        <w:pStyle w:val="NormalWeb"/>
        <w:spacing w:before="0" w:beforeAutospacing="0" w:after="120" w:afterAutospacing="0"/>
        <w:jc w:val="both"/>
        <w:rPr>
          <w:rFonts w:ascii="Verdana" w:hAnsi="Verdana" w:cs="Calibri"/>
          <w:sz w:val="20"/>
          <w:szCs w:val="20"/>
        </w:rPr>
      </w:pPr>
      <w:r>
        <w:rPr>
          <w:rFonts w:ascii="Verdana" w:hAnsi="Verdana" w:cs="Calibri"/>
          <w:sz w:val="20"/>
          <w:szCs w:val="20"/>
        </w:rPr>
        <w:t xml:space="preserve">Without a systematic approach such as the one described in this paper, evaluating whether </w:t>
      </w:r>
      <w:r w:rsidR="002F3C55">
        <w:rPr>
          <w:rFonts w:ascii="Verdana" w:hAnsi="Verdana" w:cs="Calibri"/>
          <w:sz w:val="20"/>
          <w:szCs w:val="20"/>
        </w:rPr>
        <w:t xml:space="preserve">cloud-based system </w:t>
      </w:r>
      <w:r>
        <w:rPr>
          <w:rFonts w:ascii="Verdana" w:hAnsi="Verdana" w:cs="Calibri"/>
          <w:sz w:val="20"/>
          <w:szCs w:val="20"/>
        </w:rPr>
        <w:t xml:space="preserve">architecture will be good </w:t>
      </w:r>
      <w:r w:rsidRPr="0033064B">
        <w:rPr>
          <w:rFonts w:ascii="Verdana" w:hAnsi="Verdana" w:cs="Calibri"/>
          <w:sz w:val="20"/>
          <w:szCs w:val="20"/>
        </w:rPr>
        <w:t xml:space="preserve">enough to meet stakeholder goals could be quite </w:t>
      </w:r>
      <w:r w:rsidR="002F3C55" w:rsidRPr="0033064B">
        <w:rPr>
          <w:rFonts w:ascii="Verdana" w:hAnsi="Verdana" w:cs="Calibri"/>
          <w:sz w:val="20"/>
          <w:szCs w:val="20"/>
        </w:rPr>
        <w:t>challenging</w:t>
      </w:r>
      <w:r w:rsidRPr="0033064B">
        <w:rPr>
          <w:rFonts w:ascii="Verdana" w:hAnsi="Verdana" w:cs="Calibri"/>
          <w:sz w:val="20"/>
          <w:szCs w:val="20"/>
        </w:rPr>
        <w:t xml:space="preserve">, expensive and time </w:t>
      </w:r>
      <w:r w:rsidR="006A68FB" w:rsidRPr="0033064B">
        <w:rPr>
          <w:rFonts w:ascii="Verdana" w:hAnsi="Verdana" w:cs="Calibri"/>
          <w:sz w:val="20"/>
          <w:szCs w:val="20"/>
        </w:rPr>
        <w:t xml:space="preserve">consuming. </w:t>
      </w:r>
      <w:r w:rsidR="0033064B" w:rsidRPr="0033064B">
        <w:rPr>
          <w:rFonts w:ascii="Verdana" w:hAnsi="Verdana" w:cs="Calibri"/>
          <w:sz w:val="20"/>
          <w:szCs w:val="20"/>
        </w:rPr>
        <w:t xml:space="preserve">For example, this may involve purchasing as well as </w:t>
      </w:r>
      <w:r w:rsidR="0033064B" w:rsidRPr="0033064B">
        <w:rPr>
          <w:rFonts w:ascii="Verdana" w:hAnsi="Verdana"/>
          <w:sz w:val="20"/>
          <w:szCs w:val="20"/>
        </w:rPr>
        <w:t xml:space="preserve">manually/physically configuring a cloud and/or testing it. </w:t>
      </w:r>
      <w:r w:rsidR="006A68FB" w:rsidRPr="0033064B">
        <w:rPr>
          <w:rFonts w:ascii="Verdana" w:hAnsi="Verdana" w:cs="Calibri"/>
          <w:sz w:val="20"/>
          <w:szCs w:val="20"/>
        </w:rPr>
        <w:t>However</w:t>
      </w:r>
      <w:r w:rsidR="00CA71D7" w:rsidRPr="0033064B">
        <w:rPr>
          <w:rFonts w:ascii="Verdana" w:hAnsi="Verdana" w:cs="Calibri"/>
          <w:sz w:val="20"/>
          <w:szCs w:val="20"/>
        </w:rPr>
        <w:t xml:space="preserve">, from a science of design perspective, two major concerns </w:t>
      </w:r>
      <w:r w:rsidR="00EC72D6" w:rsidRPr="0033064B">
        <w:rPr>
          <w:rFonts w:ascii="Verdana" w:hAnsi="Verdana" w:cs="Calibri"/>
          <w:sz w:val="20"/>
          <w:szCs w:val="20"/>
        </w:rPr>
        <w:t xml:space="preserve">that still need to be more </w:t>
      </w:r>
      <w:r w:rsidR="00EC72D6">
        <w:rPr>
          <w:rFonts w:ascii="Verdana" w:hAnsi="Verdana" w:cs="Calibri"/>
          <w:sz w:val="20"/>
          <w:szCs w:val="20"/>
        </w:rPr>
        <w:t xml:space="preserve">properly addressed in order to make this approach more robust are: </w:t>
      </w:r>
    </w:p>
    <w:p w:rsidR="00CA71D7" w:rsidRDefault="00EC72D6" w:rsidP="00FD78FD">
      <w:pPr>
        <w:pStyle w:val="NormalWeb"/>
        <w:numPr>
          <w:ilvl w:val="0"/>
          <w:numId w:val="28"/>
        </w:numPr>
        <w:spacing w:before="0" w:beforeAutospacing="0" w:after="0" w:afterAutospacing="0"/>
        <w:ind w:left="1267"/>
        <w:rPr>
          <w:rFonts w:ascii="Verdana" w:hAnsi="Verdana" w:cs="Calibri"/>
          <w:sz w:val="20"/>
          <w:szCs w:val="20"/>
        </w:rPr>
      </w:pPr>
      <w:r>
        <w:rPr>
          <w:rFonts w:ascii="Verdana" w:hAnsi="Verdana" w:cs="Calibri"/>
          <w:sz w:val="20"/>
          <w:szCs w:val="20"/>
        </w:rPr>
        <w:t xml:space="preserve">How can </w:t>
      </w:r>
      <w:r w:rsidR="00CA71D7">
        <w:rPr>
          <w:rFonts w:ascii="Verdana" w:hAnsi="Verdana" w:cs="Calibri"/>
          <w:sz w:val="20"/>
          <w:szCs w:val="20"/>
        </w:rPr>
        <w:t xml:space="preserve">convergence </w:t>
      </w:r>
      <w:r w:rsidR="00BA120D">
        <w:rPr>
          <w:rFonts w:ascii="Verdana" w:hAnsi="Verdana" w:cs="Calibri"/>
          <w:sz w:val="20"/>
          <w:szCs w:val="20"/>
        </w:rPr>
        <w:t>after very</w:t>
      </w:r>
      <w:r w:rsidR="00CA71D7">
        <w:rPr>
          <w:rFonts w:ascii="Verdana" w:hAnsi="Verdana" w:cs="Calibri"/>
          <w:sz w:val="20"/>
          <w:szCs w:val="20"/>
        </w:rPr>
        <w:t xml:space="preserve"> few steps</w:t>
      </w:r>
      <w:r>
        <w:rPr>
          <w:rFonts w:ascii="Verdana" w:hAnsi="Verdana" w:cs="Calibri"/>
          <w:sz w:val="20"/>
          <w:szCs w:val="20"/>
        </w:rPr>
        <w:t xml:space="preserve"> be ensured</w:t>
      </w:r>
      <w:r w:rsidR="00CA71D7">
        <w:rPr>
          <w:rFonts w:ascii="Verdana" w:hAnsi="Verdana" w:cs="Calibri"/>
          <w:sz w:val="20"/>
          <w:szCs w:val="20"/>
        </w:rPr>
        <w:t>?</w:t>
      </w:r>
    </w:p>
    <w:p w:rsidR="00CA71D7" w:rsidRDefault="00CA71D7" w:rsidP="00FD78FD">
      <w:pPr>
        <w:pStyle w:val="NormalWeb"/>
        <w:numPr>
          <w:ilvl w:val="0"/>
          <w:numId w:val="28"/>
        </w:numPr>
        <w:spacing w:before="0" w:beforeAutospacing="0" w:after="120" w:afterAutospacing="0"/>
        <w:ind w:left="1267"/>
        <w:rPr>
          <w:rFonts w:ascii="Verdana" w:hAnsi="Verdana" w:cs="Calibri"/>
          <w:sz w:val="20"/>
          <w:szCs w:val="20"/>
        </w:rPr>
      </w:pPr>
      <w:r>
        <w:rPr>
          <w:rFonts w:ascii="Verdana" w:hAnsi="Verdana" w:cs="Calibri"/>
          <w:sz w:val="20"/>
          <w:szCs w:val="20"/>
        </w:rPr>
        <w:t xml:space="preserve">Do the incrementally better </w:t>
      </w:r>
      <w:r w:rsidR="00BA120D">
        <w:rPr>
          <w:rFonts w:ascii="Verdana" w:hAnsi="Verdana" w:cs="Calibri"/>
          <w:sz w:val="20"/>
          <w:szCs w:val="20"/>
        </w:rPr>
        <w:t xml:space="preserve">architectural </w:t>
      </w:r>
      <w:r>
        <w:rPr>
          <w:rFonts w:ascii="Verdana" w:hAnsi="Verdana" w:cs="Calibri"/>
          <w:sz w:val="20"/>
          <w:szCs w:val="20"/>
        </w:rPr>
        <w:t xml:space="preserve">alternatives considered </w:t>
      </w:r>
      <w:r w:rsidR="00BA120D">
        <w:rPr>
          <w:rFonts w:ascii="Verdana" w:hAnsi="Verdana" w:cs="Calibri"/>
          <w:sz w:val="20"/>
          <w:szCs w:val="20"/>
        </w:rPr>
        <w:t xml:space="preserve">via the simulation model </w:t>
      </w:r>
      <w:r>
        <w:rPr>
          <w:rFonts w:ascii="Verdana" w:hAnsi="Verdana" w:cs="Calibri"/>
          <w:sz w:val="20"/>
          <w:szCs w:val="20"/>
        </w:rPr>
        <w:t>actually approach the global “optima” in the design space?</w:t>
      </w:r>
    </w:p>
    <w:p w:rsidR="008F2C5C" w:rsidRDefault="00E321CC" w:rsidP="00FD78FD">
      <w:pPr>
        <w:pStyle w:val="NormalWeb"/>
        <w:spacing w:before="0" w:beforeAutospacing="0" w:after="120" w:afterAutospacing="0"/>
        <w:jc w:val="both"/>
        <w:rPr>
          <w:rFonts w:ascii="Verdana" w:hAnsi="Verdana" w:cs="Calibri"/>
          <w:sz w:val="20"/>
          <w:szCs w:val="20"/>
        </w:rPr>
      </w:pPr>
      <w:r>
        <w:rPr>
          <w:rFonts w:ascii="Verdana" w:hAnsi="Verdana" w:cs="Calibri"/>
          <w:sz w:val="20"/>
          <w:szCs w:val="20"/>
        </w:rPr>
        <w:t>Addressing these issues will be</w:t>
      </w:r>
      <w:r w:rsidR="00EC72D6">
        <w:rPr>
          <w:rFonts w:ascii="Verdana" w:hAnsi="Verdana" w:cs="Calibri"/>
          <w:sz w:val="20"/>
          <w:szCs w:val="20"/>
        </w:rPr>
        <w:t xml:space="preserve"> important in making sure that the modeling costs involved in </w:t>
      </w:r>
      <w:r w:rsidR="00E236E9">
        <w:rPr>
          <w:rFonts w:ascii="Verdana" w:hAnsi="Verdana" w:cs="Calibri"/>
          <w:sz w:val="20"/>
          <w:szCs w:val="20"/>
        </w:rPr>
        <w:t xml:space="preserve">using the proposed </w:t>
      </w:r>
      <w:r w:rsidR="00804EEE">
        <w:rPr>
          <w:rFonts w:ascii="Verdana" w:hAnsi="Verdana" w:cs="Calibri"/>
          <w:sz w:val="20"/>
          <w:szCs w:val="20"/>
        </w:rPr>
        <w:t>approach</w:t>
      </w:r>
      <w:r w:rsidR="00E236E9">
        <w:rPr>
          <w:rFonts w:ascii="Verdana" w:hAnsi="Verdana" w:cs="Calibri"/>
          <w:sz w:val="20"/>
          <w:szCs w:val="20"/>
        </w:rPr>
        <w:t xml:space="preserve"> </w:t>
      </w:r>
      <w:r w:rsidR="0032326F">
        <w:rPr>
          <w:rFonts w:ascii="Verdana" w:hAnsi="Verdana" w:cs="Calibri"/>
          <w:sz w:val="20"/>
          <w:szCs w:val="20"/>
        </w:rPr>
        <w:t>does not get so</w:t>
      </w:r>
      <w:r w:rsidR="00E236E9">
        <w:rPr>
          <w:rFonts w:ascii="Verdana" w:hAnsi="Verdana" w:cs="Calibri"/>
          <w:sz w:val="20"/>
          <w:szCs w:val="20"/>
        </w:rPr>
        <w:t xml:space="preserve"> </w:t>
      </w:r>
      <w:r w:rsidR="00447A88">
        <w:rPr>
          <w:rFonts w:ascii="Verdana" w:hAnsi="Verdana" w:cs="Calibri"/>
          <w:sz w:val="20"/>
          <w:szCs w:val="20"/>
        </w:rPr>
        <w:t>significant as</w:t>
      </w:r>
      <w:r w:rsidR="00804EEE">
        <w:rPr>
          <w:rFonts w:ascii="Verdana" w:hAnsi="Verdana" w:cs="Calibri"/>
          <w:sz w:val="20"/>
          <w:szCs w:val="20"/>
        </w:rPr>
        <w:t xml:space="preserve"> </w:t>
      </w:r>
      <w:r w:rsidR="00E236E9">
        <w:rPr>
          <w:rFonts w:ascii="Verdana" w:hAnsi="Verdana" w:cs="Calibri"/>
          <w:sz w:val="20"/>
          <w:szCs w:val="20"/>
        </w:rPr>
        <w:t xml:space="preserve">to </w:t>
      </w:r>
      <w:r w:rsidR="00EC72D6">
        <w:rPr>
          <w:rFonts w:ascii="Verdana" w:hAnsi="Verdana" w:cs="Calibri"/>
          <w:sz w:val="20"/>
          <w:szCs w:val="20"/>
        </w:rPr>
        <w:t xml:space="preserve">outweigh the </w:t>
      </w:r>
      <w:r w:rsidR="00E236E9">
        <w:rPr>
          <w:rFonts w:ascii="Verdana" w:hAnsi="Verdana" w:cs="Calibri"/>
          <w:sz w:val="20"/>
          <w:szCs w:val="20"/>
        </w:rPr>
        <w:t>potential time and cost reduction</w:t>
      </w:r>
      <w:r w:rsidR="00037087">
        <w:rPr>
          <w:rFonts w:ascii="Verdana" w:hAnsi="Verdana" w:cs="Calibri"/>
          <w:sz w:val="20"/>
          <w:szCs w:val="20"/>
        </w:rPr>
        <w:t xml:space="preserve">. </w:t>
      </w:r>
      <w:r w:rsidR="00804EEE">
        <w:rPr>
          <w:rFonts w:ascii="Verdana" w:hAnsi="Verdana" w:cs="Calibri"/>
          <w:sz w:val="20"/>
          <w:szCs w:val="20"/>
        </w:rPr>
        <w:t xml:space="preserve"> </w:t>
      </w:r>
      <w:r w:rsidR="00447A88">
        <w:rPr>
          <w:rFonts w:ascii="Verdana" w:hAnsi="Verdana" w:cs="Calibri"/>
          <w:sz w:val="20"/>
          <w:szCs w:val="20"/>
        </w:rPr>
        <w:t xml:space="preserve">Although our current results look promising, an essential part of our future work will </w:t>
      </w:r>
      <w:r w:rsidR="00447A88" w:rsidRPr="00590534">
        <w:rPr>
          <w:rFonts w:ascii="Verdana" w:hAnsi="Verdana" w:cs="Calibri"/>
          <w:color w:val="000000" w:themeColor="text1"/>
          <w:sz w:val="20"/>
          <w:szCs w:val="20"/>
        </w:rPr>
        <w:t xml:space="preserve">entail the incorporation of other techniques (e.g., [10]) into our approach which may help ensure </w:t>
      </w:r>
      <w:r w:rsidR="00DF4FF1" w:rsidRPr="00590534">
        <w:rPr>
          <w:rFonts w:ascii="Verdana" w:hAnsi="Verdana" w:cs="Calibri"/>
          <w:color w:val="000000" w:themeColor="text1"/>
          <w:sz w:val="20"/>
          <w:szCs w:val="20"/>
        </w:rPr>
        <w:t xml:space="preserve">quick </w:t>
      </w:r>
      <w:r w:rsidR="00447A88" w:rsidRPr="00590534">
        <w:rPr>
          <w:rFonts w:ascii="Verdana" w:hAnsi="Verdana" w:cs="Calibri"/>
          <w:color w:val="000000" w:themeColor="text1"/>
          <w:sz w:val="20"/>
          <w:szCs w:val="20"/>
        </w:rPr>
        <w:t>convergence</w:t>
      </w:r>
      <w:r w:rsidR="00DF4FF1" w:rsidRPr="00590534">
        <w:rPr>
          <w:rFonts w:ascii="Verdana" w:hAnsi="Verdana" w:cs="Calibri"/>
          <w:color w:val="000000" w:themeColor="text1"/>
          <w:sz w:val="20"/>
          <w:szCs w:val="20"/>
        </w:rPr>
        <w:t>.</w:t>
      </w:r>
      <w:r w:rsidR="00590534" w:rsidRPr="00590534">
        <w:rPr>
          <w:rFonts w:ascii="Verdana" w:hAnsi="Verdana" w:cs="Calibri"/>
          <w:color w:val="000000" w:themeColor="text1"/>
          <w:sz w:val="20"/>
          <w:szCs w:val="20"/>
        </w:rPr>
        <w:t xml:space="preserve"> Providing tool support for our approach is also another avenue by which modeling costs may be further reduced, and one that we are also considering, going forward</w:t>
      </w:r>
      <w:r w:rsidR="00590534">
        <w:rPr>
          <w:rFonts w:ascii="Verdana" w:hAnsi="Verdana" w:cs="Calibri"/>
          <w:color w:val="000000" w:themeColor="text1"/>
          <w:sz w:val="20"/>
          <w:szCs w:val="20"/>
        </w:rPr>
        <w:t>.</w:t>
      </w:r>
    </w:p>
    <w:p w:rsidR="00190E01" w:rsidRDefault="00536FDA" w:rsidP="00190E01">
      <w:pPr>
        <w:spacing w:after="120" w:line="240" w:lineRule="auto"/>
        <w:jc w:val="both"/>
        <w:rPr>
          <w:rFonts w:ascii="Verdana" w:hAnsi="Verdana"/>
          <w:sz w:val="20"/>
          <w:szCs w:val="20"/>
        </w:rPr>
      </w:pPr>
      <w:r>
        <w:rPr>
          <w:rFonts w:ascii="Verdana" w:hAnsi="Verdana"/>
          <w:sz w:val="20"/>
          <w:szCs w:val="20"/>
        </w:rPr>
        <w:t>In Software Engineering, a</w:t>
      </w:r>
      <w:r w:rsidR="00190E01" w:rsidRPr="00536FDA">
        <w:rPr>
          <w:rFonts w:ascii="Verdana" w:hAnsi="Verdana"/>
          <w:sz w:val="20"/>
          <w:szCs w:val="20"/>
        </w:rPr>
        <w:t xml:space="preserve">n important part of quantitatively </w:t>
      </w:r>
      <w:r w:rsidR="00DF4FF1">
        <w:rPr>
          <w:rFonts w:ascii="Verdana" w:hAnsi="Verdana"/>
          <w:sz w:val="20"/>
          <w:szCs w:val="20"/>
        </w:rPr>
        <w:t>complementing</w:t>
      </w:r>
      <w:r w:rsidR="00DF4FF1" w:rsidRPr="00536FDA">
        <w:rPr>
          <w:rFonts w:ascii="Verdana" w:hAnsi="Verdana"/>
          <w:sz w:val="20"/>
          <w:szCs w:val="20"/>
        </w:rPr>
        <w:t xml:space="preserve"> </w:t>
      </w:r>
      <w:r w:rsidR="00190E01" w:rsidRPr="00536FDA">
        <w:rPr>
          <w:rFonts w:ascii="Verdana" w:hAnsi="Verdana"/>
          <w:sz w:val="20"/>
          <w:szCs w:val="20"/>
        </w:rPr>
        <w:t xml:space="preserve">qualitative </w:t>
      </w:r>
      <w:r w:rsidR="00F2068E">
        <w:rPr>
          <w:rFonts w:ascii="Verdana" w:hAnsi="Verdana"/>
          <w:sz w:val="20"/>
          <w:szCs w:val="20"/>
        </w:rPr>
        <w:t>Goal-</w:t>
      </w:r>
      <w:r w:rsidR="00447A88">
        <w:rPr>
          <w:rFonts w:ascii="Verdana" w:hAnsi="Verdana"/>
          <w:sz w:val="20"/>
          <w:szCs w:val="20"/>
        </w:rPr>
        <w:t>O</w:t>
      </w:r>
      <w:r w:rsidR="00F2068E">
        <w:rPr>
          <w:rFonts w:ascii="Verdana" w:hAnsi="Verdana"/>
          <w:sz w:val="20"/>
          <w:szCs w:val="20"/>
        </w:rPr>
        <w:t>riented</w:t>
      </w:r>
      <w:r w:rsidR="002F3C55">
        <w:rPr>
          <w:rFonts w:ascii="Verdana" w:hAnsi="Verdana"/>
          <w:sz w:val="20"/>
          <w:szCs w:val="20"/>
        </w:rPr>
        <w:t xml:space="preserve"> </w:t>
      </w:r>
      <w:r w:rsidR="00190E01" w:rsidRPr="00536FDA">
        <w:rPr>
          <w:rFonts w:ascii="Verdana" w:hAnsi="Verdana"/>
          <w:sz w:val="20"/>
          <w:szCs w:val="20"/>
        </w:rPr>
        <w:t xml:space="preserve">analysis frameworks </w:t>
      </w:r>
      <w:r>
        <w:rPr>
          <w:rFonts w:ascii="Verdana" w:hAnsi="Verdana"/>
          <w:sz w:val="20"/>
          <w:szCs w:val="20"/>
        </w:rPr>
        <w:t xml:space="preserve">has been to formally define sound and complete </w:t>
      </w:r>
      <w:r w:rsidR="00AF33FD" w:rsidRPr="00AF33FD">
        <w:rPr>
          <w:rFonts w:ascii="Verdana" w:hAnsi="Verdana"/>
          <w:sz w:val="20"/>
          <w:szCs w:val="20"/>
        </w:rPr>
        <w:t>axiomatization</w:t>
      </w:r>
      <w:r>
        <w:rPr>
          <w:rFonts w:ascii="Verdana" w:hAnsi="Verdana"/>
          <w:sz w:val="20"/>
          <w:szCs w:val="20"/>
        </w:rPr>
        <w:t xml:space="preserve"> that unambiguously define how reasoning might be done about the </w:t>
      </w:r>
      <w:r w:rsidR="002F3C55">
        <w:rPr>
          <w:rFonts w:ascii="Verdana" w:hAnsi="Verdana"/>
          <w:sz w:val="20"/>
          <w:szCs w:val="20"/>
        </w:rPr>
        <w:t xml:space="preserve">quantitative </w:t>
      </w:r>
      <w:r>
        <w:rPr>
          <w:rFonts w:ascii="Verdana" w:hAnsi="Verdana"/>
          <w:sz w:val="20"/>
          <w:szCs w:val="20"/>
        </w:rPr>
        <w:t xml:space="preserve">goals. </w:t>
      </w:r>
      <w:r w:rsidR="000F59A8">
        <w:rPr>
          <w:rFonts w:ascii="Verdana" w:hAnsi="Verdana"/>
          <w:sz w:val="20"/>
          <w:szCs w:val="20"/>
        </w:rPr>
        <w:t>Prior work on this include those which discuss</w:t>
      </w:r>
      <w:r w:rsidR="002F3C55">
        <w:rPr>
          <w:rFonts w:ascii="Verdana" w:hAnsi="Verdana"/>
          <w:sz w:val="20"/>
          <w:szCs w:val="20"/>
        </w:rPr>
        <w:t xml:space="preserve"> quantitative reasoning </w:t>
      </w:r>
      <w:r>
        <w:rPr>
          <w:rFonts w:ascii="Verdana" w:hAnsi="Verdana"/>
          <w:sz w:val="20"/>
          <w:szCs w:val="20"/>
        </w:rPr>
        <w:t>in the NFR Framework</w:t>
      </w:r>
      <w:r w:rsidR="000F59A8">
        <w:rPr>
          <w:rFonts w:ascii="Verdana" w:hAnsi="Verdana"/>
          <w:sz w:val="20"/>
          <w:szCs w:val="20"/>
        </w:rPr>
        <w:t xml:space="preserve"> [43]</w:t>
      </w:r>
      <w:r>
        <w:rPr>
          <w:rFonts w:ascii="Verdana" w:hAnsi="Verdana"/>
          <w:sz w:val="20"/>
          <w:szCs w:val="20"/>
        </w:rPr>
        <w:t xml:space="preserve">, </w:t>
      </w:r>
      <w:r w:rsidR="000F59A8">
        <w:rPr>
          <w:rFonts w:ascii="Verdana" w:hAnsi="Verdana"/>
          <w:sz w:val="20"/>
          <w:szCs w:val="20"/>
        </w:rPr>
        <w:t xml:space="preserve"> quantitative extension to the</w:t>
      </w:r>
      <w:r>
        <w:rPr>
          <w:rFonts w:ascii="Verdana" w:hAnsi="Verdana"/>
          <w:sz w:val="20"/>
          <w:szCs w:val="20"/>
        </w:rPr>
        <w:t xml:space="preserve"> NFR </w:t>
      </w:r>
      <w:r w:rsidR="002F3C55">
        <w:rPr>
          <w:rFonts w:ascii="Verdana" w:hAnsi="Verdana"/>
          <w:sz w:val="20"/>
          <w:szCs w:val="20"/>
        </w:rPr>
        <w:t xml:space="preserve">Framework </w:t>
      </w:r>
      <w:r>
        <w:rPr>
          <w:rFonts w:ascii="Verdana" w:hAnsi="Verdana"/>
          <w:sz w:val="20"/>
          <w:szCs w:val="20"/>
        </w:rPr>
        <w:t xml:space="preserve"> to aid </w:t>
      </w:r>
      <w:r w:rsidR="000F59A8">
        <w:rPr>
          <w:rFonts w:ascii="Verdana" w:hAnsi="Verdana"/>
          <w:sz w:val="20"/>
          <w:szCs w:val="20"/>
        </w:rPr>
        <w:t xml:space="preserve">requirements </w:t>
      </w:r>
      <w:r>
        <w:rPr>
          <w:rFonts w:ascii="Verdana" w:hAnsi="Verdana"/>
          <w:sz w:val="20"/>
          <w:szCs w:val="20"/>
        </w:rPr>
        <w:t>traceability</w:t>
      </w:r>
      <w:r w:rsidR="000F59A8">
        <w:rPr>
          <w:rFonts w:ascii="Verdana" w:hAnsi="Verdana"/>
          <w:sz w:val="20"/>
          <w:szCs w:val="20"/>
        </w:rPr>
        <w:t xml:space="preserve"> [44]</w:t>
      </w:r>
      <w:r>
        <w:rPr>
          <w:rFonts w:ascii="Verdana" w:hAnsi="Verdana"/>
          <w:sz w:val="20"/>
          <w:szCs w:val="20"/>
        </w:rPr>
        <w:t xml:space="preserve"> and </w:t>
      </w:r>
      <w:r w:rsidR="00BF68D4">
        <w:rPr>
          <w:rFonts w:ascii="Verdana" w:hAnsi="Verdana"/>
          <w:sz w:val="20"/>
          <w:szCs w:val="20"/>
        </w:rPr>
        <w:t>formal reason</w:t>
      </w:r>
      <w:r w:rsidR="000F59A8">
        <w:rPr>
          <w:rFonts w:ascii="Verdana" w:hAnsi="Verdana"/>
          <w:sz w:val="20"/>
          <w:szCs w:val="20"/>
        </w:rPr>
        <w:t>ing</w:t>
      </w:r>
      <w:r w:rsidR="00BF68D4">
        <w:rPr>
          <w:rFonts w:ascii="Verdana" w:hAnsi="Verdana"/>
          <w:sz w:val="20"/>
          <w:szCs w:val="20"/>
        </w:rPr>
        <w:t xml:space="preserve"> about alternatives i</w:t>
      </w:r>
      <w:r w:rsidR="002F3C55">
        <w:rPr>
          <w:rFonts w:ascii="Verdana" w:hAnsi="Verdana"/>
          <w:sz w:val="20"/>
          <w:szCs w:val="20"/>
        </w:rPr>
        <w:t>n KAOS goal models</w:t>
      </w:r>
      <w:r w:rsidR="000F59A8">
        <w:rPr>
          <w:rFonts w:ascii="Verdana" w:hAnsi="Verdana"/>
          <w:sz w:val="20"/>
          <w:szCs w:val="20"/>
        </w:rPr>
        <w:t xml:space="preserve"> [45]</w:t>
      </w:r>
      <w:r w:rsidR="002F3C55">
        <w:rPr>
          <w:rFonts w:ascii="Verdana" w:hAnsi="Verdana"/>
          <w:sz w:val="20"/>
          <w:szCs w:val="20"/>
        </w:rPr>
        <w:t>. In this paper</w:t>
      </w:r>
      <w:r w:rsidR="00BF68D4">
        <w:rPr>
          <w:rFonts w:ascii="Verdana" w:hAnsi="Verdana"/>
          <w:sz w:val="20"/>
          <w:szCs w:val="20"/>
        </w:rPr>
        <w:t xml:space="preserve">, </w:t>
      </w:r>
      <w:r w:rsidR="007E69C0">
        <w:rPr>
          <w:rFonts w:ascii="Verdana" w:hAnsi="Verdana"/>
          <w:sz w:val="20"/>
          <w:szCs w:val="20"/>
        </w:rPr>
        <w:t xml:space="preserve">we </w:t>
      </w:r>
      <w:r w:rsidR="00263CDF">
        <w:rPr>
          <w:rFonts w:ascii="Verdana" w:hAnsi="Verdana"/>
          <w:sz w:val="20"/>
          <w:szCs w:val="20"/>
        </w:rPr>
        <w:t>g</w:t>
      </w:r>
      <w:r w:rsidR="002F3C55">
        <w:rPr>
          <w:rFonts w:ascii="Verdana" w:hAnsi="Verdana"/>
          <w:sz w:val="20"/>
          <w:szCs w:val="20"/>
        </w:rPr>
        <w:t>ave</w:t>
      </w:r>
      <w:r w:rsidR="007E69C0">
        <w:rPr>
          <w:rFonts w:ascii="Verdana" w:hAnsi="Verdana"/>
          <w:sz w:val="20"/>
          <w:szCs w:val="20"/>
        </w:rPr>
        <w:t xml:space="preserve"> </w:t>
      </w:r>
      <w:r w:rsidR="00263CDF">
        <w:rPr>
          <w:rFonts w:ascii="Verdana" w:hAnsi="Verdana"/>
          <w:sz w:val="20"/>
          <w:szCs w:val="20"/>
        </w:rPr>
        <w:t>heuristics fo</w:t>
      </w:r>
      <w:r w:rsidR="007E69C0">
        <w:rPr>
          <w:rFonts w:ascii="Verdana" w:hAnsi="Verdana"/>
          <w:sz w:val="20"/>
          <w:szCs w:val="20"/>
        </w:rPr>
        <w:t>r reasoning about</w:t>
      </w:r>
      <w:r w:rsidR="002F3C55">
        <w:rPr>
          <w:rFonts w:ascii="Verdana" w:hAnsi="Verdana"/>
          <w:sz w:val="20"/>
          <w:szCs w:val="20"/>
        </w:rPr>
        <w:t xml:space="preserve"> </w:t>
      </w:r>
      <w:r w:rsidR="007E69C0">
        <w:rPr>
          <w:rFonts w:ascii="Verdana" w:hAnsi="Verdana"/>
          <w:sz w:val="20"/>
          <w:szCs w:val="20"/>
        </w:rPr>
        <w:t>level</w:t>
      </w:r>
      <w:r w:rsidR="002F3C55">
        <w:rPr>
          <w:rFonts w:ascii="Verdana" w:hAnsi="Verdana"/>
          <w:sz w:val="20"/>
          <w:szCs w:val="20"/>
        </w:rPr>
        <w:t>s</w:t>
      </w:r>
      <w:r w:rsidR="007E69C0">
        <w:rPr>
          <w:rFonts w:ascii="Verdana" w:hAnsi="Verdana"/>
          <w:sz w:val="20"/>
          <w:szCs w:val="20"/>
        </w:rPr>
        <w:t xml:space="preserve"> of </w:t>
      </w:r>
      <w:r w:rsidR="00263CDF">
        <w:rPr>
          <w:rFonts w:ascii="Verdana" w:hAnsi="Verdana"/>
          <w:sz w:val="20"/>
          <w:szCs w:val="20"/>
        </w:rPr>
        <w:t xml:space="preserve">goal and stakeholder satisfaction </w:t>
      </w:r>
      <w:r w:rsidR="002F3C55">
        <w:rPr>
          <w:rFonts w:ascii="Verdana" w:hAnsi="Verdana"/>
          <w:sz w:val="20"/>
          <w:szCs w:val="20"/>
        </w:rPr>
        <w:t>when</w:t>
      </w:r>
      <w:r w:rsidR="007E69C0">
        <w:rPr>
          <w:rFonts w:ascii="Verdana" w:hAnsi="Verdana"/>
          <w:sz w:val="20"/>
          <w:szCs w:val="20"/>
        </w:rPr>
        <w:t xml:space="preserve"> SIG</w:t>
      </w:r>
      <w:r w:rsidR="002F3C55">
        <w:rPr>
          <w:rFonts w:ascii="Verdana" w:hAnsi="Verdana"/>
          <w:sz w:val="20"/>
          <w:szCs w:val="20"/>
        </w:rPr>
        <w:t xml:space="preserve">s are </w:t>
      </w:r>
      <w:r w:rsidR="007E69C0">
        <w:rPr>
          <w:rFonts w:ascii="Verdana" w:hAnsi="Verdana"/>
          <w:sz w:val="20"/>
          <w:szCs w:val="20"/>
        </w:rPr>
        <w:t xml:space="preserve">quantitatively extended with design constraints obtained from the domain. </w:t>
      </w:r>
      <w:r w:rsidR="002F3C55">
        <w:rPr>
          <w:rFonts w:ascii="Verdana" w:hAnsi="Verdana"/>
          <w:sz w:val="20"/>
          <w:szCs w:val="20"/>
        </w:rPr>
        <w:t>Hopefully,</w:t>
      </w:r>
      <w:r w:rsidR="007E69C0">
        <w:rPr>
          <w:rFonts w:ascii="Verdana" w:hAnsi="Verdana"/>
          <w:sz w:val="20"/>
          <w:szCs w:val="20"/>
        </w:rPr>
        <w:t xml:space="preserve"> th</w:t>
      </w:r>
      <w:r w:rsidR="002F3C55">
        <w:rPr>
          <w:rFonts w:ascii="Verdana" w:hAnsi="Verdana"/>
          <w:sz w:val="20"/>
          <w:szCs w:val="20"/>
        </w:rPr>
        <w:t>is</w:t>
      </w:r>
      <w:r w:rsidR="007E69C0">
        <w:rPr>
          <w:rFonts w:ascii="Verdana" w:hAnsi="Verdana"/>
          <w:sz w:val="20"/>
          <w:szCs w:val="20"/>
        </w:rPr>
        <w:t xml:space="preserve"> will be a good starting point for the formalizations needed to </w:t>
      </w:r>
      <w:r w:rsidR="006362D9">
        <w:rPr>
          <w:rFonts w:ascii="Verdana" w:hAnsi="Verdana"/>
          <w:sz w:val="20"/>
          <w:szCs w:val="20"/>
        </w:rPr>
        <w:t>reason</w:t>
      </w:r>
      <w:r w:rsidR="007E69C0">
        <w:rPr>
          <w:rFonts w:ascii="Verdana" w:hAnsi="Verdana"/>
          <w:sz w:val="20"/>
          <w:szCs w:val="20"/>
        </w:rPr>
        <w:t xml:space="preserve"> </w:t>
      </w:r>
      <w:r w:rsidR="000F59A8">
        <w:rPr>
          <w:rFonts w:ascii="Verdana" w:hAnsi="Verdana"/>
          <w:sz w:val="20"/>
          <w:szCs w:val="20"/>
        </w:rPr>
        <w:t xml:space="preserve">about </w:t>
      </w:r>
      <w:r w:rsidR="00AF33FD">
        <w:rPr>
          <w:rFonts w:ascii="Verdana" w:hAnsi="Verdana"/>
          <w:sz w:val="20"/>
          <w:szCs w:val="20"/>
        </w:rPr>
        <w:t>the</w:t>
      </w:r>
      <w:r w:rsidR="006362D9">
        <w:rPr>
          <w:rFonts w:ascii="Verdana" w:hAnsi="Verdana"/>
          <w:sz w:val="20"/>
          <w:szCs w:val="20"/>
        </w:rPr>
        <w:t xml:space="preserve"> </w:t>
      </w:r>
      <w:r w:rsidR="00217367">
        <w:rPr>
          <w:rFonts w:ascii="Verdana" w:hAnsi="Verdana"/>
          <w:sz w:val="20"/>
          <w:szCs w:val="20"/>
        </w:rPr>
        <w:t xml:space="preserve">quantitative extensions to the </w:t>
      </w:r>
      <w:r w:rsidR="006362D9">
        <w:rPr>
          <w:rFonts w:ascii="Verdana" w:hAnsi="Verdana"/>
          <w:sz w:val="20"/>
          <w:szCs w:val="20"/>
        </w:rPr>
        <w:t xml:space="preserve">SIG </w:t>
      </w:r>
      <w:r w:rsidR="00217367">
        <w:rPr>
          <w:rFonts w:ascii="Verdana" w:hAnsi="Verdana"/>
          <w:sz w:val="20"/>
          <w:szCs w:val="20"/>
        </w:rPr>
        <w:t xml:space="preserve">as presented in </w:t>
      </w:r>
      <w:r w:rsidR="00AF33FD">
        <w:rPr>
          <w:rFonts w:ascii="Verdana" w:hAnsi="Verdana"/>
          <w:sz w:val="20"/>
          <w:szCs w:val="20"/>
        </w:rPr>
        <w:t>this paper.</w:t>
      </w:r>
      <w:r w:rsidR="007E69C0">
        <w:rPr>
          <w:rFonts w:ascii="Verdana" w:hAnsi="Verdana"/>
          <w:sz w:val="20"/>
          <w:szCs w:val="20"/>
        </w:rPr>
        <w:t xml:space="preserve"> </w:t>
      </w:r>
    </w:p>
    <w:p w:rsidR="00E4466E" w:rsidRPr="00E4466E" w:rsidRDefault="00E4466E" w:rsidP="00E4466E">
      <w:pPr>
        <w:spacing w:after="120" w:line="240" w:lineRule="auto"/>
        <w:jc w:val="both"/>
        <w:rPr>
          <w:rFonts w:cstheme="minorHAnsi"/>
          <w:sz w:val="24"/>
          <w:szCs w:val="24"/>
          <w:shd w:val="clear" w:color="auto" w:fill="FFFFFF"/>
        </w:rPr>
      </w:pPr>
      <w:r w:rsidRPr="00E4466E">
        <w:rPr>
          <w:rFonts w:ascii="Verdana" w:hAnsi="Verdana"/>
          <w:sz w:val="20"/>
          <w:szCs w:val="20"/>
        </w:rPr>
        <w:t xml:space="preserve">Finally, we wish to re-emphasize that, in this paper, we presented the 6 steps in our approach in sequence purely for pedagogic reasons. Such a purely incremental/sequential approach is neither intended nor recommended to be followed in practice. Rather, practitioners may run multiple steps in parallel, revisit earlier steps based on outcomes of latter steps or alter the sequence - whatever is more suited to the nature of each project. The iterative, interleaving and interactive nature of our approach, as intended, was discussed </w:t>
      </w:r>
      <w:r w:rsidR="006C74A3">
        <w:rPr>
          <w:rFonts w:ascii="Verdana" w:hAnsi="Verdana"/>
          <w:sz w:val="20"/>
          <w:szCs w:val="20"/>
        </w:rPr>
        <w:t xml:space="preserve">earlier </w:t>
      </w:r>
      <w:r w:rsidRPr="00E4466E">
        <w:rPr>
          <w:rFonts w:ascii="Verdana" w:hAnsi="Verdana"/>
          <w:sz w:val="20"/>
          <w:szCs w:val="20"/>
        </w:rPr>
        <w:t>in Section 3.</w:t>
      </w:r>
    </w:p>
    <w:p w:rsidR="00E95474" w:rsidRDefault="00E95474" w:rsidP="00893D1D">
      <w:pPr>
        <w:pStyle w:val="NormalWeb"/>
        <w:numPr>
          <w:ilvl w:val="0"/>
          <w:numId w:val="45"/>
        </w:numPr>
        <w:spacing w:before="0" w:beforeAutospacing="0" w:after="0" w:afterAutospacing="0"/>
        <w:ind w:hanging="720"/>
        <w:rPr>
          <w:rFonts w:ascii="Verdana" w:hAnsi="Verdana" w:cs="Calibri"/>
          <w:b/>
          <w:sz w:val="20"/>
          <w:szCs w:val="20"/>
        </w:rPr>
      </w:pPr>
      <w:r w:rsidRPr="00C56363">
        <w:rPr>
          <w:rFonts w:ascii="Verdana" w:hAnsi="Verdana" w:cs="Calibri"/>
          <w:b/>
          <w:sz w:val="20"/>
          <w:szCs w:val="20"/>
        </w:rPr>
        <w:t>RELATED WORK</w:t>
      </w:r>
    </w:p>
    <w:p w:rsidR="00E95474" w:rsidRPr="00F251A2" w:rsidRDefault="00BC4452" w:rsidP="00E95474">
      <w:pPr>
        <w:pStyle w:val="NormalWeb"/>
        <w:spacing w:before="0" w:beforeAutospacing="0" w:after="60" w:afterAutospacing="0"/>
        <w:jc w:val="both"/>
        <w:rPr>
          <w:rFonts w:ascii="Verdana" w:hAnsi="Verdana" w:cs="Arial"/>
          <w:bCs/>
          <w:iCs/>
          <w:color w:val="000000"/>
          <w:sz w:val="20"/>
          <w:szCs w:val="20"/>
          <w:shd w:val="clear" w:color="auto" w:fill="FFFFFF"/>
        </w:rPr>
      </w:pPr>
      <w:r>
        <w:rPr>
          <w:rFonts w:ascii="Verdana" w:hAnsi="Verdana" w:cs="Calibri"/>
          <w:sz w:val="20"/>
          <w:szCs w:val="20"/>
        </w:rPr>
        <w:t>A recent goal-oriented simulation technique</w:t>
      </w:r>
      <w:r w:rsidR="00A85A1D">
        <w:rPr>
          <w:rFonts w:ascii="Verdana" w:hAnsi="Verdana" w:cs="Calibri"/>
          <w:sz w:val="20"/>
          <w:szCs w:val="20"/>
        </w:rPr>
        <w:t xml:space="preserve"> </w:t>
      </w:r>
      <w:r w:rsidR="00A85A1D">
        <w:rPr>
          <w:rFonts w:ascii="Verdana" w:hAnsi="Verdana" w:cs="Calibri"/>
          <w:sz w:val="20"/>
          <w:szCs w:val="20"/>
        </w:rPr>
        <w:fldChar w:fldCharType="begin" w:fldLock="1"/>
      </w:r>
      <w:r w:rsidR="000511B5">
        <w:rPr>
          <w:rFonts w:ascii="Verdana" w:hAnsi="Verdana" w:cs="Calibri"/>
          <w:sz w:val="20"/>
          <w:szCs w:val="20"/>
        </w:rPr>
        <w:instrText xml:space="preserve">ADDIN Mendeley Citation{6cf054e7-ea7d-4955-92dd-784be438b207} CSL_CITATION  { "citationItems" : [ { "id" : "ITEM-1", "itemData" : { "ISBN" : "9781457709241", "author" : [ { "family" : "Heaven", "given" : "William" }, { "family" : "Letier", "given" : "Emmanuel" } ], "container-title" : "Requirements Engineering Conference (RE), 2011 19th IEEE International", "id" : "ITEM-1", "issued" : { "date-parts" : [ [ "2011" ] ] }, "note" : "\u003cm:note/\u003e", "page" : "79\u201388", "publisher" : "IEEE", "title" : "Simulating and optimising design decisions in quantitative goal models", "type" : "paper-conference" }, "uris" : [ "http://www.mendeley.com/documents/?uuid=6cf054e7-ea7d-4955-92dd-784be438b207" ] } ], "mendeley" : { "previouslyFormattedCitation" : "[11]" }, "properties" : { "noteIndex" : 0 }, "schema" : "https://github.com/citation-style-language/schema/raw/master/csl-citation.json" } </w:instrText>
      </w:r>
      <w:r w:rsidR="00A85A1D">
        <w:rPr>
          <w:rFonts w:ascii="Verdana" w:hAnsi="Verdana" w:cs="Calibri"/>
          <w:sz w:val="20"/>
          <w:szCs w:val="20"/>
        </w:rPr>
        <w:fldChar w:fldCharType="separate"/>
      </w:r>
      <w:r w:rsidR="000511B5" w:rsidRPr="000511B5">
        <w:rPr>
          <w:rFonts w:ascii="Verdana" w:hAnsi="Verdana" w:cs="Calibri"/>
          <w:noProof/>
          <w:sz w:val="20"/>
          <w:szCs w:val="20"/>
        </w:rPr>
        <w:t>[</w:t>
      </w:r>
      <w:r>
        <w:rPr>
          <w:rFonts w:ascii="Verdana" w:hAnsi="Verdana" w:cs="Calibri"/>
          <w:noProof/>
          <w:sz w:val="20"/>
          <w:szCs w:val="20"/>
        </w:rPr>
        <w:t>10</w:t>
      </w:r>
      <w:r w:rsidR="000511B5" w:rsidRPr="000511B5">
        <w:rPr>
          <w:rFonts w:ascii="Verdana" w:hAnsi="Verdana" w:cs="Calibri"/>
          <w:noProof/>
          <w:sz w:val="20"/>
          <w:szCs w:val="20"/>
        </w:rPr>
        <w:t>]</w:t>
      </w:r>
      <w:r w:rsidR="00A85A1D">
        <w:rPr>
          <w:rFonts w:ascii="Verdana" w:hAnsi="Verdana" w:cs="Calibri"/>
          <w:sz w:val="20"/>
          <w:szCs w:val="20"/>
        </w:rPr>
        <w:fldChar w:fldCharType="end"/>
      </w:r>
      <w:r w:rsidR="00A85A1D">
        <w:rPr>
          <w:rFonts w:ascii="Verdana" w:hAnsi="Verdana" w:cs="Calibri"/>
          <w:sz w:val="20"/>
          <w:szCs w:val="20"/>
        </w:rPr>
        <w:t xml:space="preserve"> </w:t>
      </w:r>
      <w:r>
        <w:rPr>
          <w:rFonts w:ascii="Verdana" w:hAnsi="Verdana" w:cs="Calibri"/>
          <w:sz w:val="20"/>
          <w:szCs w:val="20"/>
        </w:rPr>
        <w:t xml:space="preserve">attempts to </w:t>
      </w:r>
      <w:r w:rsidR="00A85A1D">
        <w:rPr>
          <w:rFonts w:ascii="Verdana" w:hAnsi="Verdana" w:cs="Calibri"/>
          <w:sz w:val="20"/>
          <w:szCs w:val="20"/>
        </w:rPr>
        <w:t xml:space="preserve">fully automate the search through the design space </w:t>
      </w:r>
      <w:r>
        <w:rPr>
          <w:rFonts w:ascii="Verdana" w:hAnsi="Verdana" w:cs="Calibri"/>
          <w:sz w:val="20"/>
          <w:szCs w:val="20"/>
        </w:rPr>
        <w:t xml:space="preserve">for a design that results in an optimal degree of goal satisfaction. </w:t>
      </w:r>
      <w:r>
        <w:rPr>
          <w:rFonts w:ascii="Verdana" w:hAnsi="Verdana" w:cs="Calibri"/>
          <w:sz w:val="20"/>
          <w:szCs w:val="20"/>
        </w:rPr>
        <w:lastRenderedPageBreak/>
        <w:t>This technique</w:t>
      </w:r>
      <w:r w:rsidR="00037087">
        <w:rPr>
          <w:rFonts w:ascii="Verdana" w:hAnsi="Verdana" w:cs="Calibri"/>
          <w:sz w:val="20"/>
          <w:szCs w:val="20"/>
        </w:rPr>
        <w:t xml:space="preserve"> utilizes a m</w:t>
      </w:r>
      <w:r w:rsidR="00037087">
        <w:rPr>
          <w:rFonts w:ascii="Verdana" w:hAnsi="Verdana" w:cs="Arial"/>
          <w:bCs/>
          <w:iCs/>
          <w:color w:val="000000"/>
          <w:sz w:val="20"/>
          <w:szCs w:val="20"/>
          <w:shd w:val="clear" w:color="auto" w:fill="FFFFFF"/>
        </w:rPr>
        <w:t xml:space="preserve">ulti-objective </w:t>
      </w:r>
      <w:r w:rsidR="00447A88">
        <w:rPr>
          <w:rFonts w:ascii="Verdana" w:hAnsi="Verdana" w:cs="Arial"/>
          <w:bCs/>
          <w:iCs/>
          <w:color w:val="000000"/>
          <w:sz w:val="20"/>
          <w:szCs w:val="20"/>
          <w:shd w:val="clear" w:color="auto" w:fill="FFFFFF"/>
        </w:rPr>
        <w:t>o</w:t>
      </w:r>
      <w:r w:rsidR="00447A88" w:rsidRPr="009D774F">
        <w:rPr>
          <w:rFonts w:ascii="Verdana" w:hAnsi="Verdana" w:cs="Arial"/>
          <w:bCs/>
          <w:iCs/>
          <w:color w:val="000000"/>
          <w:sz w:val="20"/>
          <w:szCs w:val="20"/>
          <w:shd w:val="clear" w:color="auto" w:fill="FFFFFF"/>
        </w:rPr>
        <w:t>ptimization</w:t>
      </w:r>
      <w:r w:rsidR="00447A88">
        <w:rPr>
          <w:rFonts w:ascii="Verdana" w:hAnsi="Verdana" w:cs="Arial"/>
          <w:bCs/>
          <w:iCs/>
          <w:color w:val="000000"/>
          <w:sz w:val="20"/>
          <w:szCs w:val="20"/>
          <w:shd w:val="clear" w:color="auto" w:fill="FFFFFF"/>
        </w:rPr>
        <w:t xml:space="preserve"> algorithm</w:t>
      </w:r>
      <w:r>
        <w:rPr>
          <w:rFonts w:ascii="Verdana" w:hAnsi="Verdana" w:cs="Arial"/>
          <w:bCs/>
          <w:iCs/>
          <w:color w:val="000000"/>
          <w:sz w:val="20"/>
          <w:szCs w:val="20"/>
          <w:shd w:val="clear" w:color="auto" w:fill="FFFFFF"/>
        </w:rPr>
        <w:t xml:space="preserve"> and</w:t>
      </w:r>
      <w:r w:rsidR="00A85A1D">
        <w:rPr>
          <w:rFonts w:ascii="Verdana" w:hAnsi="Verdana" w:cs="Arial"/>
          <w:bCs/>
          <w:iCs/>
          <w:color w:val="000000"/>
          <w:sz w:val="20"/>
          <w:szCs w:val="20"/>
          <w:shd w:val="clear" w:color="auto" w:fill="FFFFFF"/>
        </w:rPr>
        <w:t xml:space="preserve"> converge</w:t>
      </w:r>
      <w:r>
        <w:rPr>
          <w:rFonts w:ascii="Verdana" w:hAnsi="Verdana" w:cs="Arial"/>
          <w:bCs/>
          <w:iCs/>
          <w:color w:val="000000"/>
          <w:sz w:val="20"/>
          <w:szCs w:val="20"/>
          <w:shd w:val="clear" w:color="auto" w:fill="FFFFFF"/>
        </w:rPr>
        <w:t>s</w:t>
      </w:r>
      <w:r w:rsidR="00A85A1D">
        <w:rPr>
          <w:rFonts w:ascii="Verdana" w:hAnsi="Verdana" w:cs="Arial"/>
          <w:bCs/>
          <w:iCs/>
          <w:color w:val="000000"/>
          <w:sz w:val="20"/>
          <w:szCs w:val="20"/>
          <w:shd w:val="clear" w:color="auto" w:fill="FFFFFF"/>
        </w:rPr>
        <w:t xml:space="preserve"> on a set of Pareto-optimal solution</w:t>
      </w:r>
      <w:r w:rsidR="00447A88">
        <w:rPr>
          <w:rFonts w:ascii="Verdana" w:hAnsi="Verdana" w:cs="Arial"/>
          <w:bCs/>
          <w:iCs/>
          <w:color w:val="000000"/>
          <w:sz w:val="20"/>
          <w:szCs w:val="20"/>
          <w:shd w:val="clear" w:color="auto" w:fill="FFFFFF"/>
        </w:rPr>
        <w:t>s</w:t>
      </w:r>
      <w:r w:rsidR="00A85A1D">
        <w:rPr>
          <w:rFonts w:ascii="Verdana" w:hAnsi="Verdana" w:cs="Arial"/>
          <w:bCs/>
          <w:iCs/>
          <w:color w:val="000000"/>
          <w:sz w:val="20"/>
          <w:szCs w:val="20"/>
          <w:shd w:val="clear" w:color="auto" w:fill="FFFFFF"/>
        </w:rPr>
        <w:t xml:space="preserve"> </w:t>
      </w:r>
      <w:r w:rsidR="00447A88">
        <w:rPr>
          <w:rFonts w:ascii="Verdana" w:hAnsi="Verdana" w:cs="Arial"/>
          <w:bCs/>
          <w:iCs/>
          <w:color w:val="000000"/>
          <w:sz w:val="20"/>
          <w:szCs w:val="20"/>
          <w:shd w:val="clear" w:color="auto" w:fill="FFFFFF"/>
        </w:rPr>
        <w:t>which</w:t>
      </w:r>
      <w:r w:rsidR="00A85A1D">
        <w:rPr>
          <w:rFonts w:ascii="Verdana" w:hAnsi="Verdana" w:cs="Arial"/>
          <w:bCs/>
          <w:iCs/>
          <w:color w:val="000000"/>
          <w:sz w:val="20"/>
          <w:szCs w:val="20"/>
          <w:shd w:val="clear" w:color="auto" w:fill="FFFFFF"/>
        </w:rPr>
        <w:t xml:space="preserve"> approach the global optima within the sample space considered. </w:t>
      </w:r>
      <w:r w:rsidR="00E95474">
        <w:rPr>
          <w:rFonts w:ascii="Verdana" w:hAnsi="Verdana" w:cs="Arial"/>
          <w:bCs/>
          <w:iCs/>
          <w:color w:val="000000"/>
          <w:sz w:val="20"/>
          <w:szCs w:val="20"/>
          <w:shd w:val="clear" w:color="auto" w:fill="FFFFFF"/>
        </w:rPr>
        <w:t xml:space="preserve">This technique, however, requires significant amount of </w:t>
      </w:r>
      <w:r w:rsidR="00A40E42">
        <w:rPr>
          <w:rFonts w:ascii="Verdana" w:hAnsi="Verdana" w:cs="Arial"/>
          <w:bCs/>
          <w:iCs/>
          <w:color w:val="000000"/>
          <w:sz w:val="20"/>
          <w:szCs w:val="20"/>
          <w:shd w:val="clear" w:color="auto" w:fill="FFFFFF"/>
        </w:rPr>
        <w:t>mathematical/</w:t>
      </w:r>
      <w:r w:rsidR="00E95474">
        <w:rPr>
          <w:rFonts w:ascii="Verdana" w:hAnsi="Verdana" w:cs="Arial"/>
          <w:bCs/>
          <w:iCs/>
          <w:color w:val="000000"/>
          <w:sz w:val="20"/>
          <w:szCs w:val="20"/>
          <w:shd w:val="clear" w:color="auto" w:fill="FFFFFF"/>
        </w:rPr>
        <w:t>probabilistic modeling and extension of the goal model with numerical values prior to the automation steps. It theref</w:t>
      </w:r>
      <w:r w:rsidR="000B60ED">
        <w:rPr>
          <w:rFonts w:ascii="Verdana" w:hAnsi="Verdana" w:cs="Arial"/>
          <w:bCs/>
          <w:iCs/>
          <w:color w:val="000000"/>
          <w:sz w:val="20"/>
          <w:szCs w:val="20"/>
          <w:shd w:val="clear" w:color="auto" w:fill="FFFFFF"/>
        </w:rPr>
        <w:t>ore has the disadvantage that it</w:t>
      </w:r>
      <w:r w:rsidR="00E95474">
        <w:rPr>
          <w:rFonts w:ascii="Verdana" w:hAnsi="Verdana" w:cs="Arial"/>
          <w:bCs/>
          <w:iCs/>
          <w:color w:val="000000"/>
          <w:sz w:val="20"/>
          <w:szCs w:val="20"/>
          <w:shd w:val="clear" w:color="auto" w:fill="FFFFFF"/>
        </w:rPr>
        <w:t xml:space="preserve"> may not scale very well to very large goal models with a lot of interrelationships since the amount of mathematical modeling required prior to automation </w:t>
      </w:r>
      <w:r>
        <w:rPr>
          <w:rFonts w:ascii="Verdana" w:hAnsi="Verdana" w:cs="Arial"/>
          <w:bCs/>
          <w:iCs/>
          <w:color w:val="000000"/>
          <w:sz w:val="20"/>
          <w:szCs w:val="20"/>
          <w:shd w:val="clear" w:color="auto" w:fill="FFFFFF"/>
        </w:rPr>
        <w:t>may</w:t>
      </w:r>
      <w:r w:rsidR="00E95474">
        <w:rPr>
          <w:rFonts w:ascii="Verdana" w:hAnsi="Verdana" w:cs="Arial"/>
          <w:bCs/>
          <w:iCs/>
          <w:color w:val="000000"/>
          <w:sz w:val="20"/>
          <w:szCs w:val="20"/>
          <w:shd w:val="clear" w:color="auto" w:fill="FFFFFF"/>
        </w:rPr>
        <w:t xml:space="preserve"> grow exponentially with the size and complexity of the goal model. </w:t>
      </w:r>
      <w:r w:rsidR="00E95474" w:rsidRPr="005E624C">
        <w:rPr>
          <w:rFonts w:ascii="Verdana" w:hAnsi="Verdana" w:cs="Arial"/>
          <w:bCs/>
          <w:iCs/>
          <w:color w:val="000000"/>
          <w:sz w:val="20"/>
          <w:szCs w:val="20"/>
          <w:shd w:val="clear" w:color="auto" w:fill="FFFFFF"/>
        </w:rPr>
        <w:t xml:space="preserve">Also, since the sample of the design space considered </w:t>
      </w:r>
      <w:r w:rsidR="003C7A30" w:rsidRPr="005E624C">
        <w:rPr>
          <w:rFonts w:ascii="Verdana" w:hAnsi="Verdana" w:cs="Arial"/>
          <w:bCs/>
          <w:iCs/>
          <w:color w:val="000000"/>
          <w:sz w:val="20"/>
          <w:szCs w:val="20"/>
          <w:shd w:val="clear" w:color="auto" w:fill="FFFFFF"/>
        </w:rPr>
        <w:t xml:space="preserve">is </w:t>
      </w:r>
      <w:r w:rsidR="00E95474" w:rsidRPr="005E624C">
        <w:rPr>
          <w:rFonts w:ascii="Verdana" w:hAnsi="Verdana" w:cs="Arial"/>
          <w:bCs/>
          <w:iCs/>
          <w:color w:val="000000"/>
          <w:sz w:val="20"/>
          <w:szCs w:val="20"/>
          <w:shd w:val="clear" w:color="auto" w:fill="FFFFFF"/>
        </w:rPr>
        <w:t xml:space="preserve">randomly generated and automatically searched, it </w:t>
      </w:r>
      <w:r>
        <w:rPr>
          <w:rFonts w:ascii="Verdana" w:hAnsi="Verdana" w:cs="Arial"/>
          <w:bCs/>
          <w:iCs/>
          <w:color w:val="000000"/>
          <w:sz w:val="20"/>
          <w:szCs w:val="20"/>
          <w:shd w:val="clear" w:color="auto" w:fill="FFFFFF"/>
        </w:rPr>
        <w:t>“</w:t>
      </w:r>
      <w:r w:rsidR="00E95474" w:rsidRPr="005E624C">
        <w:rPr>
          <w:rFonts w:ascii="Verdana" w:hAnsi="Verdana" w:cs="Arial"/>
          <w:bCs/>
          <w:iCs/>
          <w:color w:val="000000"/>
          <w:sz w:val="20"/>
          <w:szCs w:val="20"/>
          <w:shd w:val="clear" w:color="auto" w:fill="FFFFFF"/>
        </w:rPr>
        <w:t>robs</w:t>
      </w:r>
      <w:r>
        <w:rPr>
          <w:rFonts w:ascii="Verdana" w:hAnsi="Verdana" w:cs="Arial"/>
          <w:bCs/>
          <w:iCs/>
          <w:color w:val="000000"/>
          <w:sz w:val="20"/>
          <w:szCs w:val="20"/>
          <w:shd w:val="clear" w:color="auto" w:fill="FFFFFF"/>
        </w:rPr>
        <w:t>”</w:t>
      </w:r>
      <w:r w:rsidR="00E95474" w:rsidRPr="005E624C">
        <w:rPr>
          <w:rFonts w:ascii="Verdana" w:hAnsi="Verdana" w:cs="Arial"/>
          <w:bCs/>
          <w:iCs/>
          <w:color w:val="000000"/>
          <w:sz w:val="20"/>
          <w:szCs w:val="20"/>
          <w:shd w:val="clear" w:color="auto" w:fill="FFFFFF"/>
        </w:rPr>
        <w:t xml:space="preserve"> human designers of the opportunity to guide the process – something that may be crucial for</w:t>
      </w:r>
      <w:r w:rsidR="00A12A3D" w:rsidRPr="005E624C">
        <w:rPr>
          <w:rFonts w:ascii="Verdana" w:hAnsi="Verdana" w:cs="Arial"/>
          <w:bCs/>
          <w:iCs/>
          <w:color w:val="000000"/>
          <w:sz w:val="20"/>
          <w:szCs w:val="20"/>
          <w:shd w:val="clear" w:color="auto" w:fill="FFFFFF"/>
        </w:rPr>
        <w:t xml:space="preserve"> very critical systems</w:t>
      </w:r>
      <w:r w:rsidR="005E624C">
        <w:rPr>
          <w:rFonts w:ascii="Verdana" w:hAnsi="Verdana" w:cs="Arial"/>
          <w:bCs/>
          <w:iCs/>
          <w:color w:val="000000"/>
          <w:sz w:val="20"/>
          <w:szCs w:val="20"/>
          <w:shd w:val="clear" w:color="auto" w:fill="FFFFFF"/>
        </w:rPr>
        <w:t>. Our approach allows human architects to guide the process</w:t>
      </w:r>
      <w:r>
        <w:rPr>
          <w:rFonts w:ascii="Verdana" w:hAnsi="Verdana" w:cs="Arial"/>
          <w:bCs/>
          <w:iCs/>
          <w:color w:val="000000"/>
          <w:sz w:val="20"/>
          <w:szCs w:val="20"/>
          <w:shd w:val="clear" w:color="auto" w:fill="FFFFFF"/>
        </w:rPr>
        <w:t>.</w:t>
      </w:r>
      <w:r w:rsidR="005E624C">
        <w:rPr>
          <w:rFonts w:ascii="Verdana" w:hAnsi="Verdana" w:cs="Arial"/>
          <w:bCs/>
          <w:iCs/>
          <w:color w:val="000000"/>
          <w:sz w:val="20"/>
          <w:szCs w:val="20"/>
          <w:shd w:val="clear" w:color="auto" w:fill="FFFFFF"/>
        </w:rPr>
        <w:t xml:space="preserve"> </w:t>
      </w:r>
      <w:r>
        <w:rPr>
          <w:rFonts w:ascii="Verdana" w:hAnsi="Verdana" w:cs="Arial"/>
          <w:bCs/>
          <w:iCs/>
          <w:color w:val="000000"/>
          <w:sz w:val="20"/>
          <w:szCs w:val="20"/>
          <w:shd w:val="clear" w:color="auto" w:fill="FFFFFF"/>
        </w:rPr>
        <w:t>W</w:t>
      </w:r>
      <w:r w:rsidR="00A12A3D" w:rsidRPr="005E624C">
        <w:rPr>
          <w:rFonts w:ascii="Verdana" w:hAnsi="Verdana" w:cs="Arial"/>
          <w:bCs/>
          <w:iCs/>
          <w:color w:val="000000"/>
          <w:sz w:val="20"/>
          <w:szCs w:val="20"/>
          <w:shd w:val="clear" w:color="auto" w:fill="FFFFFF"/>
        </w:rPr>
        <w:t>e h</w:t>
      </w:r>
      <w:r w:rsidR="005E624C">
        <w:rPr>
          <w:rFonts w:ascii="Verdana" w:hAnsi="Verdana" w:cs="Arial"/>
          <w:bCs/>
          <w:iCs/>
          <w:color w:val="000000"/>
          <w:sz w:val="20"/>
          <w:szCs w:val="20"/>
          <w:shd w:val="clear" w:color="auto" w:fill="FFFFFF"/>
        </w:rPr>
        <w:t xml:space="preserve">ave been experimenting with using </w:t>
      </w:r>
      <w:r>
        <w:rPr>
          <w:rFonts w:ascii="Verdana" w:hAnsi="Verdana" w:cs="Arial"/>
          <w:bCs/>
          <w:iCs/>
          <w:color w:val="000000"/>
          <w:sz w:val="20"/>
          <w:szCs w:val="20"/>
          <w:shd w:val="clear" w:color="auto" w:fill="FFFFFF"/>
        </w:rPr>
        <w:t xml:space="preserve">this Genetic Algorithm based </w:t>
      </w:r>
      <w:r w:rsidR="005E624C">
        <w:rPr>
          <w:rFonts w:ascii="Verdana" w:hAnsi="Verdana" w:cs="Arial"/>
          <w:bCs/>
          <w:iCs/>
          <w:color w:val="000000"/>
          <w:sz w:val="20"/>
          <w:szCs w:val="20"/>
          <w:shd w:val="clear" w:color="auto" w:fill="FFFFFF"/>
        </w:rPr>
        <w:t>t</w:t>
      </w:r>
      <w:r w:rsidR="00A12A3D" w:rsidRPr="005E624C">
        <w:rPr>
          <w:rFonts w:ascii="Verdana" w:hAnsi="Verdana" w:cs="Arial"/>
          <w:bCs/>
          <w:iCs/>
          <w:color w:val="000000"/>
          <w:sz w:val="20"/>
          <w:szCs w:val="20"/>
          <w:shd w:val="clear" w:color="auto" w:fill="FFFFFF"/>
        </w:rPr>
        <w:t xml:space="preserve">echnique </w:t>
      </w:r>
      <w:r>
        <w:rPr>
          <w:rFonts w:ascii="Verdana" w:hAnsi="Verdana" w:cs="Arial"/>
          <w:bCs/>
          <w:iCs/>
          <w:color w:val="000000"/>
          <w:sz w:val="20"/>
          <w:szCs w:val="20"/>
          <w:shd w:val="clear" w:color="auto" w:fill="FFFFFF"/>
        </w:rPr>
        <w:t xml:space="preserve">[10] </w:t>
      </w:r>
      <w:r w:rsidR="00E95474" w:rsidRPr="005E624C">
        <w:rPr>
          <w:rFonts w:ascii="Verdana" w:hAnsi="Verdana" w:cs="Arial"/>
          <w:bCs/>
          <w:iCs/>
          <w:color w:val="000000"/>
          <w:sz w:val="20"/>
          <w:szCs w:val="20"/>
          <w:shd w:val="clear" w:color="auto" w:fill="FFFFFF"/>
        </w:rPr>
        <w:t>comple</w:t>
      </w:r>
      <w:r w:rsidR="00E95474" w:rsidRPr="00A12A3D">
        <w:rPr>
          <w:rFonts w:ascii="Verdana" w:hAnsi="Verdana" w:cs="Arial"/>
          <w:bCs/>
          <w:iCs/>
          <w:color w:val="000000"/>
          <w:sz w:val="20"/>
          <w:szCs w:val="20"/>
          <w:shd w:val="clear" w:color="auto" w:fill="FFFFFF"/>
        </w:rPr>
        <w:t xml:space="preserve">mentarily with the one described in this paper, since each one seems to address the other’s </w:t>
      </w:r>
      <w:r w:rsidR="00A12A3D">
        <w:rPr>
          <w:rFonts w:ascii="Verdana" w:hAnsi="Verdana" w:cs="Arial"/>
          <w:bCs/>
          <w:iCs/>
          <w:color w:val="000000"/>
          <w:sz w:val="20"/>
          <w:szCs w:val="20"/>
          <w:shd w:val="clear" w:color="auto" w:fill="FFFFFF"/>
        </w:rPr>
        <w:t xml:space="preserve">perceived </w:t>
      </w:r>
      <w:r w:rsidRPr="00F251A2">
        <w:rPr>
          <w:rFonts w:ascii="Verdana" w:hAnsi="Verdana" w:cs="Arial"/>
          <w:bCs/>
          <w:iCs/>
          <w:color w:val="000000"/>
          <w:sz w:val="20"/>
          <w:szCs w:val="20"/>
          <w:shd w:val="clear" w:color="auto" w:fill="FFFFFF"/>
        </w:rPr>
        <w:t>shortcoming</w:t>
      </w:r>
      <w:r w:rsidR="00F251A2" w:rsidRPr="00F251A2">
        <w:rPr>
          <w:rFonts w:ascii="Verdana" w:hAnsi="Verdana" w:cs="Arial"/>
          <w:bCs/>
          <w:iCs/>
          <w:color w:val="000000"/>
          <w:sz w:val="20"/>
          <w:szCs w:val="20"/>
          <w:shd w:val="clear" w:color="auto" w:fill="FFFFFF"/>
        </w:rPr>
        <w:t xml:space="preserve">s. </w:t>
      </w:r>
      <w:r w:rsidRPr="00F251A2">
        <w:rPr>
          <w:rFonts w:ascii="Verdana" w:hAnsi="Verdana"/>
          <w:sz w:val="20"/>
          <w:szCs w:val="20"/>
        </w:rPr>
        <w:t>It</w:t>
      </w:r>
      <w:r w:rsidR="008F4697" w:rsidRPr="00F251A2">
        <w:rPr>
          <w:rFonts w:ascii="Verdana" w:hAnsi="Verdana"/>
          <w:sz w:val="20"/>
          <w:szCs w:val="20"/>
        </w:rPr>
        <w:t xml:space="preserve"> is noteworthy that the inequality expressions in the various constraint symbols </w:t>
      </w:r>
      <w:r w:rsidR="00BB0CA0" w:rsidRPr="00F251A2">
        <w:rPr>
          <w:rFonts w:ascii="Verdana" w:hAnsi="Verdana"/>
          <w:sz w:val="20"/>
          <w:szCs w:val="20"/>
        </w:rPr>
        <w:t>(Section 3.</w:t>
      </w:r>
      <w:r w:rsidR="002B7EBA">
        <w:rPr>
          <w:rFonts w:ascii="Verdana" w:hAnsi="Verdana"/>
          <w:sz w:val="20"/>
          <w:szCs w:val="20"/>
        </w:rPr>
        <w:t>4</w:t>
      </w:r>
      <w:r w:rsidR="00BB0CA0" w:rsidRPr="00F251A2">
        <w:rPr>
          <w:rFonts w:ascii="Verdana" w:hAnsi="Verdana"/>
          <w:sz w:val="20"/>
          <w:szCs w:val="20"/>
        </w:rPr>
        <w:t xml:space="preserve">.2) bear </w:t>
      </w:r>
      <w:r w:rsidR="00DF4FF1">
        <w:rPr>
          <w:rFonts w:ascii="Verdana" w:hAnsi="Verdana"/>
          <w:sz w:val="20"/>
          <w:szCs w:val="20"/>
        </w:rPr>
        <w:t xml:space="preserve">some </w:t>
      </w:r>
      <w:r w:rsidR="008F4697" w:rsidRPr="00F251A2">
        <w:rPr>
          <w:rFonts w:ascii="Verdana" w:hAnsi="Verdana"/>
          <w:sz w:val="20"/>
          <w:szCs w:val="20"/>
        </w:rPr>
        <w:t>semblance to the objective functions used to guide the algorithm</w:t>
      </w:r>
      <w:r w:rsidR="00DF4FF1">
        <w:rPr>
          <w:rFonts w:ascii="Verdana" w:hAnsi="Verdana"/>
          <w:sz w:val="20"/>
          <w:szCs w:val="20"/>
        </w:rPr>
        <w:t>ic</w:t>
      </w:r>
      <w:r w:rsidR="008F4697" w:rsidRPr="00F251A2">
        <w:rPr>
          <w:rFonts w:ascii="Verdana" w:hAnsi="Verdana"/>
          <w:sz w:val="20"/>
          <w:szCs w:val="20"/>
        </w:rPr>
        <w:t xml:space="preserve"> search through the design space</w:t>
      </w:r>
      <w:r w:rsidR="002B508B">
        <w:rPr>
          <w:rFonts w:ascii="Verdana" w:hAnsi="Verdana"/>
          <w:sz w:val="20"/>
          <w:szCs w:val="20"/>
        </w:rPr>
        <w:t xml:space="preserve"> [10]</w:t>
      </w:r>
      <w:r w:rsidR="008F4697" w:rsidRPr="00F251A2">
        <w:rPr>
          <w:rFonts w:ascii="Verdana" w:hAnsi="Verdana"/>
          <w:sz w:val="20"/>
          <w:szCs w:val="20"/>
        </w:rPr>
        <w:t xml:space="preserve">. We hope to build on this similarity, among others, in </w:t>
      </w:r>
      <w:r w:rsidR="00BB0CA0" w:rsidRPr="00F251A2">
        <w:rPr>
          <w:rFonts w:ascii="Verdana" w:hAnsi="Verdana"/>
          <w:sz w:val="20"/>
          <w:szCs w:val="20"/>
        </w:rPr>
        <w:t xml:space="preserve">creating a hybrid </w:t>
      </w:r>
      <w:r w:rsidR="00A40E42">
        <w:rPr>
          <w:rFonts w:ascii="Verdana" w:hAnsi="Verdana"/>
          <w:sz w:val="20"/>
          <w:szCs w:val="20"/>
        </w:rPr>
        <w:t>from</w:t>
      </w:r>
      <w:r w:rsidR="00A40E42" w:rsidRPr="00F251A2">
        <w:rPr>
          <w:rFonts w:ascii="Verdana" w:hAnsi="Verdana"/>
          <w:sz w:val="20"/>
          <w:szCs w:val="20"/>
        </w:rPr>
        <w:t xml:space="preserve"> </w:t>
      </w:r>
      <w:r w:rsidR="00BB0CA0" w:rsidRPr="00F251A2">
        <w:rPr>
          <w:rFonts w:ascii="Verdana" w:hAnsi="Verdana"/>
          <w:sz w:val="20"/>
          <w:szCs w:val="20"/>
        </w:rPr>
        <w:t>t</w:t>
      </w:r>
      <w:r w:rsidR="008F4697" w:rsidRPr="00F251A2">
        <w:rPr>
          <w:rFonts w:ascii="Verdana" w:hAnsi="Verdana"/>
          <w:sz w:val="20"/>
          <w:szCs w:val="20"/>
        </w:rPr>
        <w:t>he</w:t>
      </w:r>
      <w:r w:rsidR="00BB0CA0" w:rsidRPr="00F251A2">
        <w:rPr>
          <w:rFonts w:ascii="Verdana" w:hAnsi="Verdana"/>
          <w:sz w:val="20"/>
          <w:szCs w:val="20"/>
        </w:rPr>
        <w:t>se</w:t>
      </w:r>
      <w:r w:rsidR="008F4697" w:rsidRPr="00F251A2">
        <w:rPr>
          <w:rFonts w:ascii="Verdana" w:hAnsi="Verdana"/>
          <w:sz w:val="20"/>
          <w:szCs w:val="20"/>
        </w:rPr>
        <w:t xml:space="preserve"> two approaches</w:t>
      </w:r>
      <w:r w:rsidR="00A40E42">
        <w:rPr>
          <w:rFonts w:ascii="Verdana" w:hAnsi="Verdana"/>
          <w:sz w:val="20"/>
          <w:szCs w:val="20"/>
        </w:rPr>
        <w:t>, if possible</w:t>
      </w:r>
      <w:r w:rsidR="008F4697" w:rsidRPr="00F251A2">
        <w:rPr>
          <w:rFonts w:ascii="Verdana" w:hAnsi="Verdana"/>
          <w:sz w:val="20"/>
          <w:szCs w:val="20"/>
        </w:rPr>
        <w:t>.</w:t>
      </w:r>
    </w:p>
    <w:p w:rsidR="00E030EC" w:rsidRDefault="00BB0CA0" w:rsidP="00E95474">
      <w:pPr>
        <w:pStyle w:val="NormalWeb"/>
        <w:spacing w:before="0" w:beforeAutospacing="0" w:after="60" w:afterAutospacing="0"/>
        <w:jc w:val="both"/>
        <w:rPr>
          <w:rFonts w:ascii="Verdana" w:hAnsi="Verdana" w:cs="Arial"/>
          <w:bCs/>
          <w:iCs/>
          <w:color w:val="000000"/>
          <w:sz w:val="20"/>
          <w:szCs w:val="20"/>
          <w:shd w:val="clear" w:color="auto" w:fill="FFFFFF"/>
        </w:rPr>
      </w:pPr>
      <w:r>
        <w:rPr>
          <w:rFonts w:ascii="Verdana" w:hAnsi="Verdana" w:cs="Arial"/>
          <w:bCs/>
          <w:iCs/>
          <w:color w:val="000000"/>
          <w:sz w:val="20"/>
          <w:szCs w:val="20"/>
          <w:shd w:val="clear" w:color="auto" w:fill="FFFFFF"/>
        </w:rPr>
        <w:t>Another approach for using simulation to</w:t>
      </w:r>
      <w:r w:rsidR="00E030EC">
        <w:rPr>
          <w:rFonts w:ascii="Verdana" w:hAnsi="Verdana" w:cs="Arial"/>
          <w:bCs/>
          <w:iCs/>
          <w:color w:val="000000"/>
          <w:sz w:val="20"/>
          <w:szCs w:val="20"/>
          <w:shd w:val="clear" w:color="auto" w:fill="FFFFFF"/>
        </w:rPr>
        <w:t xml:space="preserve"> evaluate non-functional aspects of cloud-based system designs </w:t>
      </w:r>
      <w:r>
        <w:rPr>
          <w:rFonts w:ascii="Verdana" w:hAnsi="Verdana" w:cs="Arial"/>
          <w:bCs/>
          <w:iCs/>
          <w:color w:val="000000"/>
          <w:sz w:val="20"/>
          <w:szCs w:val="20"/>
          <w:shd w:val="clear" w:color="auto" w:fill="FFFFFF"/>
        </w:rPr>
        <w:t xml:space="preserve">uses </w:t>
      </w:r>
      <w:r w:rsidR="00E030EC">
        <w:rPr>
          <w:rFonts w:ascii="Verdana" w:hAnsi="Verdana" w:cs="Arial"/>
          <w:bCs/>
          <w:iCs/>
          <w:color w:val="000000"/>
          <w:sz w:val="20"/>
          <w:szCs w:val="20"/>
          <w:shd w:val="clear" w:color="auto" w:fill="FFFFFF"/>
        </w:rPr>
        <w:t xml:space="preserve">results from queuing theory to predict whether a cloud-based system with </w:t>
      </w:r>
      <w:r w:rsidR="00A12A3D">
        <w:rPr>
          <w:rFonts w:ascii="Verdana" w:hAnsi="Verdana" w:cs="Arial"/>
          <w:bCs/>
          <w:iCs/>
          <w:color w:val="000000"/>
          <w:sz w:val="20"/>
          <w:szCs w:val="20"/>
          <w:shd w:val="clear" w:color="auto" w:fill="FFFFFF"/>
        </w:rPr>
        <w:t xml:space="preserve">a </w:t>
      </w:r>
      <w:r w:rsidR="00E030EC">
        <w:rPr>
          <w:rFonts w:ascii="Verdana" w:hAnsi="Verdana" w:cs="Arial"/>
          <w:bCs/>
          <w:iCs/>
          <w:color w:val="000000"/>
          <w:sz w:val="20"/>
          <w:szCs w:val="20"/>
          <w:shd w:val="clear" w:color="auto" w:fill="FFFFFF"/>
        </w:rPr>
        <w:t xml:space="preserve">fixed capacity </w:t>
      </w:r>
      <w:r w:rsidR="00A12A3D">
        <w:rPr>
          <w:rFonts w:ascii="Verdana" w:hAnsi="Verdana" w:cs="Arial"/>
          <w:bCs/>
          <w:iCs/>
          <w:color w:val="000000"/>
          <w:sz w:val="20"/>
          <w:szCs w:val="20"/>
          <w:shd w:val="clear" w:color="auto" w:fill="FFFFFF"/>
        </w:rPr>
        <w:t xml:space="preserve">will </w:t>
      </w:r>
      <w:r w:rsidR="00E030EC">
        <w:rPr>
          <w:rFonts w:ascii="Verdana" w:hAnsi="Verdana" w:cs="Arial"/>
          <w:bCs/>
          <w:iCs/>
          <w:color w:val="000000"/>
          <w:sz w:val="20"/>
          <w:szCs w:val="20"/>
          <w:shd w:val="clear" w:color="auto" w:fill="FFFFFF"/>
        </w:rPr>
        <w:t>remain stable</w:t>
      </w:r>
      <w:r>
        <w:rPr>
          <w:rFonts w:ascii="Verdana" w:hAnsi="Verdana" w:cs="Arial"/>
          <w:bCs/>
          <w:iCs/>
          <w:color w:val="000000"/>
          <w:sz w:val="20"/>
          <w:szCs w:val="20"/>
          <w:shd w:val="clear" w:color="auto" w:fill="FFFFFF"/>
        </w:rPr>
        <w:t xml:space="preserve"> [42]</w:t>
      </w:r>
      <w:r w:rsidR="00A40E42">
        <w:rPr>
          <w:rFonts w:ascii="Verdana" w:hAnsi="Verdana" w:cs="Arial"/>
          <w:bCs/>
          <w:iCs/>
          <w:color w:val="000000"/>
          <w:sz w:val="20"/>
          <w:szCs w:val="20"/>
          <w:shd w:val="clear" w:color="auto" w:fill="FFFFFF"/>
        </w:rPr>
        <w:t xml:space="preserve"> over time</w:t>
      </w:r>
      <w:r w:rsidR="00E030EC">
        <w:rPr>
          <w:rFonts w:ascii="Verdana" w:hAnsi="Verdana" w:cs="Arial"/>
          <w:bCs/>
          <w:iCs/>
          <w:color w:val="000000"/>
          <w:sz w:val="20"/>
          <w:szCs w:val="20"/>
          <w:shd w:val="clear" w:color="auto" w:fill="FFFFFF"/>
        </w:rPr>
        <w:t xml:space="preserve">. Stability is measured by the ability of the system to maintain constant response times as more and more requests arrive in the datacenter. However, evaluations are validated against </w:t>
      </w:r>
      <w:r w:rsidR="003C7A30">
        <w:rPr>
          <w:rFonts w:ascii="Verdana" w:hAnsi="Verdana" w:cs="Arial"/>
          <w:bCs/>
          <w:iCs/>
          <w:color w:val="000000"/>
          <w:sz w:val="20"/>
          <w:szCs w:val="20"/>
          <w:shd w:val="clear" w:color="auto" w:fill="FFFFFF"/>
        </w:rPr>
        <w:t xml:space="preserve">theoretical </w:t>
      </w:r>
      <w:r w:rsidR="00E030EC">
        <w:rPr>
          <w:rFonts w:ascii="Verdana" w:hAnsi="Verdana" w:cs="Arial"/>
          <w:bCs/>
          <w:iCs/>
          <w:color w:val="000000"/>
          <w:sz w:val="20"/>
          <w:szCs w:val="20"/>
          <w:shd w:val="clear" w:color="auto" w:fill="FFFFFF"/>
        </w:rPr>
        <w:t xml:space="preserve">queuing models </w:t>
      </w:r>
      <w:r w:rsidR="003C7A30">
        <w:rPr>
          <w:rFonts w:ascii="Verdana" w:hAnsi="Verdana" w:cs="Arial"/>
          <w:bCs/>
          <w:iCs/>
          <w:color w:val="000000"/>
          <w:sz w:val="20"/>
          <w:szCs w:val="20"/>
          <w:shd w:val="clear" w:color="auto" w:fill="FFFFFF"/>
        </w:rPr>
        <w:t xml:space="preserve">such </w:t>
      </w:r>
      <w:r w:rsidR="00E030EC">
        <w:rPr>
          <w:rFonts w:ascii="Verdana" w:hAnsi="Verdana" w:cs="Arial"/>
          <w:bCs/>
          <w:iCs/>
          <w:color w:val="000000"/>
          <w:sz w:val="20"/>
          <w:szCs w:val="20"/>
          <w:shd w:val="clear" w:color="auto" w:fill="FFFFFF"/>
        </w:rPr>
        <w:t xml:space="preserve">as the M/M/1 </w:t>
      </w:r>
      <w:r w:rsidR="003C7A30">
        <w:rPr>
          <w:rFonts w:ascii="Verdana" w:hAnsi="Verdana" w:cs="Arial"/>
          <w:bCs/>
          <w:iCs/>
          <w:color w:val="000000"/>
          <w:sz w:val="20"/>
          <w:szCs w:val="20"/>
          <w:shd w:val="clear" w:color="auto" w:fill="FFFFFF"/>
        </w:rPr>
        <w:t xml:space="preserve">model, </w:t>
      </w:r>
      <w:r w:rsidR="00E030EC">
        <w:rPr>
          <w:rFonts w:ascii="Verdana" w:hAnsi="Verdana" w:cs="Arial"/>
          <w:bCs/>
          <w:iCs/>
          <w:color w:val="000000"/>
          <w:sz w:val="20"/>
          <w:szCs w:val="20"/>
          <w:shd w:val="clear" w:color="auto" w:fill="FFFFFF"/>
        </w:rPr>
        <w:t>as opposed to actual stakeholder goals that necessitated such designs in the first place.</w:t>
      </w:r>
      <w:r w:rsidR="000B60ED">
        <w:rPr>
          <w:rFonts w:ascii="Verdana" w:hAnsi="Verdana" w:cs="Arial"/>
          <w:bCs/>
          <w:iCs/>
          <w:color w:val="000000"/>
          <w:sz w:val="20"/>
          <w:szCs w:val="20"/>
          <w:shd w:val="clear" w:color="auto" w:fill="FFFFFF"/>
        </w:rPr>
        <w:t xml:space="preserve"> Considering the multi-stakeholder, multi-objective nature of cloud-based design, it is not clear how such evaluations can be used for improving the system in a rational and fair manner.</w:t>
      </w:r>
    </w:p>
    <w:p w:rsidR="0025539A" w:rsidRDefault="0025539A" w:rsidP="00661428">
      <w:pPr>
        <w:pStyle w:val="NormalWeb"/>
        <w:spacing w:before="0" w:beforeAutospacing="0" w:after="120" w:afterAutospacing="0"/>
        <w:jc w:val="both"/>
        <w:rPr>
          <w:rFonts w:ascii="Verdana" w:hAnsi="Verdana" w:cs="Arial"/>
          <w:bCs/>
          <w:iCs/>
          <w:color w:val="000000"/>
          <w:sz w:val="20"/>
          <w:szCs w:val="20"/>
          <w:shd w:val="clear" w:color="auto" w:fill="FFFFFF"/>
        </w:rPr>
      </w:pPr>
      <w:r w:rsidRPr="0025539A">
        <w:rPr>
          <w:rFonts w:ascii="Verdana" w:hAnsi="Verdana" w:cs="Arial"/>
          <w:bCs/>
          <w:iCs/>
          <w:color w:val="000000"/>
          <w:sz w:val="20"/>
          <w:szCs w:val="20"/>
          <w:shd w:val="clear" w:color="auto" w:fill="FFFFFF"/>
        </w:rPr>
        <w:t xml:space="preserve">In the non-cloud domain, the </w:t>
      </w:r>
      <w:r w:rsidRPr="0025539A">
        <w:rPr>
          <w:rFonts w:ascii="Verdana" w:hAnsi="Verdana"/>
          <w:sz w:val="20"/>
          <w:szCs w:val="20"/>
        </w:rPr>
        <w:t xml:space="preserve">Architecture Simulation Model (ASM) Approach  </w:t>
      </w:r>
      <w:r w:rsidRPr="0025539A">
        <w:rPr>
          <w:rFonts w:ascii="Verdana" w:hAnsi="Verdana" w:cs="Arial"/>
          <w:bCs/>
          <w:iCs/>
          <w:color w:val="000000"/>
          <w:sz w:val="20"/>
          <w:szCs w:val="20"/>
          <w:shd w:val="clear" w:color="auto" w:fill="FFFFFF"/>
        </w:rPr>
        <w:fldChar w:fldCharType="begin" w:fldLock="1"/>
      </w:r>
      <w:r w:rsidR="000511B5">
        <w:rPr>
          <w:rFonts w:ascii="Verdana" w:hAnsi="Verdana" w:cs="Arial"/>
          <w:bCs/>
          <w:iCs/>
          <w:color w:val="000000"/>
          <w:sz w:val="20"/>
          <w:szCs w:val="20"/>
          <w:shd w:val="clear" w:color="auto" w:fill="FFFFFF"/>
        </w:rPr>
        <w:instrText xml:space="preserve">ADDIN Mendeley Citation{8a7e2f50-c1e5-4c46-b75d-3c4283263fbb};{42392981-7110-41e9-8022-2b2f47f277bf};{c6916b92-628f-4565-91e1-f3b03b007617} CSL_CITATION  { "citationItems" : [ { "id" : "ITEM-1", "itemData" : { "author" : [ { "family" : "Hill", "given" : "Tom" } ], "container-title" : "Research Challenges in Information Science (RCIS), 2011 Fifth International Conference on", "id" : "ITEM-1", "note" : "\u003cm:note/\u003e", "page" : "1\u20136", "publisher" : "IEEE", "title" : "Software maintenance and operations hybrid model: An IT services industry architecture simulation model approach", "type" : "paper-conference" }, "uris" : [ "http://www.mendeley.com/documents/?uuid=8a7e2f50-c1e5-4c46-b75d-3c4283263fbb" ] }, { "id" : "ITEM-2", "itemData" : { "author" : [ { "family" : "Hill", "given" : "Tom" }, { "family" : "Supakkul", "given" : "Sam" }, { "family" : "Chung", "given" : "Lawrence" } ], "container-title" : "Requirements@Run.Time (RE@RunTime), 2010 First International Workshop on", "id" : "ITEM-2", "issued" : { "date-parts" : [ [ "2010" ] ] }, "note" : "\u003cm:note\u003e\u003c/m:note\u003e", "page" : "31 - 40", "title" : "Run-time monitoring of system performance: A goal-oriented and system architecture simulation approach", "type" : "paper-conference" }, "uris" : [ "http://www.mendeley.com/documents/?uuid=42392981-7110-41e9-8022-2b2f47f277bf" ] }, { "id" : "ITEM-3", "itemData" : { "author" : [ { "family" : "Hill", "given" : "Tom" }, { "family" : "Supakkul", "given" : "Sam" }, { "family" : "Chung", "given" : "Lawrence" } ], "container-title" : "On the Move to Meaningful Internet Systems: OTM 2009 Workshops", "id" : "ITEM-3", "issued" : { "date-parts" : [ [ "2009" ] ] }, "note" : "\u003cm:note/\u003e", "page" : "327\u2013336", "publisher" : "Springer", "title" : "Confirming and Reconfirming Architectural Decisions on Scalability: A Goal-Driven Simulation Approach", "type" : "paper-conference" }, "uris" : [ "http://www.mendeley.com/documents/?uuid=c6916b92-628f-4565-91e1-f3b03b007617" ] } ], "mendeley" : { "previouslyFormattedCitation" : "[8\u201310]" }, "properties" : { "noteIndex" : 0 }, "schema" : "https://github.com/citation-style-language/schema/raw/master/csl-citation.json" } </w:instrText>
      </w:r>
      <w:r w:rsidRPr="0025539A">
        <w:rPr>
          <w:rFonts w:ascii="Verdana" w:hAnsi="Verdana" w:cs="Arial"/>
          <w:bCs/>
          <w:iCs/>
          <w:color w:val="000000"/>
          <w:sz w:val="20"/>
          <w:szCs w:val="20"/>
          <w:shd w:val="clear" w:color="auto" w:fill="FFFFFF"/>
        </w:rPr>
        <w:fldChar w:fldCharType="separate"/>
      </w:r>
      <w:r w:rsidR="000511B5" w:rsidRPr="000511B5">
        <w:rPr>
          <w:rFonts w:ascii="Verdana" w:hAnsi="Verdana" w:cs="Arial"/>
          <w:bCs/>
          <w:iCs/>
          <w:noProof/>
          <w:color w:val="000000"/>
          <w:sz w:val="20"/>
          <w:szCs w:val="20"/>
          <w:shd w:val="clear" w:color="auto" w:fill="FFFFFF"/>
        </w:rPr>
        <w:t>[</w:t>
      </w:r>
      <w:r w:rsidR="00BB0CA0">
        <w:rPr>
          <w:rFonts w:ascii="Verdana" w:hAnsi="Verdana" w:cs="Arial"/>
          <w:bCs/>
          <w:iCs/>
          <w:noProof/>
          <w:color w:val="000000"/>
          <w:sz w:val="20"/>
          <w:szCs w:val="20"/>
          <w:shd w:val="clear" w:color="auto" w:fill="FFFFFF"/>
        </w:rPr>
        <w:t>7</w:t>
      </w:r>
      <w:r w:rsidR="000511B5">
        <w:rPr>
          <w:rFonts w:ascii="Verdana" w:hAnsi="Verdana" w:cs="Arial"/>
          <w:bCs/>
          <w:iCs/>
          <w:noProof/>
          <w:color w:val="000000"/>
          <w:sz w:val="20"/>
          <w:szCs w:val="20"/>
          <w:shd w:val="clear" w:color="auto" w:fill="FFFFFF"/>
        </w:rPr>
        <w:t>–</w:t>
      </w:r>
      <w:r w:rsidR="00BB0CA0">
        <w:rPr>
          <w:rFonts w:ascii="Verdana" w:hAnsi="Verdana" w:cs="Arial"/>
          <w:bCs/>
          <w:iCs/>
          <w:noProof/>
          <w:color w:val="000000"/>
          <w:sz w:val="20"/>
          <w:szCs w:val="20"/>
          <w:shd w:val="clear" w:color="auto" w:fill="FFFFFF"/>
        </w:rPr>
        <w:t>9</w:t>
      </w:r>
      <w:r w:rsidR="000511B5" w:rsidRPr="000511B5">
        <w:rPr>
          <w:rFonts w:ascii="Verdana" w:hAnsi="Verdana" w:cs="Arial"/>
          <w:bCs/>
          <w:iCs/>
          <w:noProof/>
          <w:color w:val="000000"/>
          <w:sz w:val="20"/>
          <w:szCs w:val="20"/>
          <w:shd w:val="clear" w:color="auto" w:fill="FFFFFF"/>
        </w:rPr>
        <w:t>]</w:t>
      </w:r>
      <w:r w:rsidRPr="0025539A">
        <w:rPr>
          <w:rFonts w:ascii="Verdana" w:hAnsi="Verdana" w:cs="Arial"/>
          <w:bCs/>
          <w:iCs/>
          <w:color w:val="000000"/>
          <w:sz w:val="20"/>
          <w:szCs w:val="20"/>
          <w:shd w:val="clear" w:color="auto" w:fill="FFFFFF"/>
        </w:rPr>
        <w:fldChar w:fldCharType="end"/>
      </w:r>
      <w:r w:rsidRPr="0025539A">
        <w:rPr>
          <w:rFonts w:ascii="Verdana" w:hAnsi="Verdana"/>
          <w:sz w:val="20"/>
          <w:szCs w:val="20"/>
        </w:rPr>
        <w:t xml:space="preserve"> has  been proposed for use in evaluating system design alternatives with respect to specific non-functional goals like performance and scalability in both the design and maintenance phases of </w:t>
      </w:r>
      <w:r w:rsidR="003C7A30">
        <w:rPr>
          <w:rFonts w:ascii="Verdana" w:hAnsi="Verdana"/>
          <w:sz w:val="20"/>
          <w:szCs w:val="20"/>
        </w:rPr>
        <w:t xml:space="preserve">system </w:t>
      </w:r>
      <w:r w:rsidRPr="0025539A">
        <w:rPr>
          <w:rFonts w:ascii="Verdana" w:hAnsi="Verdana"/>
          <w:sz w:val="20"/>
          <w:szCs w:val="20"/>
        </w:rPr>
        <w:t>development.</w:t>
      </w:r>
      <w:r w:rsidR="003C7A30">
        <w:rPr>
          <w:rFonts w:ascii="Verdana" w:hAnsi="Verdana" w:cs="Arial"/>
          <w:bCs/>
          <w:iCs/>
          <w:color w:val="000000"/>
          <w:sz w:val="20"/>
          <w:szCs w:val="20"/>
          <w:shd w:val="clear" w:color="auto" w:fill="FFFFFF"/>
        </w:rPr>
        <w:t xml:space="preserve"> </w:t>
      </w:r>
      <w:r w:rsidR="00A40E42">
        <w:rPr>
          <w:rFonts w:ascii="Verdana" w:hAnsi="Verdana" w:cs="Arial"/>
          <w:bCs/>
          <w:iCs/>
          <w:color w:val="000000"/>
          <w:sz w:val="20"/>
          <w:szCs w:val="20"/>
          <w:shd w:val="clear" w:color="auto" w:fill="FFFFFF"/>
        </w:rPr>
        <w:t>The</w:t>
      </w:r>
      <w:r>
        <w:rPr>
          <w:rFonts w:ascii="Verdana" w:hAnsi="Verdana" w:cs="Arial"/>
          <w:bCs/>
          <w:iCs/>
          <w:color w:val="000000"/>
          <w:sz w:val="20"/>
          <w:szCs w:val="20"/>
          <w:shd w:val="clear" w:color="auto" w:fill="FFFFFF"/>
        </w:rPr>
        <w:t xml:space="preserve"> ASM </w:t>
      </w:r>
      <w:r w:rsidR="003C7A30">
        <w:rPr>
          <w:rFonts w:ascii="Verdana" w:hAnsi="Verdana" w:cs="Arial"/>
          <w:bCs/>
          <w:iCs/>
          <w:color w:val="000000"/>
          <w:sz w:val="20"/>
          <w:szCs w:val="20"/>
          <w:shd w:val="clear" w:color="auto" w:fill="FFFFFF"/>
        </w:rPr>
        <w:t xml:space="preserve">originally </w:t>
      </w:r>
      <w:r>
        <w:rPr>
          <w:rFonts w:ascii="Verdana" w:hAnsi="Verdana" w:cs="Arial"/>
          <w:bCs/>
          <w:iCs/>
          <w:color w:val="000000"/>
          <w:sz w:val="20"/>
          <w:szCs w:val="20"/>
          <w:shd w:val="clear" w:color="auto" w:fill="FFFFFF"/>
        </w:rPr>
        <w:t>proposed the integration of simulation, which is quantitative in nature with goal-orientation, which is qualitative in nature</w:t>
      </w:r>
      <w:r w:rsidR="00A40E42">
        <w:rPr>
          <w:rFonts w:ascii="Verdana" w:hAnsi="Verdana" w:cs="Arial"/>
          <w:bCs/>
          <w:iCs/>
          <w:color w:val="000000"/>
          <w:sz w:val="20"/>
          <w:szCs w:val="20"/>
          <w:shd w:val="clear" w:color="auto" w:fill="FFFFFF"/>
        </w:rPr>
        <w:t>. It therefore</w:t>
      </w:r>
      <w:r>
        <w:rPr>
          <w:rFonts w:ascii="Verdana" w:hAnsi="Verdana" w:cs="Arial"/>
          <w:bCs/>
          <w:iCs/>
          <w:color w:val="000000"/>
          <w:sz w:val="20"/>
          <w:szCs w:val="20"/>
          <w:shd w:val="clear" w:color="auto" w:fill="FFFFFF"/>
        </w:rPr>
        <w:t xml:space="preserve"> served as an important the basis for the work described in this paper.</w:t>
      </w:r>
      <w:r w:rsidR="006747B3">
        <w:rPr>
          <w:rFonts w:ascii="Verdana" w:hAnsi="Verdana" w:cs="Arial"/>
          <w:bCs/>
          <w:iCs/>
          <w:color w:val="000000"/>
          <w:sz w:val="20"/>
          <w:szCs w:val="20"/>
          <w:shd w:val="clear" w:color="auto" w:fill="FFFFFF"/>
        </w:rPr>
        <w:t xml:space="preserve"> </w:t>
      </w:r>
    </w:p>
    <w:p w:rsidR="006747B3" w:rsidRPr="00EE483E" w:rsidRDefault="006747B3" w:rsidP="00373289">
      <w:pPr>
        <w:spacing w:after="120" w:line="240" w:lineRule="auto"/>
        <w:jc w:val="both"/>
        <w:divId w:val="812134842"/>
        <w:rPr>
          <w:rFonts w:eastAsia="Times New Roman"/>
        </w:rPr>
      </w:pPr>
      <w:r>
        <w:rPr>
          <w:rFonts w:ascii="Verdana" w:hAnsi="Verdana" w:cs="Arial"/>
          <w:bCs/>
          <w:iCs/>
          <w:color w:val="000000"/>
          <w:sz w:val="20"/>
          <w:szCs w:val="20"/>
          <w:shd w:val="clear" w:color="auto" w:fill="FFFFFF"/>
        </w:rPr>
        <w:t xml:space="preserve">Designing a system to be fair to multiple stakeholders is a well-studied topic in the </w:t>
      </w:r>
      <w:r w:rsidR="00365F4C">
        <w:rPr>
          <w:rFonts w:ascii="Verdana" w:hAnsi="Verdana" w:cs="Arial"/>
          <w:bCs/>
          <w:iCs/>
          <w:color w:val="000000"/>
          <w:sz w:val="20"/>
          <w:szCs w:val="20"/>
          <w:shd w:val="clear" w:color="auto" w:fill="FFFFFF"/>
        </w:rPr>
        <w:t xml:space="preserve">Software Engineering community. </w:t>
      </w:r>
      <w:r w:rsidR="005B1B9D">
        <w:rPr>
          <w:rFonts w:ascii="Verdana" w:hAnsi="Verdana" w:cs="Arial"/>
          <w:bCs/>
          <w:iCs/>
          <w:color w:val="000000"/>
          <w:sz w:val="20"/>
          <w:szCs w:val="20"/>
          <w:shd w:val="clear" w:color="auto" w:fill="FFFFFF"/>
        </w:rPr>
        <w:t xml:space="preserve">The importance of stakeholder identification and analysis in the design process </w:t>
      </w:r>
      <w:r w:rsidR="005B1B9D">
        <w:rPr>
          <w:rFonts w:ascii="Verdana" w:hAnsi="Verdana" w:cs="Arial"/>
          <w:bCs/>
          <w:iCs/>
          <w:color w:val="000000"/>
          <w:sz w:val="20"/>
          <w:szCs w:val="20"/>
          <w:shd w:val="clear" w:color="auto" w:fill="FFFFFF"/>
        </w:rPr>
        <w:fldChar w:fldCharType="begin" w:fldLock="1"/>
      </w:r>
      <w:r w:rsidR="000511B5">
        <w:rPr>
          <w:rFonts w:ascii="Verdana" w:hAnsi="Verdana" w:cs="Arial"/>
          <w:bCs/>
          <w:iCs/>
          <w:color w:val="000000"/>
          <w:sz w:val="20"/>
          <w:szCs w:val="20"/>
          <w:shd w:val="clear" w:color="auto" w:fill="FFFFFF"/>
        </w:rPr>
        <w:instrText xml:space="preserve">ADDIN Mendeley Citation{451614d3-5a3a-4cf0-8d4c-5a3dd8840d33};{6e294398-2c4f-4fa1-94bc-ed91f0ed2e24};{fb65c6e5-0a4f-42a8-b3d8-6136a56685cd} CSL_CITATION  { "citationItems" : [ { "id" : "ITEM-1", "itemData" : { "author" : [ { "family" : "Mylopoulos", "given" : "J." }, { "family" : "Chung", "given" : "L." }, { "family" : "Yu", "given" : "E." } ], "container-title" : "Communications of the ACM", "id" : "ITEM-1", "issue" : "1", "issued" : { "date-parts" : [ [ "1999" ] ] }, "page" : "31\u201337", "publisher" : "ACM", "title" : "From object-oriented to goal-oriented requirements analysis", "type" : "article-journal", "volume" : "42" }, "uris" : [ "http://www.mendeley.com/documents/?uuid=451614d3-5a3a-4cf0-8d4c-5a3dd8840d33" ] }, { "id" : "ITEM-2", "itemData" : { "author" : [ { "family" : "Dardenne", "given" : "Anne" }, { "family" : "Fickas", "given" : "Stephen" } ], "container-title" : "Proceedings of the 6th international workshop on Software Specification and Design", "id" : "ITEM-2", "issued" : { "date-parts" : [ [ "1991" ] ] }, "note" : "\u003cm:note/\u003e", "page" : "14-21", "title" : "Goal-directed concept acquisition in requirements elicitation", "type" : "article-journal", "volume" : "97403" }, "uris" : [ "http://www.mendeley.com/documents/?uuid=6e294398-2c4f-4fa1-94bc-ed91f0ed2e24" ] }, { "id" : "ITEM-3", "itemData" : { "author" : [ { "family" : "Sharp", "given" : "Helen" }, { "family" : "Finkelstein", "given" : "A." }, { "family" : "Galal", "given" : "G." } ], "container-title" : "Database and Expert Systems Applications, 1999. Proceedings. Tenth International Workshop on", "id" : "ITEM-3", "issued" : { "date-parts" : [ [ "1999" ] ] }, "note" : "\u003cm:note/\u003e", "page" : "387\u2013391", "publisher" : "Ieee", "title" : "Stakeholder identification in the requirements engineering process", "type" : "paper-conference" }, "uris" : [ "http://www.mendeley.com/documents/?uuid=fb65c6e5-0a4f-42a8-b3d8-6136a56685cd" ] } ], "mendeley" : { "previouslyFormattedCitation" : "[22], [29], [31]" }, "properties" : { "noteIndex" : 0 }, "schema" : "https://github.com/citation-style-language/schema/raw/master/csl-citation.json" } </w:instrText>
      </w:r>
      <w:r w:rsidR="005B1B9D">
        <w:rPr>
          <w:rFonts w:ascii="Verdana" w:hAnsi="Verdana" w:cs="Arial"/>
          <w:bCs/>
          <w:iCs/>
          <w:color w:val="000000"/>
          <w:sz w:val="20"/>
          <w:szCs w:val="20"/>
          <w:shd w:val="clear" w:color="auto" w:fill="FFFFFF"/>
        </w:rPr>
        <w:fldChar w:fldCharType="separate"/>
      </w:r>
      <w:r w:rsidR="000511B5" w:rsidRPr="000511B5">
        <w:rPr>
          <w:rFonts w:ascii="Verdana" w:hAnsi="Verdana" w:cs="Arial"/>
          <w:bCs/>
          <w:iCs/>
          <w:noProof/>
          <w:color w:val="000000"/>
          <w:sz w:val="20"/>
          <w:szCs w:val="20"/>
          <w:shd w:val="clear" w:color="auto" w:fill="FFFFFF"/>
        </w:rPr>
        <w:t>[</w:t>
      </w:r>
      <w:r w:rsidR="00D20836">
        <w:rPr>
          <w:rFonts w:ascii="Verdana" w:hAnsi="Verdana" w:cs="Arial"/>
          <w:bCs/>
          <w:iCs/>
          <w:noProof/>
          <w:color w:val="000000"/>
          <w:sz w:val="20"/>
          <w:szCs w:val="20"/>
          <w:shd w:val="clear" w:color="auto" w:fill="FFFFFF"/>
        </w:rPr>
        <w:t>16</w:t>
      </w:r>
      <w:r w:rsidR="000511B5" w:rsidRPr="000511B5">
        <w:rPr>
          <w:rFonts w:ascii="Verdana" w:hAnsi="Verdana" w:cs="Arial"/>
          <w:bCs/>
          <w:iCs/>
          <w:noProof/>
          <w:color w:val="000000"/>
          <w:sz w:val="20"/>
          <w:szCs w:val="20"/>
          <w:shd w:val="clear" w:color="auto" w:fill="FFFFFF"/>
        </w:rPr>
        <w:t>], [</w:t>
      </w:r>
      <w:r w:rsidR="00D20836">
        <w:rPr>
          <w:rFonts w:ascii="Verdana" w:hAnsi="Verdana" w:cs="Arial"/>
          <w:bCs/>
          <w:iCs/>
          <w:noProof/>
          <w:color w:val="000000"/>
          <w:sz w:val="20"/>
          <w:szCs w:val="20"/>
          <w:shd w:val="clear" w:color="auto" w:fill="FFFFFF"/>
        </w:rPr>
        <w:t>24</w:t>
      </w:r>
      <w:r w:rsidR="000511B5" w:rsidRPr="000511B5">
        <w:rPr>
          <w:rFonts w:ascii="Verdana" w:hAnsi="Verdana" w:cs="Arial"/>
          <w:bCs/>
          <w:iCs/>
          <w:noProof/>
          <w:color w:val="000000"/>
          <w:sz w:val="20"/>
          <w:szCs w:val="20"/>
          <w:shd w:val="clear" w:color="auto" w:fill="FFFFFF"/>
        </w:rPr>
        <w:t xml:space="preserve">], </w:t>
      </w:r>
      <w:r w:rsidR="005B1B9D">
        <w:rPr>
          <w:rFonts w:ascii="Verdana" w:hAnsi="Verdana" w:cs="Arial"/>
          <w:bCs/>
          <w:iCs/>
          <w:color w:val="000000"/>
          <w:sz w:val="20"/>
          <w:szCs w:val="20"/>
          <w:shd w:val="clear" w:color="auto" w:fill="FFFFFF"/>
        </w:rPr>
        <w:fldChar w:fldCharType="end"/>
      </w:r>
      <w:r w:rsidR="00CF6A41">
        <w:rPr>
          <w:rFonts w:ascii="Verdana" w:hAnsi="Verdana" w:cs="Arial"/>
          <w:bCs/>
          <w:iCs/>
          <w:color w:val="000000"/>
          <w:sz w:val="20"/>
          <w:szCs w:val="20"/>
          <w:shd w:val="clear" w:color="auto" w:fill="FFFFFF"/>
        </w:rPr>
        <w:t xml:space="preserve"> </w:t>
      </w:r>
      <w:r w:rsidR="00CF6A41">
        <w:rPr>
          <w:rFonts w:ascii="Verdana" w:hAnsi="Verdana" w:cs="Arial"/>
          <w:bCs/>
          <w:iCs/>
          <w:color w:val="000000"/>
          <w:sz w:val="20"/>
          <w:szCs w:val="20"/>
          <w:shd w:val="clear" w:color="auto" w:fill="FFFFFF"/>
        </w:rPr>
        <w:fldChar w:fldCharType="begin" w:fldLock="1"/>
      </w:r>
      <w:r w:rsidR="000511B5">
        <w:rPr>
          <w:rFonts w:ascii="Verdana" w:hAnsi="Verdana" w:cs="Arial"/>
          <w:bCs/>
          <w:iCs/>
          <w:color w:val="000000"/>
          <w:sz w:val="20"/>
          <w:szCs w:val="20"/>
          <w:shd w:val="clear" w:color="auto" w:fill="FFFFFF"/>
        </w:rPr>
        <w:instrText xml:space="preserve">ADDIN Mendeley Citation{52bc6af0-26d5-460f-9f59-ef44fe0317c7} CSL_CITATION  { "citationItems" : [ { "id" : "ITEM-1", "itemData" : { "author" : [ { "family" : "Chung", "given" : "L" }, { "family" : "Gross", "given" : "D" }, { "family" : "Yu", "given" : "E" } ], "container-title" : "Software Architecture", "id" : "ITEM-1", "issued" : { "date-parts" : [ [ "1999" ] ] }, "note" : "\u003cm:note/\u003e", "page" : "545\u2013564", "publisher" : "Citeseer", "title" : "Architectural design to meet stakeholder requirements", "type" : "article" }, "uris" : [ "http://www.mendeley.com/documents/?uuid=52bc6af0-26d5-460f-9f59-ef44fe0317c7" ] } ], "mendeley" : { "previouslyFormattedCitation" : "[60]" }, "properties" : { "noteIndex" : 0 }, "schema" : "https://github.com/citation-style-language/schema/raw/master/csl-citation.json" } </w:instrText>
      </w:r>
      <w:r w:rsidR="00CF6A41">
        <w:rPr>
          <w:rFonts w:ascii="Verdana" w:hAnsi="Verdana" w:cs="Arial"/>
          <w:bCs/>
          <w:iCs/>
          <w:color w:val="000000"/>
          <w:sz w:val="20"/>
          <w:szCs w:val="20"/>
          <w:shd w:val="clear" w:color="auto" w:fill="FFFFFF"/>
        </w:rPr>
        <w:fldChar w:fldCharType="separate"/>
      </w:r>
      <w:r w:rsidR="000511B5" w:rsidRPr="000511B5">
        <w:rPr>
          <w:rFonts w:ascii="Verdana" w:hAnsi="Verdana" w:cs="Arial"/>
          <w:bCs/>
          <w:iCs/>
          <w:noProof/>
          <w:color w:val="000000"/>
          <w:sz w:val="20"/>
          <w:szCs w:val="20"/>
          <w:shd w:val="clear" w:color="auto" w:fill="FFFFFF"/>
        </w:rPr>
        <w:t>[</w:t>
      </w:r>
      <w:r w:rsidR="00D20836">
        <w:rPr>
          <w:rFonts w:ascii="Verdana" w:hAnsi="Verdana" w:cs="Arial"/>
          <w:bCs/>
          <w:iCs/>
          <w:noProof/>
          <w:color w:val="000000"/>
          <w:sz w:val="20"/>
          <w:szCs w:val="20"/>
          <w:shd w:val="clear" w:color="auto" w:fill="FFFFFF"/>
        </w:rPr>
        <w:t>46</w:t>
      </w:r>
      <w:r w:rsidR="000511B5" w:rsidRPr="000511B5">
        <w:rPr>
          <w:rFonts w:ascii="Verdana" w:hAnsi="Verdana" w:cs="Arial"/>
          <w:bCs/>
          <w:iCs/>
          <w:noProof/>
          <w:color w:val="000000"/>
          <w:sz w:val="20"/>
          <w:szCs w:val="20"/>
          <w:shd w:val="clear" w:color="auto" w:fill="FFFFFF"/>
        </w:rPr>
        <w:t>]</w:t>
      </w:r>
      <w:r w:rsidR="00CF6A41">
        <w:rPr>
          <w:rFonts w:ascii="Verdana" w:hAnsi="Verdana" w:cs="Arial"/>
          <w:bCs/>
          <w:iCs/>
          <w:color w:val="000000"/>
          <w:sz w:val="20"/>
          <w:szCs w:val="20"/>
          <w:shd w:val="clear" w:color="auto" w:fill="FFFFFF"/>
        </w:rPr>
        <w:fldChar w:fldCharType="end"/>
      </w:r>
      <w:r w:rsidR="00CF6A41">
        <w:rPr>
          <w:rFonts w:ascii="Verdana" w:hAnsi="Verdana" w:cs="Arial"/>
          <w:bCs/>
          <w:iCs/>
          <w:color w:val="000000"/>
          <w:sz w:val="20"/>
          <w:szCs w:val="20"/>
          <w:shd w:val="clear" w:color="auto" w:fill="FFFFFF"/>
        </w:rPr>
        <w:t xml:space="preserve"> </w:t>
      </w:r>
      <w:r w:rsidR="00A40E42">
        <w:rPr>
          <w:rFonts w:ascii="Verdana" w:hAnsi="Verdana" w:cs="Arial"/>
          <w:bCs/>
          <w:iCs/>
          <w:color w:val="000000"/>
          <w:sz w:val="20"/>
          <w:szCs w:val="20"/>
          <w:shd w:val="clear" w:color="auto" w:fill="FFFFFF"/>
        </w:rPr>
        <w:t xml:space="preserve">as well as </w:t>
      </w:r>
      <w:r w:rsidR="00CF6A41">
        <w:rPr>
          <w:rFonts w:ascii="Verdana" w:hAnsi="Verdana" w:cs="Arial"/>
          <w:bCs/>
          <w:iCs/>
          <w:color w:val="000000"/>
          <w:sz w:val="20"/>
          <w:szCs w:val="20"/>
          <w:shd w:val="clear" w:color="auto" w:fill="FFFFFF"/>
        </w:rPr>
        <w:t>t</w:t>
      </w:r>
      <w:r w:rsidR="00365F4C">
        <w:rPr>
          <w:rFonts w:ascii="Verdana" w:hAnsi="Verdana" w:cs="Arial"/>
          <w:bCs/>
          <w:iCs/>
          <w:color w:val="000000"/>
          <w:sz w:val="20"/>
          <w:szCs w:val="20"/>
          <w:shd w:val="clear" w:color="auto" w:fill="FFFFFF"/>
        </w:rPr>
        <w:t>echniques for dealing with conflicts that arise from the requirements of</w:t>
      </w:r>
      <w:r w:rsidR="005B1B9D">
        <w:rPr>
          <w:rFonts w:ascii="Verdana" w:hAnsi="Verdana" w:cs="Arial"/>
          <w:bCs/>
          <w:iCs/>
          <w:color w:val="000000"/>
          <w:sz w:val="20"/>
          <w:szCs w:val="20"/>
          <w:shd w:val="clear" w:color="auto" w:fill="FFFFFF"/>
        </w:rPr>
        <w:t xml:space="preserve"> different stakeholders</w:t>
      </w:r>
      <w:r w:rsidR="00D20836">
        <w:rPr>
          <w:rFonts w:ascii="Verdana" w:hAnsi="Verdana" w:cs="Arial"/>
          <w:bCs/>
          <w:iCs/>
          <w:color w:val="000000"/>
          <w:sz w:val="20"/>
          <w:szCs w:val="20"/>
          <w:shd w:val="clear" w:color="auto" w:fill="FFFFFF"/>
        </w:rPr>
        <w:t xml:space="preserve"> [47 – 49] have been described</w:t>
      </w:r>
      <w:r w:rsidR="005B1B9D">
        <w:rPr>
          <w:rFonts w:ascii="Verdana" w:hAnsi="Verdana" w:cs="Arial"/>
          <w:bCs/>
          <w:iCs/>
          <w:color w:val="000000"/>
          <w:sz w:val="20"/>
          <w:szCs w:val="20"/>
          <w:shd w:val="clear" w:color="auto" w:fill="FFFFFF"/>
        </w:rPr>
        <w:t>.</w:t>
      </w:r>
      <w:r w:rsidR="00D03FF5">
        <w:rPr>
          <w:rFonts w:ascii="Verdana" w:hAnsi="Verdana" w:cs="Arial"/>
          <w:bCs/>
          <w:iCs/>
          <w:color w:val="000000"/>
          <w:sz w:val="20"/>
          <w:szCs w:val="20"/>
          <w:shd w:val="clear" w:color="auto" w:fill="FFFFFF"/>
        </w:rPr>
        <w:t xml:space="preserve"> In addition</w:t>
      </w:r>
      <w:r w:rsidR="00CF6A41">
        <w:rPr>
          <w:rFonts w:ascii="Verdana" w:hAnsi="Verdana" w:cs="Arial"/>
          <w:bCs/>
          <w:iCs/>
          <w:color w:val="000000"/>
          <w:sz w:val="20"/>
          <w:szCs w:val="20"/>
          <w:shd w:val="clear" w:color="auto" w:fill="FFFFFF"/>
        </w:rPr>
        <w:t xml:space="preserve">, the topic of negotiating among stakeholders in order to resolve conflicts have also been discussed </w:t>
      </w:r>
      <w:r w:rsidR="00CF6A41">
        <w:rPr>
          <w:rFonts w:ascii="Verdana" w:hAnsi="Verdana" w:cs="Arial"/>
          <w:bCs/>
          <w:iCs/>
          <w:color w:val="000000"/>
          <w:sz w:val="20"/>
          <w:szCs w:val="20"/>
          <w:shd w:val="clear" w:color="auto" w:fill="FFFFFF"/>
        </w:rPr>
        <w:fldChar w:fldCharType="begin" w:fldLock="1"/>
      </w:r>
      <w:r w:rsidR="000511B5">
        <w:rPr>
          <w:rFonts w:ascii="Verdana" w:hAnsi="Verdana" w:cs="Arial"/>
          <w:bCs/>
          <w:iCs/>
          <w:color w:val="000000"/>
          <w:sz w:val="20"/>
          <w:szCs w:val="20"/>
          <w:shd w:val="clear" w:color="auto" w:fill="FFFFFF"/>
        </w:rPr>
        <w:instrText xml:space="preserve">ADDIN Mendeley Citation{da6937dd-aadd-49ff-a812-283a8ee8cd20};{722f8759-37b6-425d-8373-15997bbb49d2};{119b24b8-7fd6-4f4a-9661-94ccddaed68b};{7ea7ad67-4a9b-4cb6-9e5d-cf67e3f593ef};{400b87a9-6cca-4812-a01b-eb2229340f4e} CSL_CITATION  { "citationItems" : [ { "id" : "ITEM-1", "itemData" : { "author" : [ { "family" : "In", "given" : "H." }, { "family" : "Olson", "given" : "David" }, { "family" : "Rodgers", "given" : "T." } ], "container-title" : "Requirements Engineering, 2001. Proceedings. Fifth IEEE International Symposium on", "id" : "ITEM-1", "issued" : { "date-parts" : [ [ "2001" ] ] }, "note" : "\u003cm:note/\u003e", "page" : "312\u2013313", "publisher" : "IEEE", "title" : "A requirements negotiation model based on multi-criteria analysis", "type" : "paper-conference" }, "uris" : [ "http://www.mendeley.com/documents/?uuid=da6937dd-aadd-49ff-a812-283a8ee8cd20" ] }, { "id" : "ITEM-2", "itemData" : { "author" : [ { "family" : "In", "given" : "H" }, { "family" : "Boehm", "given" : "Barry" }, { "family" : "Rodgers", "given" : "Thomas" }, { "family" : "Deutsch", "given" : "M." } ], "container-title" : "Proceedings of the 23rd international conference on software engineering", "id" : "ITEM-2", "issued" : { "date-parts" : [ [ "2001" ] ] }, "note" : "\u003cm:note/\u003e", "page" : "555\u2013564", "publisher" : "IEEE Computer Society", "title" : "Applying WinWin to quality requirements: a case study", "type" : "paper-conference" }, "uris" : [ "http://www.mendeley.com/documents/?uuid=722f8759-37b6-425d-8373-15997bbb49d2" ] }, { "id" : "ITEM-3", "itemData" : { "author" : [ { "family" : "Boehm", "given" : "Barry" }, { "family" : "In", "given" : "Hoh" } ], "container-title" : "Center for Software Engineering and Computer Science Department, University of Southern California", "id" : "ITEM-3", "issued" : { "date-parts" : [ [ "1999" ] ] }, "note" : "\u003cm:note/\u003e", "publisher" : "Citeseer", "title" : "Conflict analysis and negotiation aids for cost-quality requirements", "type" : "article-journal" }, "uris" : [ "http://www.mendeley.com/documents/?uuid=119b24b8-7fd6-4f4a-9661-94ccddaed68b" ] }, { "id" : "ITEM-4", "itemData" : { "author" : [ { "family" : "Lasky", "given" : "JA" } ], "container-title" : "Security", "id" : "ITEM-4", "issue" : "May", "issued" : { "date-parts" : [ [ "1993" ] ] }, "note" : "\u003cm:note/\u003e", "title" : "Conflict Resolution (CORE) for Software Quality Factors", "type" : "article-journal" }, "uris" : [ "http://www.mendeley.com/documents/?uuid=7ea7ad67-4a9b-4cb6-9e5d-cf67e3f593ef" ] }, { "id" : "ITEM-5", "itemData" : { "author" : [ { "family" : "Boehm", "given" : "Barry" }, { "family" : "Bose", "given" : "Prasanta" }, { "family" : "Horowitz", "given" : "Ellis" }, { "family" : "Lee", "given" : "M.J." } ], "container-title" : "Proceedings of the 17th international conference on Software engineering", "id" : "ITEM-5", "issued" : { "date-parts" : [ [ "1995" ] ] }, "note" : "\u003cm:note/\u003e", "page" : "243\u2013253", "publisher" : "ACM", "title" : "Software requirements negotiation and renegotiation aids", "type" : "paper-conference" }, "uris" : [ "http://www.mendeley.com/documents/?uuid=400b87a9-6cca-4812-a01b-eb2229340f4e" ] } ], "mendeley" : { "manualFormatting" : "[50], [", "previouslyFormattedCitation" : "[62], [63], [66\u201368]" }, "properties" : { "noteIndex" : 0 }, "schema" : "https://github.com/citation-style-language/schema/raw/master/csl-citation.json" } </w:instrText>
      </w:r>
      <w:r w:rsidR="00CF6A41">
        <w:rPr>
          <w:rFonts w:ascii="Verdana" w:hAnsi="Verdana" w:cs="Arial"/>
          <w:bCs/>
          <w:iCs/>
          <w:color w:val="000000"/>
          <w:sz w:val="20"/>
          <w:szCs w:val="20"/>
          <w:shd w:val="clear" w:color="auto" w:fill="FFFFFF"/>
        </w:rPr>
        <w:fldChar w:fldCharType="separate"/>
      </w:r>
      <w:r w:rsidR="00CF6A41" w:rsidRPr="00CF6A41">
        <w:rPr>
          <w:rFonts w:ascii="Verdana" w:hAnsi="Verdana" w:cs="Arial"/>
          <w:bCs/>
          <w:iCs/>
          <w:noProof/>
          <w:color w:val="000000"/>
          <w:sz w:val="20"/>
          <w:szCs w:val="20"/>
          <w:shd w:val="clear" w:color="auto" w:fill="FFFFFF"/>
        </w:rPr>
        <w:t xml:space="preserve">[50], </w:t>
      </w:r>
      <w:r w:rsidR="00CF6A41">
        <w:rPr>
          <w:rFonts w:ascii="Verdana" w:hAnsi="Verdana" w:cs="Arial"/>
          <w:bCs/>
          <w:iCs/>
          <w:noProof/>
          <w:color w:val="000000"/>
          <w:sz w:val="20"/>
          <w:szCs w:val="20"/>
          <w:shd w:val="clear" w:color="auto" w:fill="FFFFFF"/>
        </w:rPr>
        <w:t>[</w:t>
      </w:r>
      <w:r w:rsidR="00CF6A41">
        <w:rPr>
          <w:rFonts w:ascii="Verdana" w:hAnsi="Verdana" w:cs="Arial"/>
          <w:bCs/>
          <w:iCs/>
          <w:color w:val="000000"/>
          <w:sz w:val="20"/>
          <w:szCs w:val="20"/>
          <w:shd w:val="clear" w:color="auto" w:fill="FFFFFF"/>
        </w:rPr>
        <w:fldChar w:fldCharType="end"/>
      </w:r>
      <w:r w:rsidR="00D20836">
        <w:rPr>
          <w:rFonts w:ascii="Verdana" w:hAnsi="Verdana" w:cs="Arial"/>
          <w:bCs/>
          <w:iCs/>
          <w:color w:val="000000"/>
          <w:sz w:val="20"/>
          <w:szCs w:val="20"/>
          <w:shd w:val="clear" w:color="auto" w:fill="FFFFFF"/>
        </w:rPr>
        <w:t>51</w:t>
      </w:r>
      <w:r w:rsidR="00CF6A41">
        <w:rPr>
          <w:rFonts w:ascii="Verdana" w:hAnsi="Verdana" w:cs="Arial"/>
          <w:bCs/>
          <w:iCs/>
          <w:color w:val="000000"/>
          <w:sz w:val="20"/>
          <w:szCs w:val="20"/>
          <w:shd w:val="clear" w:color="auto" w:fill="FFFFFF"/>
        </w:rPr>
        <w:t>]</w:t>
      </w:r>
      <w:r w:rsidR="00D03FF5">
        <w:rPr>
          <w:rFonts w:ascii="Verdana" w:hAnsi="Verdana" w:cs="Arial"/>
          <w:bCs/>
          <w:iCs/>
          <w:color w:val="000000"/>
          <w:sz w:val="20"/>
          <w:szCs w:val="20"/>
          <w:shd w:val="clear" w:color="auto" w:fill="FFFFFF"/>
        </w:rPr>
        <w:t>.</w:t>
      </w:r>
      <w:r w:rsidR="00661428">
        <w:rPr>
          <w:rFonts w:ascii="Verdana" w:hAnsi="Verdana" w:cs="Arial"/>
          <w:bCs/>
          <w:iCs/>
          <w:color w:val="000000"/>
          <w:sz w:val="20"/>
          <w:szCs w:val="20"/>
          <w:shd w:val="clear" w:color="auto" w:fill="FFFFFF"/>
        </w:rPr>
        <w:t xml:space="preserve"> Integrating more of these results into our approach is likely to make </w:t>
      </w:r>
      <w:r w:rsidR="00DD3D68">
        <w:rPr>
          <w:rFonts w:ascii="Verdana" w:hAnsi="Verdana" w:cs="Arial"/>
          <w:bCs/>
          <w:iCs/>
          <w:color w:val="000000"/>
          <w:sz w:val="20"/>
          <w:szCs w:val="20"/>
          <w:shd w:val="clear" w:color="auto" w:fill="FFFFFF"/>
        </w:rPr>
        <w:t>it even more useful.</w:t>
      </w:r>
    </w:p>
    <w:p w:rsidR="00E030EC" w:rsidRDefault="009A5C7C" w:rsidP="00E95474">
      <w:pPr>
        <w:pStyle w:val="NormalWeb"/>
        <w:spacing w:before="0" w:beforeAutospacing="0" w:after="60" w:afterAutospacing="0"/>
        <w:jc w:val="both"/>
        <w:rPr>
          <w:rFonts w:ascii="Verdana" w:hAnsi="Verdana" w:cs="Arial"/>
          <w:bCs/>
          <w:iCs/>
          <w:color w:val="000000"/>
          <w:sz w:val="20"/>
          <w:szCs w:val="20"/>
          <w:shd w:val="clear" w:color="auto" w:fill="FFFFFF"/>
        </w:rPr>
      </w:pPr>
      <w:r>
        <w:rPr>
          <w:rFonts w:ascii="Verdana" w:hAnsi="Verdana" w:cs="Arial"/>
          <w:bCs/>
          <w:iCs/>
          <w:color w:val="000000"/>
          <w:sz w:val="20"/>
          <w:szCs w:val="20"/>
          <w:shd w:val="clear" w:color="auto" w:fill="FFFFFF"/>
        </w:rPr>
        <w:t>The work in this pape</w:t>
      </w:r>
      <w:r w:rsidR="00A639E8">
        <w:rPr>
          <w:rFonts w:ascii="Verdana" w:hAnsi="Verdana" w:cs="Arial"/>
          <w:bCs/>
          <w:iCs/>
          <w:color w:val="000000"/>
          <w:sz w:val="20"/>
          <w:szCs w:val="20"/>
          <w:shd w:val="clear" w:color="auto" w:fill="FFFFFF"/>
        </w:rPr>
        <w:t>r is related to</w:t>
      </w:r>
      <w:r>
        <w:rPr>
          <w:rFonts w:ascii="Verdana" w:hAnsi="Verdana" w:cs="Arial"/>
          <w:bCs/>
          <w:iCs/>
          <w:color w:val="000000"/>
          <w:sz w:val="20"/>
          <w:szCs w:val="20"/>
          <w:shd w:val="clear" w:color="auto" w:fill="FFFFFF"/>
        </w:rPr>
        <w:t xml:space="preserve"> early stage modeling, analysis and evaluation of system design which have also been well </w:t>
      </w:r>
      <w:r w:rsidR="00D20836">
        <w:rPr>
          <w:rFonts w:ascii="Verdana" w:hAnsi="Verdana" w:cs="Arial"/>
          <w:bCs/>
          <w:iCs/>
          <w:color w:val="000000"/>
          <w:sz w:val="20"/>
          <w:szCs w:val="20"/>
          <w:shd w:val="clear" w:color="auto" w:fill="FFFFFF"/>
        </w:rPr>
        <w:t>studied. Architecture</w:t>
      </w:r>
      <w:r w:rsidR="00A639E8">
        <w:rPr>
          <w:rFonts w:ascii="Verdana" w:hAnsi="Verdana" w:cs="Arial"/>
          <w:bCs/>
          <w:iCs/>
          <w:color w:val="000000"/>
          <w:sz w:val="20"/>
          <w:szCs w:val="20"/>
          <w:shd w:val="clear" w:color="auto" w:fill="FFFFFF"/>
        </w:rPr>
        <w:t xml:space="preserve"> validation during the analysis phase of system development via the Enterprise Architecture Simulation Environment (EASE)</w:t>
      </w:r>
      <w:r w:rsidR="00D20836">
        <w:rPr>
          <w:rFonts w:ascii="Verdana" w:hAnsi="Verdana" w:cs="Arial"/>
          <w:bCs/>
          <w:iCs/>
          <w:color w:val="000000"/>
          <w:sz w:val="20"/>
          <w:szCs w:val="20"/>
          <w:shd w:val="clear" w:color="auto" w:fill="FFFFFF"/>
        </w:rPr>
        <w:t xml:space="preserve"> [52]</w:t>
      </w:r>
      <w:r w:rsidR="00A639E8">
        <w:rPr>
          <w:rFonts w:ascii="Verdana" w:hAnsi="Verdana" w:cs="Arial"/>
          <w:bCs/>
          <w:iCs/>
          <w:color w:val="000000"/>
          <w:sz w:val="20"/>
          <w:szCs w:val="20"/>
          <w:shd w:val="clear" w:color="auto" w:fill="FFFFFF"/>
        </w:rPr>
        <w:t xml:space="preserve"> </w:t>
      </w:r>
      <w:r w:rsidR="00D20836">
        <w:rPr>
          <w:rFonts w:ascii="Verdana" w:hAnsi="Verdana" w:cs="Arial"/>
          <w:bCs/>
          <w:iCs/>
          <w:color w:val="000000"/>
          <w:sz w:val="20"/>
          <w:szCs w:val="20"/>
          <w:shd w:val="clear" w:color="auto" w:fill="FFFFFF"/>
        </w:rPr>
        <w:t>and early</w:t>
      </w:r>
      <w:r w:rsidR="00A639E8">
        <w:rPr>
          <w:rFonts w:ascii="Verdana" w:hAnsi="Verdana" w:cs="Arial"/>
          <w:bCs/>
          <w:iCs/>
          <w:color w:val="000000"/>
          <w:sz w:val="20"/>
          <w:szCs w:val="20"/>
          <w:shd w:val="clear" w:color="auto" w:fill="FFFFFF"/>
        </w:rPr>
        <w:t xml:space="preserve"> stage performance modeling in the design of embedded control software</w:t>
      </w:r>
      <w:r w:rsidR="009C7338">
        <w:rPr>
          <w:rFonts w:ascii="Verdana" w:hAnsi="Verdana" w:cs="Arial"/>
          <w:bCs/>
          <w:iCs/>
          <w:color w:val="000000"/>
          <w:sz w:val="20"/>
          <w:szCs w:val="20"/>
          <w:shd w:val="clear" w:color="auto" w:fill="FFFFFF"/>
        </w:rPr>
        <w:t xml:space="preserve"> [53] are some of the topics that have received attention in this area</w:t>
      </w:r>
      <w:r w:rsidR="00A639E8">
        <w:rPr>
          <w:rFonts w:ascii="Verdana" w:hAnsi="Verdana" w:cs="Arial"/>
          <w:bCs/>
          <w:iCs/>
          <w:color w:val="000000"/>
          <w:sz w:val="20"/>
          <w:szCs w:val="20"/>
          <w:shd w:val="clear" w:color="auto" w:fill="FFFFFF"/>
        </w:rPr>
        <w:t xml:space="preserve">. Regarding the use of non-functional requirements for early-stage </w:t>
      </w:r>
      <w:r w:rsidR="00A40E42">
        <w:rPr>
          <w:rFonts w:ascii="Verdana" w:hAnsi="Verdana" w:cs="Arial"/>
          <w:bCs/>
          <w:iCs/>
          <w:color w:val="000000"/>
          <w:sz w:val="20"/>
          <w:szCs w:val="20"/>
          <w:shd w:val="clear" w:color="auto" w:fill="FFFFFF"/>
        </w:rPr>
        <w:t xml:space="preserve">performance </w:t>
      </w:r>
      <w:r w:rsidR="00A639E8">
        <w:rPr>
          <w:rFonts w:ascii="Verdana" w:hAnsi="Verdana" w:cs="Arial"/>
          <w:bCs/>
          <w:iCs/>
          <w:color w:val="000000"/>
          <w:sz w:val="20"/>
          <w:szCs w:val="20"/>
          <w:shd w:val="clear" w:color="auto" w:fill="FFFFFF"/>
        </w:rPr>
        <w:t>evaluation of designs, an ontology-aided performance engineering approach using the NFR Framework</w:t>
      </w:r>
      <w:r w:rsidR="009C7338">
        <w:rPr>
          <w:rFonts w:ascii="Verdana" w:hAnsi="Verdana" w:cs="Arial"/>
          <w:bCs/>
          <w:iCs/>
          <w:color w:val="000000"/>
          <w:sz w:val="20"/>
          <w:szCs w:val="20"/>
          <w:shd w:val="clear" w:color="auto" w:fill="FFFFFF"/>
        </w:rPr>
        <w:t xml:space="preserve"> has been proposed [54]</w:t>
      </w:r>
      <w:r w:rsidR="00A639E8">
        <w:rPr>
          <w:rFonts w:ascii="Verdana" w:hAnsi="Verdana" w:cs="Arial"/>
          <w:bCs/>
          <w:iCs/>
          <w:color w:val="000000"/>
          <w:sz w:val="20"/>
          <w:szCs w:val="20"/>
          <w:shd w:val="clear" w:color="auto" w:fill="FFFFFF"/>
        </w:rPr>
        <w:t xml:space="preserve">. </w:t>
      </w:r>
    </w:p>
    <w:p w:rsidR="00412A5B" w:rsidRDefault="005F49C6" w:rsidP="00E95474">
      <w:pPr>
        <w:pStyle w:val="NormalWeb"/>
        <w:spacing w:before="0" w:beforeAutospacing="0" w:after="60" w:afterAutospacing="0"/>
        <w:jc w:val="both"/>
        <w:rPr>
          <w:rFonts w:ascii="Verdana" w:hAnsi="Verdana" w:cs="Arial"/>
          <w:bCs/>
          <w:iCs/>
          <w:color w:val="000000"/>
          <w:sz w:val="20"/>
          <w:szCs w:val="20"/>
          <w:shd w:val="clear" w:color="auto" w:fill="FFFFFF"/>
        </w:rPr>
      </w:pPr>
      <w:r>
        <w:rPr>
          <w:rFonts w:ascii="Verdana" w:hAnsi="Verdana" w:cs="Arial"/>
          <w:bCs/>
          <w:iCs/>
          <w:color w:val="000000"/>
          <w:sz w:val="20"/>
          <w:szCs w:val="20"/>
          <w:shd w:val="clear" w:color="auto" w:fill="FFFFFF"/>
        </w:rPr>
        <w:t>Although</w:t>
      </w:r>
      <w:r w:rsidR="00412A5B">
        <w:rPr>
          <w:rFonts w:ascii="Verdana" w:hAnsi="Verdana" w:cs="Arial"/>
          <w:bCs/>
          <w:iCs/>
          <w:color w:val="000000"/>
          <w:sz w:val="20"/>
          <w:szCs w:val="20"/>
          <w:shd w:val="clear" w:color="auto" w:fill="FFFFFF"/>
        </w:rPr>
        <w:t xml:space="preserve"> Capacity </w:t>
      </w:r>
      <w:r>
        <w:rPr>
          <w:rFonts w:ascii="Verdana" w:hAnsi="Verdana" w:cs="Arial"/>
          <w:bCs/>
          <w:iCs/>
          <w:color w:val="000000"/>
          <w:sz w:val="20"/>
          <w:szCs w:val="20"/>
          <w:shd w:val="clear" w:color="auto" w:fill="FFFFFF"/>
        </w:rPr>
        <w:t xml:space="preserve">Planning is expected to be less important in cloud-based systems </w:t>
      </w:r>
      <w:r w:rsidR="00A40E42">
        <w:rPr>
          <w:rFonts w:ascii="Verdana" w:hAnsi="Verdana" w:cs="Arial"/>
          <w:bCs/>
          <w:iCs/>
          <w:color w:val="000000"/>
          <w:sz w:val="20"/>
          <w:szCs w:val="20"/>
          <w:shd w:val="clear" w:color="auto" w:fill="FFFFFF"/>
        </w:rPr>
        <w:t>than it</w:t>
      </w:r>
      <w:r>
        <w:rPr>
          <w:rFonts w:ascii="Verdana" w:hAnsi="Verdana" w:cs="Arial"/>
          <w:bCs/>
          <w:iCs/>
          <w:color w:val="000000"/>
          <w:sz w:val="20"/>
          <w:szCs w:val="20"/>
          <w:shd w:val="clear" w:color="auto" w:fill="FFFFFF"/>
        </w:rPr>
        <w:t xml:space="preserve"> has been for traditional enterprise systems</w:t>
      </w:r>
      <w:r w:rsidR="00412A5B">
        <w:rPr>
          <w:rFonts w:ascii="Verdana" w:hAnsi="Verdana" w:cs="Arial"/>
          <w:bCs/>
          <w:iCs/>
          <w:color w:val="000000"/>
          <w:sz w:val="20"/>
          <w:szCs w:val="20"/>
          <w:shd w:val="clear" w:color="auto" w:fill="FFFFFF"/>
        </w:rPr>
        <w:t xml:space="preserve">, </w:t>
      </w:r>
      <w:r w:rsidR="00F12D37">
        <w:rPr>
          <w:rFonts w:ascii="Verdana" w:hAnsi="Verdana" w:cs="Arial"/>
          <w:bCs/>
          <w:iCs/>
          <w:color w:val="000000"/>
          <w:sz w:val="20"/>
          <w:szCs w:val="20"/>
          <w:shd w:val="clear" w:color="auto" w:fill="FFFFFF"/>
        </w:rPr>
        <w:t>it can still be a critical success factor in an organization’s Cloud Computing Adoption strategy. To this end, several work on capacity planning for cloud-based system</w:t>
      </w:r>
      <w:r w:rsidR="004334A5">
        <w:rPr>
          <w:rFonts w:ascii="Verdana" w:hAnsi="Verdana" w:cs="Arial"/>
          <w:bCs/>
          <w:iCs/>
          <w:color w:val="000000"/>
          <w:sz w:val="20"/>
          <w:szCs w:val="20"/>
          <w:shd w:val="clear" w:color="auto" w:fill="FFFFFF"/>
        </w:rPr>
        <w:t>s</w:t>
      </w:r>
      <w:r w:rsidR="00F12D37">
        <w:rPr>
          <w:rFonts w:ascii="Verdana" w:hAnsi="Verdana" w:cs="Arial"/>
          <w:bCs/>
          <w:iCs/>
          <w:color w:val="000000"/>
          <w:sz w:val="20"/>
          <w:szCs w:val="20"/>
          <w:shd w:val="clear" w:color="auto" w:fill="FFFFFF"/>
        </w:rPr>
        <w:t xml:space="preserve"> have appeared </w:t>
      </w:r>
      <w:r w:rsidR="00F12D37">
        <w:rPr>
          <w:rFonts w:ascii="Verdana" w:hAnsi="Verdana" w:cs="Arial"/>
          <w:bCs/>
          <w:iCs/>
          <w:color w:val="000000"/>
          <w:sz w:val="20"/>
          <w:szCs w:val="20"/>
          <w:shd w:val="clear" w:color="auto" w:fill="FFFFFF"/>
        </w:rPr>
        <w:fldChar w:fldCharType="begin" w:fldLock="1"/>
      </w:r>
      <w:r w:rsidR="000511B5">
        <w:rPr>
          <w:rFonts w:ascii="Verdana" w:hAnsi="Verdana" w:cs="Arial"/>
          <w:bCs/>
          <w:iCs/>
          <w:color w:val="000000"/>
          <w:sz w:val="20"/>
          <w:szCs w:val="20"/>
          <w:shd w:val="clear" w:color="auto" w:fill="FFFFFF"/>
        </w:rPr>
        <w:instrText xml:space="preserve">ADDIN Mendeley Citation{91439d4d-7eed-4b93-8eed-1b040ef47f16};{b4847035-9d39-423f-b530-96cd6a9af0f2};{eabbbeae-2f15-4889-96e2-982c61b505f3};{b9ae1a4e-2cb5-425b-b924-e34935461883};{5c2e0d0f-5495-4f98-9ca5-a903d2dcf8f3};{fcc49ca3-8549-4e05-bcc8-adb1814079c8} CSL_CITATION  { "citationItems" : [ { "id" : "ITEM-1", "itemData" : { "DOI" : "10.1145/1774088.1774171", "ISBN" : "9781605586397", "author" : [ { "family" : "Mylavarapu", "given" : "Swarna" }, { "family" : "Sukthankar", "given" : "Vijay" }, { "family" : "Banerje", "given" : "Pradipta" } ], "container-title" : "Proceedings of the 2010 ACM Symposium on Applied Computing (SAC '10)", "id" : "ITEM-1", "issued" : { "date-parts" : [ [ "2010" ] ] }, "page" : "386 - 390", "publisher" : "ACM Press", "publisher-place" : "New York, New York, USA", "title" : "An optimized capacity planning approach for virtual infrastructure exhibiting stochastic workload", "type" : "paper-conference" }, "uris" : [ "http://www.mendeley.com/documents/?uuid=91439d4d-7eed-4b93-8eed-1b040ef47f16" ] }, { "id" : "ITEM-2", "itemData" : { "ISBN" : "9781424465347", "author" : [ { "family" : "Lopes", "given" : "Raquel" }, { "family" : "Brasileiro", "given" : "Francisco" }, { "family" : "Maciel", "given" : "Paulo Ditarso" } ], "container-title" : "2010 IEEE International Symposium on Parallel \u0026 Distributed Processing, Workshops and Phd Forum (IPDPSW)", "id" : "ITEM-2", "issued" : { "date-parts" : [ [ "2010" ] ] }, "page" : "1-10", "title" : "Business-driven capacity planning of a cloud-based it infrastructure for the execution of Web applications", "type" : "paper-conference" }, "uris" : [ "http://www.mendeley.com/documents/?uuid=b4847035-9d39-423f-b530-96cd6a9af0f2" ] }, { "id" : "ITEM-3", "itemData" : { "ISBN" : "9781450306997", "author" : [ { "family" : "Loboz", "given" : "CZ" } ], "container-title" : "Proceedings of the 2nd international workshop on Scientific cloud computing (ScienceCloud '11)", "id" : "ITEM-3", "issued" : { "date-parts" : [ [ "2011" ] ] }, "page" : "7-14", "title" : "Cloud resource usage: extreme distributions invalidating traditional capacity planning models", "type" : "paper-conference" }, "uris" : [ "http://www.mendeley.com/documents/?uuid=eabbbeae-2f15-4889-96e2-982c61b505f3" ] }, { "id" : "ITEM-4", "itemData" : { "DOI" : "10.1145/1809049.1809052", "ISBN" : "9781450300742", "author" : [ { "family" : "Meng", "given" : "Xiaoqiao" }, { "family" : "Isci", "given" : "Canturk" }, { "family" : "Kephart", "given" : "Jeffrey" }, { "family" : "Zhang", "given" : "Li" }, { "family" : "Bouillet", "given" : "Eric" }, { "family" : "Pendarakis", "given" : "Dimitrios" } ], "container-title" : "Proceeding of the 7th International Conference on Autonomic Computing (ICAC '10)", "id" : "ITEM-4", "issued" : { "date-parts" : [ [ "2010" ] ] }, "page" : "11 - 20", "publisher" : "ACM Press", "publisher-place" : "New York, New York, USA", "title" : "Efficient resource provisioning in compute clouds via VM multiplexing", "type" : "paper-conference" }, "uris" : [ "http://www.mendeley.com/documents/?uuid=b9ae1a4e-2cb5-425b-b924-e34935461883" ] }, { "id" : "ITEM-5", "itemData" : { "ISBN" : "9781450305280", "author" : [ { "family" : "Chi", "given" : "Yun" }, { "family" : "Moon", "given" : "HJ" }, { "family" : "Hac\u0131g\u00fcm\u00fc", "given" : "Hakan" }, { "family" : "Tatemur", "given" : "Junichi" } ], "container-title" : "Proceedings of the 14th International Conference on Extending Database Technology (EDBT/ICDT '11 )", "id" : "ITEM-5", "issued" : { "date-parts" : [ [ "2011" ] ] }, "page" : "129-140", "title" : "SLA-tree: a framework for efficiently supporting SLA-based decisions in cloud computing", "type" : "paper-conference" }, "uris" : [ "http://www.mendeley.com/documents/?uuid=5c2e0d0f-5495-4f98-9ca5-a903d2dcf8f3" ] }, { "id" : "ITEM-6", "itemData" : { "author" : [ { "family" : "Menasce", "given" : "Daniel A." }, { "family" : "Ngo", "given" : "Paul" } ], "container-title" : "2009 Computer Measurement Group Conference", "id" : "ITEM-6", "issued" : { "date-parts" : [ [ "2009" ] ] }, "title" : "Understanding cloud computing: Experimentation and capacity planning", "type" : "paper-conference" }, "uris" : [ "http://www.mendeley.com/documents/?uuid=fcc49ca3-8549-4e05-bcc8-adb1814079c8" ] } ], "mendeley" : { "previouslyFormattedCitation" : "[72\u201377]" }, "properties" : { "noteIndex" : 0 }, "schema" : "https://github.com/citation-style-language/schema/raw/master/csl-citation.json" } </w:instrText>
      </w:r>
      <w:r w:rsidR="00F12D37">
        <w:rPr>
          <w:rFonts w:ascii="Verdana" w:hAnsi="Verdana" w:cs="Arial"/>
          <w:bCs/>
          <w:iCs/>
          <w:color w:val="000000"/>
          <w:sz w:val="20"/>
          <w:szCs w:val="20"/>
          <w:shd w:val="clear" w:color="auto" w:fill="FFFFFF"/>
        </w:rPr>
        <w:fldChar w:fldCharType="separate"/>
      </w:r>
      <w:r w:rsidR="000511B5" w:rsidRPr="000511B5">
        <w:rPr>
          <w:rFonts w:ascii="Verdana" w:hAnsi="Verdana" w:cs="Arial"/>
          <w:bCs/>
          <w:iCs/>
          <w:noProof/>
          <w:color w:val="000000"/>
          <w:sz w:val="20"/>
          <w:szCs w:val="20"/>
          <w:shd w:val="clear" w:color="auto" w:fill="FFFFFF"/>
        </w:rPr>
        <w:t>[</w:t>
      </w:r>
      <w:r w:rsidR="009C7338">
        <w:rPr>
          <w:rFonts w:ascii="Verdana" w:hAnsi="Verdana" w:cs="Arial"/>
          <w:bCs/>
          <w:iCs/>
          <w:noProof/>
          <w:color w:val="000000"/>
          <w:sz w:val="20"/>
          <w:szCs w:val="20"/>
          <w:shd w:val="clear" w:color="auto" w:fill="FFFFFF"/>
        </w:rPr>
        <w:t>55</w:t>
      </w:r>
      <w:r w:rsidR="000511B5">
        <w:rPr>
          <w:rFonts w:ascii="Verdana" w:hAnsi="Verdana" w:cs="Arial"/>
          <w:bCs/>
          <w:iCs/>
          <w:noProof/>
          <w:color w:val="000000"/>
          <w:sz w:val="20"/>
          <w:szCs w:val="20"/>
          <w:shd w:val="clear" w:color="auto" w:fill="FFFFFF"/>
        </w:rPr>
        <w:t>–</w:t>
      </w:r>
      <w:r w:rsidR="009C7338">
        <w:rPr>
          <w:rFonts w:ascii="Verdana" w:hAnsi="Verdana" w:cs="Arial"/>
          <w:bCs/>
          <w:iCs/>
          <w:noProof/>
          <w:color w:val="000000"/>
          <w:sz w:val="20"/>
          <w:szCs w:val="20"/>
          <w:shd w:val="clear" w:color="auto" w:fill="FFFFFF"/>
        </w:rPr>
        <w:t>57</w:t>
      </w:r>
      <w:r w:rsidR="000511B5" w:rsidRPr="000511B5">
        <w:rPr>
          <w:rFonts w:ascii="Verdana" w:hAnsi="Verdana" w:cs="Arial"/>
          <w:bCs/>
          <w:iCs/>
          <w:noProof/>
          <w:color w:val="000000"/>
          <w:sz w:val="20"/>
          <w:szCs w:val="20"/>
          <w:shd w:val="clear" w:color="auto" w:fill="FFFFFF"/>
        </w:rPr>
        <w:t>]</w:t>
      </w:r>
      <w:r w:rsidR="00F12D37">
        <w:rPr>
          <w:rFonts w:ascii="Verdana" w:hAnsi="Verdana" w:cs="Arial"/>
          <w:bCs/>
          <w:iCs/>
          <w:color w:val="000000"/>
          <w:sz w:val="20"/>
          <w:szCs w:val="20"/>
          <w:shd w:val="clear" w:color="auto" w:fill="FFFFFF"/>
        </w:rPr>
        <w:fldChar w:fldCharType="end"/>
      </w:r>
      <w:r w:rsidR="00F12D37">
        <w:rPr>
          <w:rFonts w:ascii="Verdana" w:hAnsi="Verdana" w:cs="Arial"/>
          <w:bCs/>
          <w:iCs/>
          <w:color w:val="000000"/>
          <w:sz w:val="20"/>
          <w:szCs w:val="20"/>
          <w:shd w:val="clear" w:color="auto" w:fill="FFFFFF"/>
        </w:rPr>
        <w:t xml:space="preserve">. However, </w:t>
      </w:r>
      <w:r w:rsidR="007376F8">
        <w:rPr>
          <w:rFonts w:ascii="Verdana" w:hAnsi="Verdana" w:cs="Arial"/>
          <w:bCs/>
          <w:iCs/>
          <w:color w:val="000000"/>
          <w:sz w:val="20"/>
          <w:szCs w:val="20"/>
          <w:shd w:val="clear" w:color="auto" w:fill="FFFFFF"/>
        </w:rPr>
        <w:t xml:space="preserve">these have been mostly focused on </w:t>
      </w:r>
      <w:r w:rsidR="002D14D6">
        <w:rPr>
          <w:rFonts w:ascii="Verdana" w:hAnsi="Verdana" w:cs="Arial"/>
          <w:bCs/>
          <w:iCs/>
          <w:color w:val="000000"/>
          <w:sz w:val="20"/>
          <w:szCs w:val="20"/>
          <w:shd w:val="clear" w:color="auto" w:fill="FFFFFF"/>
        </w:rPr>
        <w:t>datacenter resource optimization techniques</w:t>
      </w:r>
      <w:r w:rsidR="007376F8">
        <w:rPr>
          <w:rFonts w:ascii="Verdana" w:hAnsi="Verdana" w:cs="Arial"/>
          <w:bCs/>
          <w:iCs/>
          <w:color w:val="000000"/>
          <w:sz w:val="20"/>
          <w:szCs w:val="20"/>
          <w:shd w:val="clear" w:color="auto" w:fill="FFFFFF"/>
        </w:rPr>
        <w:t xml:space="preserve"> with little or no </w:t>
      </w:r>
      <w:r w:rsidR="007376F8">
        <w:rPr>
          <w:rFonts w:ascii="Verdana" w:hAnsi="Verdana" w:cs="Arial"/>
          <w:bCs/>
          <w:iCs/>
          <w:color w:val="000000"/>
          <w:sz w:val="20"/>
          <w:szCs w:val="20"/>
          <w:shd w:val="clear" w:color="auto" w:fill="FFFFFF"/>
        </w:rPr>
        <w:lastRenderedPageBreak/>
        <w:t xml:space="preserve">consideration of how decisions to use such techniques can affect the stakeholders of the cloud-based system. </w:t>
      </w:r>
      <w:r w:rsidR="008C47AC">
        <w:rPr>
          <w:rFonts w:ascii="Verdana" w:hAnsi="Verdana" w:cs="Arial"/>
          <w:bCs/>
          <w:iCs/>
          <w:color w:val="000000"/>
          <w:sz w:val="20"/>
          <w:szCs w:val="20"/>
          <w:shd w:val="clear" w:color="auto" w:fill="FFFFFF"/>
        </w:rPr>
        <w:t xml:space="preserve">This </w:t>
      </w:r>
      <w:r w:rsidR="007376F8">
        <w:rPr>
          <w:rFonts w:ascii="Verdana" w:hAnsi="Verdana" w:cs="Arial"/>
          <w:bCs/>
          <w:iCs/>
          <w:color w:val="000000"/>
          <w:sz w:val="20"/>
          <w:szCs w:val="20"/>
          <w:shd w:val="clear" w:color="auto" w:fill="FFFFFF"/>
        </w:rPr>
        <w:t>work can help capacity planners to better integrate actual stakeholder needs into their work, considering</w:t>
      </w:r>
      <w:r w:rsidR="002D14D6">
        <w:rPr>
          <w:rFonts w:ascii="Verdana" w:hAnsi="Verdana" w:cs="Arial"/>
          <w:bCs/>
          <w:iCs/>
          <w:color w:val="000000"/>
          <w:sz w:val="20"/>
          <w:szCs w:val="20"/>
          <w:shd w:val="clear" w:color="auto" w:fill="FFFFFF"/>
        </w:rPr>
        <w:t xml:space="preserve"> the conflicts that may exist among such stakeholders and their</w:t>
      </w:r>
      <w:r w:rsidR="007376F8">
        <w:rPr>
          <w:rFonts w:ascii="Verdana" w:hAnsi="Verdana" w:cs="Arial"/>
          <w:bCs/>
          <w:iCs/>
          <w:color w:val="000000"/>
          <w:sz w:val="20"/>
          <w:szCs w:val="20"/>
          <w:shd w:val="clear" w:color="auto" w:fill="FFFFFF"/>
        </w:rPr>
        <w:t xml:space="preserve"> goals.</w:t>
      </w:r>
    </w:p>
    <w:p w:rsidR="007F6EC9" w:rsidRDefault="007F6EC9" w:rsidP="00893D1D">
      <w:pPr>
        <w:pStyle w:val="NormalWeb"/>
        <w:numPr>
          <w:ilvl w:val="0"/>
          <w:numId w:val="45"/>
        </w:numPr>
        <w:spacing w:before="0" w:beforeAutospacing="0" w:after="0" w:afterAutospacing="0"/>
        <w:ind w:hanging="720"/>
        <w:rPr>
          <w:rFonts w:ascii="Verdana" w:hAnsi="Verdana" w:cs="Calibri"/>
          <w:b/>
          <w:sz w:val="20"/>
          <w:szCs w:val="20"/>
        </w:rPr>
      </w:pPr>
      <w:r>
        <w:rPr>
          <w:rFonts w:ascii="Verdana" w:hAnsi="Verdana" w:cs="Calibri"/>
          <w:b/>
          <w:sz w:val="20"/>
          <w:szCs w:val="20"/>
        </w:rPr>
        <w:t>CONCLUSION</w:t>
      </w:r>
    </w:p>
    <w:p w:rsidR="00451D79" w:rsidRDefault="00451D79" w:rsidP="00A114E3">
      <w:pPr>
        <w:spacing w:after="120" w:line="240" w:lineRule="auto"/>
        <w:jc w:val="both"/>
        <w:rPr>
          <w:rFonts w:ascii="Verdana" w:hAnsi="Verdana"/>
          <w:sz w:val="20"/>
          <w:szCs w:val="20"/>
        </w:rPr>
      </w:pPr>
      <w:r>
        <w:rPr>
          <w:rFonts w:ascii="Verdana" w:hAnsi="Verdana"/>
          <w:sz w:val="20"/>
          <w:szCs w:val="20"/>
        </w:rPr>
        <w:t xml:space="preserve">The </w:t>
      </w:r>
      <w:r w:rsidR="00381E53">
        <w:rPr>
          <w:rFonts w:ascii="Verdana" w:hAnsi="Verdana"/>
          <w:sz w:val="20"/>
          <w:szCs w:val="20"/>
        </w:rPr>
        <w:t xml:space="preserve">goal-oriented simulation </w:t>
      </w:r>
      <w:r>
        <w:rPr>
          <w:rFonts w:ascii="Verdana" w:hAnsi="Verdana"/>
          <w:sz w:val="20"/>
          <w:szCs w:val="20"/>
        </w:rPr>
        <w:t xml:space="preserve">approach proposed in this paper </w:t>
      </w:r>
      <w:r w:rsidR="00713812">
        <w:rPr>
          <w:rFonts w:ascii="Verdana" w:hAnsi="Verdana"/>
          <w:sz w:val="20"/>
          <w:szCs w:val="20"/>
        </w:rPr>
        <w:t xml:space="preserve">starts with </w:t>
      </w:r>
      <w:r w:rsidR="00381E53">
        <w:rPr>
          <w:rFonts w:ascii="Verdana" w:hAnsi="Verdana"/>
          <w:sz w:val="20"/>
          <w:szCs w:val="20"/>
        </w:rPr>
        <w:t>the capturing and</w:t>
      </w:r>
      <w:r w:rsidR="00713812">
        <w:rPr>
          <w:rFonts w:ascii="Verdana" w:hAnsi="Verdana"/>
          <w:sz w:val="20"/>
          <w:szCs w:val="20"/>
        </w:rPr>
        <w:t xml:space="preserve"> understanding of </w:t>
      </w:r>
      <w:r w:rsidR="00381E53">
        <w:rPr>
          <w:rFonts w:ascii="Verdana" w:hAnsi="Verdana"/>
          <w:sz w:val="20"/>
          <w:szCs w:val="20"/>
        </w:rPr>
        <w:t xml:space="preserve">multiple </w:t>
      </w:r>
      <w:r w:rsidR="00713812">
        <w:rPr>
          <w:rFonts w:ascii="Verdana" w:hAnsi="Verdana"/>
          <w:sz w:val="20"/>
          <w:szCs w:val="20"/>
        </w:rPr>
        <w:t>stakeholder</w:t>
      </w:r>
      <w:r w:rsidR="00381E53">
        <w:rPr>
          <w:rFonts w:ascii="Verdana" w:hAnsi="Verdana"/>
          <w:sz w:val="20"/>
          <w:szCs w:val="20"/>
        </w:rPr>
        <w:t>s’</w:t>
      </w:r>
      <w:r w:rsidR="00713812">
        <w:rPr>
          <w:rFonts w:ascii="Verdana" w:hAnsi="Verdana"/>
          <w:sz w:val="20"/>
          <w:szCs w:val="20"/>
        </w:rPr>
        <w:t xml:space="preserve"> goals</w:t>
      </w:r>
      <w:r w:rsidR="00381E53">
        <w:rPr>
          <w:rFonts w:ascii="Verdana" w:hAnsi="Verdana"/>
          <w:sz w:val="20"/>
          <w:szCs w:val="20"/>
        </w:rPr>
        <w:t>,</w:t>
      </w:r>
      <w:r w:rsidR="00713812">
        <w:rPr>
          <w:rFonts w:ascii="Verdana" w:hAnsi="Verdana"/>
          <w:sz w:val="20"/>
          <w:szCs w:val="20"/>
        </w:rPr>
        <w:t xml:space="preserve"> which are </w:t>
      </w:r>
      <w:r>
        <w:rPr>
          <w:rFonts w:ascii="Verdana" w:hAnsi="Verdana"/>
          <w:sz w:val="20"/>
          <w:szCs w:val="20"/>
        </w:rPr>
        <w:t xml:space="preserve">subsequently </w:t>
      </w:r>
      <w:r w:rsidR="00713812">
        <w:rPr>
          <w:rFonts w:ascii="Verdana" w:hAnsi="Verdana"/>
          <w:sz w:val="20"/>
          <w:szCs w:val="20"/>
        </w:rPr>
        <w:t xml:space="preserve">refined and </w:t>
      </w:r>
      <w:r w:rsidR="00C65606">
        <w:rPr>
          <w:rFonts w:ascii="Verdana" w:hAnsi="Verdana"/>
          <w:sz w:val="20"/>
          <w:szCs w:val="20"/>
        </w:rPr>
        <w:t xml:space="preserve">quantitatively </w:t>
      </w:r>
      <w:r w:rsidR="002B508B">
        <w:rPr>
          <w:rFonts w:ascii="Verdana" w:hAnsi="Verdana"/>
          <w:sz w:val="20"/>
          <w:szCs w:val="20"/>
        </w:rPr>
        <w:t xml:space="preserve">complemented, </w:t>
      </w:r>
      <w:r w:rsidR="00713812">
        <w:rPr>
          <w:rFonts w:ascii="Verdana" w:hAnsi="Verdana"/>
          <w:sz w:val="20"/>
          <w:szCs w:val="20"/>
        </w:rPr>
        <w:t xml:space="preserve">based on certain domain characteristics. </w:t>
      </w:r>
      <w:r>
        <w:rPr>
          <w:rFonts w:ascii="Verdana" w:hAnsi="Verdana"/>
          <w:sz w:val="20"/>
          <w:szCs w:val="20"/>
        </w:rPr>
        <w:t>A</w:t>
      </w:r>
      <w:r w:rsidR="00C65606">
        <w:rPr>
          <w:rFonts w:ascii="Verdana" w:hAnsi="Verdana"/>
          <w:sz w:val="20"/>
          <w:szCs w:val="20"/>
        </w:rPr>
        <w:t xml:space="preserve"> </w:t>
      </w:r>
      <w:r>
        <w:rPr>
          <w:rFonts w:ascii="Verdana" w:hAnsi="Verdana"/>
          <w:sz w:val="20"/>
          <w:szCs w:val="20"/>
        </w:rPr>
        <w:t xml:space="preserve">CloudSim </w:t>
      </w:r>
      <w:r w:rsidR="00C65606">
        <w:rPr>
          <w:rFonts w:ascii="Verdana" w:hAnsi="Verdana"/>
          <w:sz w:val="20"/>
          <w:szCs w:val="20"/>
        </w:rPr>
        <w:t xml:space="preserve">simulation model </w:t>
      </w:r>
      <w:r>
        <w:rPr>
          <w:rFonts w:ascii="Verdana" w:hAnsi="Verdana"/>
          <w:sz w:val="20"/>
          <w:szCs w:val="20"/>
        </w:rPr>
        <w:t xml:space="preserve">is then built based on these, </w:t>
      </w:r>
      <w:r w:rsidR="00C65606">
        <w:rPr>
          <w:rFonts w:ascii="Verdana" w:hAnsi="Verdana"/>
          <w:sz w:val="20"/>
          <w:szCs w:val="20"/>
        </w:rPr>
        <w:t xml:space="preserve">as the means of assessing the impact of design </w:t>
      </w:r>
      <w:r>
        <w:rPr>
          <w:rFonts w:ascii="Verdana" w:hAnsi="Verdana"/>
          <w:sz w:val="20"/>
          <w:szCs w:val="20"/>
        </w:rPr>
        <w:t>choices</w:t>
      </w:r>
      <w:r w:rsidR="00C65606">
        <w:rPr>
          <w:rFonts w:ascii="Verdana" w:hAnsi="Verdana"/>
          <w:sz w:val="20"/>
          <w:szCs w:val="20"/>
        </w:rPr>
        <w:t xml:space="preserve"> on the degree to which the various goals are satisficed. After a number of iterations the approach yields a design which may then be tested in a real cloud deployment. O</w:t>
      </w:r>
      <w:r w:rsidR="00B42724">
        <w:rPr>
          <w:rFonts w:ascii="Verdana" w:hAnsi="Verdana"/>
          <w:sz w:val="20"/>
          <w:szCs w:val="20"/>
        </w:rPr>
        <w:t xml:space="preserve">ther contributions made by this paper include a new visual notation to help in managing the complexity of the modeling process as well as heuristics for reasoning about the quantitative </w:t>
      </w:r>
      <w:r w:rsidR="002B508B">
        <w:rPr>
          <w:rFonts w:ascii="Verdana" w:hAnsi="Verdana"/>
          <w:sz w:val="20"/>
          <w:szCs w:val="20"/>
        </w:rPr>
        <w:t xml:space="preserve">additions </w:t>
      </w:r>
      <w:r w:rsidR="00B42724">
        <w:rPr>
          <w:rFonts w:ascii="Verdana" w:hAnsi="Verdana"/>
          <w:sz w:val="20"/>
          <w:szCs w:val="20"/>
        </w:rPr>
        <w:t xml:space="preserve">to the </w:t>
      </w:r>
      <w:r w:rsidR="008C47AC">
        <w:rPr>
          <w:rFonts w:ascii="Verdana" w:hAnsi="Verdana"/>
          <w:sz w:val="20"/>
          <w:szCs w:val="20"/>
        </w:rPr>
        <w:t xml:space="preserve">SIG, which is a qualitative </w:t>
      </w:r>
      <w:r w:rsidR="00B42724">
        <w:rPr>
          <w:rFonts w:ascii="Verdana" w:hAnsi="Verdana"/>
          <w:sz w:val="20"/>
          <w:szCs w:val="20"/>
        </w:rPr>
        <w:t>goal</w:t>
      </w:r>
      <w:r w:rsidR="008C47AC">
        <w:rPr>
          <w:rFonts w:ascii="Verdana" w:hAnsi="Verdana"/>
          <w:sz w:val="20"/>
          <w:szCs w:val="20"/>
        </w:rPr>
        <w:t xml:space="preserve"> modeling framework.</w:t>
      </w:r>
    </w:p>
    <w:p w:rsidR="00F251A2" w:rsidRPr="00F251A2" w:rsidRDefault="00451D79" w:rsidP="001C7C79">
      <w:pPr>
        <w:pStyle w:val="Abstract"/>
        <w:spacing w:before="0" w:after="120"/>
        <w:ind w:firstLine="0"/>
        <w:rPr>
          <w:rFonts w:ascii="Verdana" w:hAnsi="Verdana"/>
          <w:b w:val="0"/>
          <w:sz w:val="20"/>
          <w:szCs w:val="20"/>
        </w:rPr>
      </w:pPr>
      <w:r w:rsidRPr="00F251A2">
        <w:rPr>
          <w:rFonts w:ascii="Verdana" w:hAnsi="Verdana"/>
          <w:b w:val="0"/>
          <w:sz w:val="20"/>
          <w:szCs w:val="20"/>
        </w:rPr>
        <w:t>Our approach demonstrates one way of exploring, evaluating, and selecting among cloud-based system design alternatives with respect to stakeholder goals. This is likely to provide better rational decision support and even better cost savings for Cloud Computing, which seems to be among the most critical technological innovations for cost savings, while resulting in architectures that are more likely to be good enough despite the unique nature of cloud based system design and conflicts arising from stakeholders and their goals. Using this approach, architects can more rationally and systematically transition from stakeholder goals to the architectural design of a cloud computing-based system. The work also demonstrates the value of goal-oriented i.e. a rational approach to the science of design, especially when combined in an interleaving manner with simulation, in understanding and conquering the complexity involved in developing a cloud-based system.</w:t>
      </w:r>
    </w:p>
    <w:p w:rsidR="00173D8E" w:rsidRPr="00173D8E" w:rsidRDefault="005B2DB4" w:rsidP="001C7C79">
      <w:pPr>
        <w:pStyle w:val="Abstract"/>
        <w:spacing w:before="0" w:after="120"/>
        <w:ind w:firstLine="0"/>
      </w:pPr>
      <w:r>
        <w:rPr>
          <w:rFonts w:ascii="Verdana" w:hAnsi="Verdana"/>
          <w:b w:val="0"/>
          <w:sz w:val="20"/>
          <w:szCs w:val="20"/>
        </w:rPr>
        <w:t xml:space="preserve">We are currently working on how </w:t>
      </w:r>
      <w:r w:rsidR="0069487F">
        <w:rPr>
          <w:rFonts w:ascii="Verdana" w:hAnsi="Verdana"/>
          <w:b w:val="0"/>
          <w:sz w:val="20"/>
          <w:szCs w:val="20"/>
        </w:rPr>
        <w:t xml:space="preserve">our </w:t>
      </w:r>
      <w:r>
        <w:rPr>
          <w:rFonts w:ascii="Verdana" w:hAnsi="Verdana"/>
          <w:b w:val="0"/>
          <w:sz w:val="20"/>
          <w:szCs w:val="20"/>
        </w:rPr>
        <w:t>approach can be applied to other layers in the XaaS model, i</w:t>
      </w:r>
      <w:r w:rsidR="0040025C">
        <w:rPr>
          <w:rFonts w:ascii="Verdana" w:hAnsi="Verdana"/>
          <w:b w:val="0"/>
          <w:sz w:val="20"/>
          <w:szCs w:val="20"/>
        </w:rPr>
        <w:t>n addition to the Infrastructure-as-a-Service (IaaS) layer explored in this paper</w:t>
      </w:r>
      <w:r w:rsidR="00A114E3">
        <w:rPr>
          <w:rFonts w:ascii="Verdana" w:hAnsi="Verdana"/>
          <w:b w:val="0"/>
          <w:sz w:val="20"/>
          <w:szCs w:val="20"/>
        </w:rPr>
        <w:t>,</w:t>
      </w:r>
      <w:r w:rsidR="0040025C">
        <w:rPr>
          <w:rFonts w:ascii="Verdana" w:hAnsi="Verdana"/>
          <w:b w:val="0"/>
          <w:sz w:val="20"/>
          <w:szCs w:val="20"/>
        </w:rPr>
        <w:t xml:space="preserve"> including the Platform-as-a-Service (PaaS) and Software-as-a-Service (SaaS) layers. In the future we plan to investigate how to make the approach converge much faster to </w:t>
      </w:r>
      <w:r w:rsidR="00BB0828">
        <w:rPr>
          <w:rFonts w:ascii="Verdana" w:hAnsi="Verdana"/>
          <w:b w:val="0"/>
          <w:sz w:val="20"/>
          <w:szCs w:val="20"/>
        </w:rPr>
        <w:t>satisficing</w:t>
      </w:r>
      <w:r w:rsidR="0040025C">
        <w:rPr>
          <w:rFonts w:ascii="Verdana" w:hAnsi="Verdana"/>
          <w:b w:val="0"/>
          <w:sz w:val="20"/>
          <w:szCs w:val="20"/>
        </w:rPr>
        <w:t xml:space="preserve"> architecture, while developing guidelines for e</w:t>
      </w:r>
      <w:r w:rsidR="00990F51">
        <w:rPr>
          <w:rFonts w:ascii="Verdana" w:hAnsi="Verdana"/>
          <w:b w:val="0"/>
          <w:sz w:val="20"/>
          <w:szCs w:val="20"/>
        </w:rPr>
        <w:t>nsuring that the design</w:t>
      </w:r>
      <w:r w:rsidR="00706E09">
        <w:rPr>
          <w:rFonts w:ascii="Verdana" w:hAnsi="Verdana"/>
          <w:b w:val="0"/>
          <w:sz w:val="20"/>
          <w:szCs w:val="20"/>
        </w:rPr>
        <w:t xml:space="preserve"> </w:t>
      </w:r>
      <w:r>
        <w:rPr>
          <w:rFonts w:ascii="Verdana" w:hAnsi="Verdana"/>
          <w:b w:val="0"/>
          <w:sz w:val="20"/>
          <w:szCs w:val="20"/>
        </w:rPr>
        <w:t xml:space="preserve">in </w:t>
      </w:r>
      <w:r w:rsidR="00706E09">
        <w:rPr>
          <w:rFonts w:ascii="Verdana" w:hAnsi="Verdana"/>
          <w:b w:val="0"/>
          <w:sz w:val="20"/>
          <w:szCs w:val="20"/>
        </w:rPr>
        <w:t>each</w:t>
      </w:r>
      <w:r w:rsidR="00BB0828">
        <w:rPr>
          <w:rFonts w:ascii="Verdana" w:hAnsi="Verdana"/>
          <w:b w:val="0"/>
          <w:sz w:val="20"/>
          <w:szCs w:val="20"/>
        </w:rPr>
        <w:t xml:space="preserve"> </w:t>
      </w:r>
      <w:r w:rsidR="00706E09">
        <w:rPr>
          <w:rFonts w:ascii="Verdana" w:hAnsi="Verdana"/>
          <w:b w:val="0"/>
          <w:sz w:val="20"/>
          <w:szCs w:val="20"/>
        </w:rPr>
        <w:t>iteration is</w:t>
      </w:r>
      <w:r w:rsidR="0040025C">
        <w:rPr>
          <w:rFonts w:ascii="Verdana" w:hAnsi="Verdana"/>
          <w:b w:val="0"/>
          <w:sz w:val="20"/>
          <w:szCs w:val="20"/>
        </w:rPr>
        <w:t xml:space="preserve"> better than the one</w:t>
      </w:r>
      <w:r w:rsidR="00706E09">
        <w:rPr>
          <w:rFonts w:ascii="Verdana" w:hAnsi="Verdana"/>
          <w:b w:val="0"/>
          <w:sz w:val="20"/>
          <w:szCs w:val="20"/>
        </w:rPr>
        <w:t>s</w:t>
      </w:r>
      <w:r w:rsidR="0040025C">
        <w:rPr>
          <w:rFonts w:ascii="Verdana" w:hAnsi="Verdana"/>
          <w:b w:val="0"/>
          <w:sz w:val="20"/>
          <w:szCs w:val="20"/>
        </w:rPr>
        <w:t xml:space="preserve"> </w:t>
      </w:r>
      <w:r w:rsidR="00990F51">
        <w:rPr>
          <w:rFonts w:ascii="Verdana" w:hAnsi="Verdana"/>
          <w:b w:val="0"/>
          <w:sz w:val="20"/>
          <w:szCs w:val="20"/>
        </w:rPr>
        <w:t>in the previous iteration</w:t>
      </w:r>
      <w:r w:rsidR="00706E09">
        <w:rPr>
          <w:rFonts w:ascii="Verdana" w:hAnsi="Verdana"/>
          <w:b w:val="0"/>
          <w:sz w:val="20"/>
          <w:szCs w:val="20"/>
        </w:rPr>
        <w:t>s</w:t>
      </w:r>
      <w:r w:rsidR="0040025C">
        <w:rPr>
          <w:rFonts w:ascii="Verdana" w:hAnsi="Verdana"/>
          <w:b w:val="0"/>
          <w:sz w:val="20"/>
          <w:szCs w:val="20"/>
        </w:rPr>
        <w:t xml:space="preserve">. </w:t>
      </w:r>
      <w:r w:rsidR="008A2095">
        <w:rPr>
          <w:rFonts w:ascii="Verdana" w:hAnsi="Verdana"/>
          <w:b w:val="0"/>
          <w:sz w:val="20"/>
          <w:szCs w:val="20"/>
        </w:rPr>
        <w:t>Additionally, we plan to conduct a case study in which the results obtained from our go</w:t>
      </w:r>
      <w:r w:rsidR="00B531FD">
        <w:rPr>
          <w:rFonts w:ascii="Verdana" w:hAnsi="Verdana"/>
          <w:b w:val="0"/>
          <w:sz w:val="20"/>
          <w:szCs w:val="20"/>
        </w:rPr>
        <w:t>al-oriented simulation approach</w:t>
      </w:r>
      <w:r w:rsidR="008A2095">
        <w:rPr>
          <w:rFonts w:ascii="Verdana" w:hAnsi="Verdana"/>
          <w:b w:val="0"/>
          <w:sz w:val="20"/>
          <w:szCs w:val="20"/>
        </w:rPr>
        <w:t xml:space="preserve"> are compared with values obtained from the actual running system, </w:t>
      </w:r>
      <w:r w:rsidR="00990F51">
        <w:rPr>
          <w:rFonts w:ascii="Verdana" w:hAnsi="Verdana"/>
          <w:b w:val="0"/>
          <w:sz w:val="20"/>
          <w:szCs w:val="20"/>
        </w:rPr>
        <w:t xml:space="preserve">as a way of further validating </w:t>
      </w:r>
      <w:r w:rsidR="008A2095">
        <w:rPr>
          <w:rFonts w:ascii="Verdana" w:hAnsi="Verdana"/>
          <w:b w:val="0"/>
          <w:sz w:val="20"/>
          <w:szCs w:val="20"/>
        </w:rPr>
        <w:t xml:space="preserve">our </w:t>
      </w:r>
      <w:r w:rsidR="00990F51">
        <w:rPr>
          <w:rFonts w:ascii="Verdana" w:hAnsi="Verdana"/>
          <w:b w:val="0"/>
          <w:sz w:val="20"/>
          <w:szCs w:val="20"/>
        </w:rPr>
        <w:t>approach</w:t>
      </w:r>
      <w:r w:rsidR="000E0F70" w:rsidRPr="000E0F70">
        <w:rPr>
          <w:rFonts w:ascii="Verdana" w:hAnsi="Verdana"/>
          <w:b w:val="0"/>
          <w:sz w:val="20"/>
          <w:szCs w:val="20"/>
        </w:rPr>
        <w:t xml:space="preserve">. </w:t>
      </w:r>
      <w:r w:rsidR="0018040A">
        <w:rPr>
          <w:rFonts w:ascii="Verdana" w:hAnsi="Verdana"/>
          <w:b w:val="0"/>
          <w:sz w:val="20"/>
          <w:szCs w:val="20"/>
        </w:rPr>
        <w:t>As a matter of fact, we have already started to run experiment, currently in the Google App Engine environment, which should help enhance the level of confidence in the validity of the results of the simulation runs presented in this paper.</w:t>
      </w:r>
    </w:p>
    <w:p w:rsidR="00CD1237" w:rsidRDefault="007F6EC9" w:rsidP="00893D1D">
      <w:pPr>
        <w:pStyle w:val="NormalWeb"/>
        <w:numPr>
          <w:ilvl w:val="0"/>
          <w:numId w:val="45"/>
        </w:numPr>
        <w:spacing w:before="0" w:beforeAutospacing="0" w:after="0" w:afterAutospacing="0"/>
        <w:ind w:hanging="720"/>
        <w:jc w:val="both"/>
        <w:rPr>
          <w:rFonts w:ascii="Verdana" w:hAnsi="Verdana" w:cs="Calibri"/>
          <w:b/>
          <w:sz w:val="20"/>
          <w:szCs w:val="20"/>
        </w:rPr>
      </w:pPr>
      <w:r>
        <w:rPr>
          <w:rFonts w:ascii="Verdana" w:hAnsi="Verdana" w:cs="Calibri"/>
          <w:b/>
          <w:sz w:val="20"/>
          <w:szCs w:val="20"/>
        </w:rPr>
        <w:t>REFERENCES</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[1]</w:t>
      </w:r>
      <w:r w:rsidRPr="000511B5">
        <w:rPr>
          <w:rFonts w:ascii="Verdana" w:hAnsi="Verdana" w:cs="Calibri"/>
          <w:sz w:val="20"/>
          <w:szCs w:val="20"/>
        </w:rPr>
        <w:tab/>
        <w:t xml:space="preserve">M. Armbrust, A. D. Joseph, R. H. Katz, and D. A. Patterson, “Above the Clouds: A Berkeley View of Cloud Computing,” UC Berkeley, Tech. Rep., No. UCB/EECS-2009-28, 2009 </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w:t>
      </w:r>
      <w:r w:rsidRPr="000511B5">
        <w:rPr>
          <w:rFonts w:ascii="Verdana" w:hAnsi="Verdana" w:cs="Calibri"/>
          <w:sz w:val="20"/>
          <w:szCs w:val="20"/>
        </w:rPr>
        <w:t>]</w:t>
      </w:r>
      <w:r w:rsidRPr="000511B5">
        <w:rPr>
          <w:rFonts w:ascii="Verdana" w:hAnsi="Verdana" w:cs="Calibri"/>
          <w:sz w:val="20"/>
          <w:szCs w:val="20"/>
        </w:rPr>
        <w:tab/>
        <w:t>P. Mell and T. Grance, “The NIST Definition of Cloud Computing,” National Institute of Standards and Technology, vol. 53, no. 6, p. 50, 2009.</w:t>
      </w:r>
    </w:p>
    <w:p w:rsidR="000511B5" w:rsidRPr="000511B5" w:rsidRDefault="00797D9D" w:rsidP="000511B5">
      <w:pPr>
        <w:pStyle w:val="NormalWeb"/>
        <w:spacing w:before="0" w:beforeAutospacing="0" w:after="0" w:afterAutospacing="0"/>
        <w:ind w:left="720" w:hanging="720"/>
        <w:contextualSpacing/>
        <w:jc w:val="both"/>
        <w:rPr>
          <w:rFonts w:ascii="Verdana" w:hAnsi="Verdana" w:cs="Calibri"/>
          <w:sz w:val="20"/>
          <w:szCs w:val="20"/>
        </w:rPr>
      </w:pPr>
      <w:r>
        <w:rPr>
          <w:rFonts w:ascii="Verdana" w:hAnsi="Verdana" w:cs="Calibri"/>
          <w:sz w:val="20"/>
          <w:szCs w:val="20"/>
        </w:rPr>
        <w:t>[3]</w:t>
      </w:r>
      <w:r w:rsidR="000511B5" w:rsidRPr="000511B5">
        <w:rPr>
          <w:rFonts w:ascii="Verdana" w:hAnsi="Verdana" w:cs="Calibri"/>
          <w:sz w:val="20"/>
          <w:szCs w:val="20"/>
        </w:rPr>
        <w:tab/>
        <w:t>R. Clarke, “User Requirements for Cloud Computing Architecture,” 10th IEEE/ACM International Conference on Cluster, Cloud and Grid Computing, 2010, pp. 625–630.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w:t>
      </w:r>
      <w:r w:rsidRPr="000511B5">
        <w:rPr>
          <w:rFonts w:ascii="Verdana" w:hAnsi="Verdana" w:cs="Calibri"/>
          <w:sz w:val="20"/>
          <w:szCs w:val="20"/>
        </w:rPr>
        <w:t>]</w:t>
      </w:r>
      <w:r w:rsidRPr="000511B5">
        <w:rPr>
          <w:rFonts w:ascii="Verdana" w:hAnsi="Verdana" w:cs="Calibri"/>
          <w:sz w:val="20"/>
          <w:szCs w:val="20"/>
        </w:rPr>
        <w:tab/>
        <w:t>S. Zardari and R. Bahsoon, “Cloud adoption: a goal-oriented requirements engineering approach,” in Proceedings of the 2nd International Workshop on Software Engineering for Cloud Computing, 2011, pp. 29-35.</w:t>
      </w:r>
    </w:p>
    <w:p w:rsid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5</w:t>
      </w:r>
      <w:r w:rsidRPr="000511B5">
        <w:rPr>
          <w:rFonts w:ascii="Verdana" w:hAnsi="Verdana" w:cs="Calibri"/>
          <w:sz w:val="20"/>
          <w:szCs w:val="20"/>
        </w:rPr>
        <w:t>]</w:t>
      </w:r>
      <w:r w:rsidRPr="000511B5">
        <w:rPr>
          <w:rFonts w:ascii="Verdana" w:hAnsi="Verdana" w:cs="Calibri"/>
          <w:sz w:val="20"/>
          <w:szCs w:val="20"/>
        </w:rPr>
        <w:tab/>
        <w:t>T. J. Lehman and S. Vajpayee, “We’ve Looked at Clouds from Both Sides Now,”  SRII Global Conference, 2011, pp. 342–348.</w:t>
      </w:r>
    </w:p>
    <w:p w:rsidR="00893D1D" w:rsidRPr="000511B5" w:rsidRDefault="00893D1D"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Pr>
          <w:rFonts w:ascii="Verdana" w:hAnsi="Verdana" w:cs="Calibri"/>
          <w:sz w:val="20"/>
          <w:szCs w:val="20"/>
        </w:rPr>
        <w:t>6</w:t>
      </w:r>
      <w:r w:rsidRPr="000511B5">
        <w:rPr>
          <w:rFonts w:ascii="Verdana" w:hAnsi="Verdana" w:cs="Calibri"/>
          <w:sz w:val="20"/>
          <w:szCs w:val="20"/>
        </w:rPr>
        <w:t>]</w:t>
      </w:r>
      <w:r w:rsidRPr="000511B5">
        <w:rPr>
          <w:rFonts w:ascii="Verdana" w:hAnsi="Verdana" w:cs="Calibri"/>
          <w:sz w:val="20"/>
          <w:szCs w:val="20"/>
        </w:rPr>
        <w:tab/>
        <w:t>A. van Lamsweerde, “Goal-oriented requirements engineering: a guided tour,” in</w:t>
      </w:r>
      <w:r>
        <w:rPr>
          <w:rFonts w:ascii="Verdana" w:hAnsi="Verdana" w:cs="Calibri"/>
          <w:sz w:val="20"/>
          <w:szCs w:val="20"/>
        </w:rPr>
        <w:t xml:space="preserve"> </w:t>
      </w:r>
      <w:r w:rsidRPr="000511B5">
        <w:rPr>
          <w:rFonts w:ascii="Verdana" w:hAnsi="Verdana" w:cs="Calibri"/>
          <w:sz w:val="20"/>
          <w:szCs w:val="20"/>
        </w:rPr>
        <w:t>Proceedings. Fifth IEEE International Symposium on Requirements Engineering,</w:t>
      </w:r>
    </w:p>
    <w:p w:rsidR="000511B5" w:rsidRPr="000511B5" w:rsidRDefault="000511B5" w:rsidP="00893D1D">
      <w:pPr>
        <w:pStyle w:val="NormalWeb"/>
        <w:spacing w:before="0" w:beforeAutospacing="0" w:after="0" w:afterAutospacing="0"/>
        <w:ind w:left="720"/>
        <w:contextualSpacing/>
        <w:jc w:val="both"/>
        <w:rPr>
          <w:rFonts w:ascii="Verdana" w:hAnsi="Verdana" w:cs="Calibri"/>
          <w:sz w:val="20"/>
          <w:szCs w:val="20"/>
        </w:rPr>
      </w:pPr>
      <w:r w:rsidRPr="000511B5">
        <w:rPr>
          <w:rFonts w:ascii="Verdana" w:hAnsi="Verdana" w:cs="Calibri"/>
          <w:sz w:val="20"/>
          <w:szCs w:val="20"/>
        </w:rPr>
        <w:lastRenderedPageBreak/>
        <w:t>2001, pp. 249-262.</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7</w:t>
      </w:r>
      <w:r w:rsidRPr="000511B5">
        <w:rPr>
          <w:rFonts w:ascii="Verdana" w:hAnsi="Verdana" w:cs="Calibri"/>
          <w:sz w:val="20"/>
          <w:szCs w:val="20"/>
        </w:rPr>
        <w:t>]</w:t>
      </w:r>
      <w:r w:rsidRPr="000511B5">
        <w:rPr>
          <w:rFonts w:ascii="Verdana" w:hAnsi="Verdana" w:cs="Calibri"/>
          <w:sz w:val="20"/>
          <w:szCs w:val="20"/>
        </w:rPr>
        <w:tab/>
        <w:t>T. Hill, S. Supakkul, and L. Chung, “Confirming and Reconfirming Architectural Decisions on Scalability: A Goal-Driven Simulation Approach,” in On the Move to Meaningful Internet Systems: OTM 2009 Workshops, 2009, pp. 327–336.</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8</w:t>
      </w:r>
      <w:r w:rsidRPr="000511B5">
        <w:rPr>
          <w:rFonts w:ascii="Verdana" w:hAnsi="Verdana" w:cs="Calibri"/>
          <w:sz w:val="20"/>
          <w:szCs w:val="20"/>
        </w:rPr>
        <w:t>]</w:t>
      </w:r>
      <w:r w:rsidRPr="000511B5">
        <w:rPr>
          <w:rFonts w:ascii="Verdana" w:hAnsi="Verdana" w:cs="Calibri"/>
          <w:sz w:val="20"/>
          <w:szCs w:val="20"/>
        </w:rPr>
        <w:tab/>
        <w:t xml:space="preserve">T. Hill, “Software maintenance and operations hybrid model: An IT services industry architecture simulation model approach,” in Research Challenges in Information Science (RCIS), Fifth International Conference on, </w:t>
      </w:r>
      <w:r w:rsidR="00345EBC" w:rsidRPr="000511B5">
        <w:rPr>
          <w:rFonts w:ascii="Verdana" w:hAnsi="Verdana" w:cs="Calibri"/>
          <w:sz w:val="20"/>
          <w:szCs w:val="20"/>
        </w:rPr>
        <w:t>2011</w:t>
      </w:r>
      <w:r w:rsidR="00345EBC">
        <w:rPr>
          <w:rFonts w:ascii="Verdana" w:hAnsi="Verdana" w:cs="Calibri"/>
          <w:sz w:val="20"/>
          <w:szCs w:val="20"/>
        </w:rPr>
        <w:t xml:space="preserve">, </w:t>
      </w:r>
      <w:r w:rsidRPr="000511B5">
        <w:rPr>
          <w:rFonts w:ascii="Verdana" w:hAnsi="Verdana" w:cs="Calibri"/>
          <w:sz w:val="20"/>
          <w:szCs w:val="20"/>
        </w:rPr>
        <w:t>pp. 1–6.</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9</w:t>
      </w:r>
      <w:r w:rsidRPr="000511B5">
        <w:rPr>
          <w:rFonts w:ascii="Verdana" w:hAnsi="Verdana" w:cs="Calibri"/>
          <w:sz w:val="20"/>
          <w:szCs w:val="20"/>
        </w:rPr>
        <w:t>]</w:t>
      </w:r>
      <w:r w:rsidRPr="000511B5">
        <w:rPr>
          <w:rFonts w:ascii="Verdana" w:hAnsi="Verdana" w:cs="Calibri"/>
          <w:sz w:val="20"/>
          <w:szCs w:val="20"/>
        </w:rPr>
        <w:tab/>
        <w:t>T. Hill, S. Supakkul, and L. Chung, “Run-time monitoring of system performance: A goal-oriented and system architecture simulation approach,” in Requirements@Run.Time (RE@RunTime), First International Workshop on, 2010, pp.</w:t>
      </w:r>
      <w:r w:rsidR="00F70656">
        <w:rPr>
          <w:rFonts w:ascii="Verdana" w:hAnsi="Verdana" w:cs="Calibri"/>
          <w:sz w:val="20"/>
          <w:szCs w:val="20"/>
        </w:rPr>
        <w:t xml:space="preserve"> </w:t>
      </w:r>
      <w:r w:rsidRPr="000511B5">
        <w:rPr>
          <w:rFonts w:ascii="Verdana" w:hAnsi="Verdana" w:cs="Calibri"/>
          <w:sz w:val="20"/>
          <w:szCs w:val="20"/>
        </w:rPr>
        <w:t>31-40.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10</w:t>
      </w:r>
      <w:r w:rsidRPr="000511B5">
        <w:rPr>
          <w:rFonts w:ascii="Verdana" w:hAnsi="Verdana" w:cs="Calibri"/>
          <w:sz w:val="20"/>
          <w:szCs w:val="20"/>
        </w:rPr>
        <w:t>]</w:t>
      </w:r>
      <w:r w:rsidRPr="000511B5">
        <w:rPr>
          <w:rFonts w:ascii="Verdana" w:hAnsi="Verdana" w:cs="Calibri"/>
          <w:sz w:val="20"/>
          <w:szCs w:val="20"/>
        </w:rPr>
        <w:tab/>
        <w:t>W. Heaven and E. Letier, “Simulating and optimising design decisions in quantitative goal models,” in 19th IEEE International Requirements Engineering Conference (RE’11), 2011, pp. 79–88.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11</w:t>
      </w:r>
      <w:r w:rsidRPr="000511B5">
        <w:rPr>
          <w:rFonts w:ascii="Verdana" w:hAnsi="Verdana" w:cs="Calibri"/>
          <w:sz w:val="20"/>
          <w:szCs w:val="20"/>
        </w:rPr>
        <w:t>]</w:t>
      </w:r>
      <w:r w:rsidRPr="000511B5">
        <w:rPr>
          <w:rFonts w:ascii="Verdana" w:hAnsi="Verdana" w:cs="Calibri"/>
          <w:sz w:val="20"/>
          <w:szCs w:val="20"/>
        </w:rPr>
        <w:tab/>
        <w:t xml:space="preserve">A. Kertész, G. Kecskeméti, and I. Brandic, “Autonomic SLA-aware Service Virtualization for Distributed Systems,” in 19th International </w:t>
      </w:r>
      <w:proofErr w:type="spellStart"/>
      <w:r w:rsidRPr="000511B5">
        <w:rPr>
          <w:rFonts w:ascii="Verdana" w:hAnsi="Verdana" w:cs="Calibri"/>
          <w:sz w:val="20"/>
          <w:szCs w:val="20"/>
        </w:rPr>
        <w:t>Euromicro</w:t>
      </w:r>
      <w:proofErr w:type="spellEnd"/>
      <w:r w:rsidRPr="000511B5">
        <w:rPr>
          <w:rFonts w:ascii="Verdana" w:hAnsi="Verdana" w:cs="Calibri"/>
          <w:sz w:val="20"/>
          <w:szCs w:val="20"/>
        </w:rPr>
        <w:t xml:space="preserve"> Conference on Parallel, Distributed and Network-Based Processing, 2011, pp. 503–510.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12</w:t>
      </w:r>
      <w:r w:rsidRPr="000511B5">
        <w:rPr>
          <w:rFonts w:ascii="Verdana" w:hAnsi="Verdana" w:cs="Calibri"/>
          <w:sz w:val="20"/>
          <w:szCs w:val="20"/>
        </w:rPr>
        <w:t>]</w:t>
      </w:r>
      <w:r w:rsidRPr="000511B5">
        <w:rPr>
          <w:rFonts w:ascii="Verdana" w:hAnsi="Verdana" w:cs="Calibri"/>
          <w:sz w:val="20"/>
          <w:szCs w:val="20"/>
        </w:rPr>
        <w:tab/>
        <w:t xml:space="preserve">R. </w:t>
      </w:r>
      <w:proofErr w:type="spellStart"/>
      <w:r w:rsidRPr="000511B5">
        <w:rPr>
          <w:rFonts w:ascii="Verdana" w:hAnsi="Verdana" w:cs="Calibri"/>
          <w:sz w:val="20"/>
          <w:szCs w:val="20"/>
        </w:rPr>
        <w:t>Jeyarani</w:t>
      </w:r>
      <w:proofErr w:type="spellEnd"/>
      <w:r w:rsidRPr="000511B5">
        <w:rPr>
          <w:rFonts w:ascii="Verdana" w:hAnsi="Verdana" w:cs="Calibri"/>
          <w:sz w:val="20"/>
          <w:szCs w:val="20"/>
        </w:rPr>
        <w:t xml:space="preserve">, R. V. Ram, and N. </w:t>
      </w:r>
      <w:proofErr w:type="spellStart"/>
      <w:r w:rsidRPr="000511B5">
        <w:rPr>
          <w:rFonts w:ascii="Verdana" w:hAnsi="Verdana" w:cs="Calibri"/>
          <w:sz w:val="20"/>
          <w:szCs w:val="20"/>
        </w:rPr>
        <w:t>Nagaveni</w:t>
      </w:r>
      <w:proofErr w:type="spellEnd"/>
      <w:r w:rsidRPr="000511B5">
        <w:rPr>
          <w:rFonts w:ascii="Verdana" w:hAnsi="Verdana" w:cs="Calibri"/>
          <w:sz w:val="20"/>
          <w:szCs w:val="20"/>
        </w:rPr>
        <w:t>, “Design and Implementation of an Efficient Two-Level Scheduler for Cloud Computing Environment,” 10th IEEE/ACM International Conference on Cluster, Cloud and Grid Computing, pp. 585-586, 2010.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13</w:t>
      </w:r>
      <w:r w:rsidRPr="000511B5">
        <w:rPr>
          <w:rFonts w:ascii="Verdana" w:hAnsi="Verdana" w:cs="Calibri"/>
          <w:sz w:val="20"/>
          <w:szCs w:val="20"/>
        </w:rPr>
        <w:t>]</w:t>
      </w:r>
      <w:r w:rsidRPr="000511B5">
        <w:rPr>
          <w:rFonts w:ascii="Verdana" w:hAnsi="Verdana" w:cs="Calibri"/>
          <w:sz w:val="20"/>
          <w:szCs w:val="20"/>
        </w:rPr>
        <w:tab/>
        <w:t xml:space="preserve">“Official Home Page of the myki project.”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http://www.myki.com.au/. </w:t>
      </w:r>
      <w:proofErr w:type="gramStart"/>
      <w:r w:rsidRPr="000511B5">
        <w:rPr>
          <w:rFonts w:ascii="Verdana" w:hAnsi="Verdana" w:cs="Calibri"/>
          <w:sz w:val="20"/>
          <w:szCs w:val="20"/>
        </w:rPr>
        <w:t>[Accessed: 31-Oct-2011].</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14</w:t>
      </w:r>
      <w:r w:rsidRPr="000511B5">
        <w:rPr>
          <w:rFonts w:ascii="Verdana" w:hAnsi="Verdana" w:cs="Calibri"/>
          <w:sz w:val="20"/>
          <w:szCs w:val="20"/>
        </w:rPr>
        <w:t>]</w:t>
      </w:r>
      <w:r w:rsidRPr="000511B5">
        <w:rPr>
          <w:rFonts w:ascii="Verdana" w:hAnsi="Verdana" w:cs="Calibri"/>
          <w:sz w:val="20"/>
          <w:szCs w:val="20"/>
        </w:rPr>
        <w:tab/>
        <w:t xml:space="preserve">A. C. </w:t>
      </w:r>
      <w:proofErr w:type="spellStart"/>
      <w:r w:rsidRPr="000511B5">
        <w:rPr>
          <w:rFonts w:ascii="Verdana" w:hAnsi="Verdana" w:cs="Calibri"/>
          <w:sz w:val="20"/>
          <w:szCs w:val="20"/>
        </w:rPr>
        <w:t>Yoh</w:t>
      </w:r>
      <w:proofErr w:type="spellEnd"/>
      <w:r w:rsidRPr="000511B5">
        <w:rPr>
          <w:rFonts w:ascii="Verdana" w:hAnsi="Verdana" w:cs="Calibri"/>
          <w:sz w:val="20"/>
          <w:szCs w:val="20"/>
        </w:rPr>
        <w:t>, H. Iseki, B. D. Taylor, and D. A. King, “Interoperable transit smart card systems: Are we moving too slowly or too quickly?” Transportation Research Record: Journal of the Transportation Research Board, vol.1986, no.1, pp.69–77, 2006.</w:t>
      </w:r>
    </w:p>
    <w:p w:rsidR="001A151C"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15</w:t>
      </w:r>
      <w:r w:rsidRPr="000511B5">
        <w:rPr>
          <w:rFonts w:ascii="Verdana" w:hAnsi="Verdana" w:cs="Calibri"/>
          <w:sz w:val="20"/>
          <w:szCs w:val="20"/>
        </w:rPr>
        <w:t>]</w:t>
      </w:r>
      <w:r w:rsidRPr="000511B5">
        <w:rPr>
          <w:rFonts w:ascii="Verdana" w:hAnsi="Verdana" w:cs="Calibri"/>
          <w:sz w:val="20"/>
          <w:szCs w:val="20"/>
        </w:rPr>
        <w:tab/>
        <w:t xml:space="preserve">N. </w:t>
      </w:r>
      <w:proofErr w:type="spellStart"/>
      <w:r w:rsidRPr="000511B5">
        <w:rPr>
          <w:rFonts w:ascii="Verdana" w:hAnsi="Verdana" w:cs="Calibri"/>
          <w:sz w:val="20"/>
          <w:szCs w:val="20"/>
        </w:rPr>
        <w:t>Mallat</w:t>
      </w:r>
      <w:proofErr w:type="spellEnd"/>
      <w:r w:rsidRPr="000511B5">
        <w:rPr>
          <w:rFonts w:ascii="Verdana" w:hAnsi="Verdana" w:cs="Calibri"/>
          <w:sz w:val="20"/>
          <w:szCs w:val="20"/>
        </w:rPr>
        <w:t xml:space="preserve">, M. Rossi, V. </w:t>
      </w:r>
      <w:proofErr w:type="spellStart"/>
      <w:r w:rsidRPr="000511B5">
        <w:rPr>
          <w:rFonts w:ascii="Verdana" w:hAnsi="Verdana" w:cs="Calibri"/>
          <w:sz w:val="20"/>
          <w:szCs w:val="20"/>
        </w:rPr>
        <w:t>Tuunainen</w:t>
      </w:r>
      <w:proofErr w:type="spellEnd"/>
      <w:r w:rsidRPr="000511B5">
        <w:rPr>
          <w:rFonts w:ascii="Verdana" w:hAnsi="Verdana" w:cs="Calibri"/>
          <w:sz w:val="20"/>
          <w:szCs w:val="20"/>
        </w:rPr>
        <w:t xml:space="preserve">, and A. </w:t>
      </w:r>
      <w:proofErr w:type="spellStart"/>
      <w:r w:rsidRPr="000511B5">
        <w:rPr>
          <w:rFonts w:ascii="Verdana" w:hAnsi="Verdana" w:cs="Calibri"/>
          <w:sz w:val="20"/>
          <w:szCs w:val="20"/>
        </w:rPr>
        <w:t>Öörni</w:t>
      </w:r>
      <w:proofErr w:type="spellEnd"/>
      <w:r w:rsidRPr="000511B5">
        <w:rPr>
          <w:rFonts w:ascii="Verdana" w:hAnsi="Verdana" w:cs="Calibri"/>
          <w:sz w:val="20"/>
          <w:szCs w:val="20"/>
        </w:rPr>
        <w:t>, “An empirical investigation of mobile ticketing service adoption in public transportation,” Personal and Ubiquitous Computing, vol. 12, no. 1, pp. 57–65, 2008.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16</w:t>
      </w:r>
      <w:r w:rsidRPr="000511B5">
        <w:rPr>
          <w:rFonts w:ascii="Verdana" w:hAnsi="Verdana" w:cs="Calibri"/>
          <w:sz w:val="20"/>
          <w:szCs w:val="20"/>
        </w:rPr>
        <w:t>]</w:t>
      </w:r>
      <w:r w:rsidRPr="000511B5">
        <w:rPr>
          <w:rFonts w:ascii="Verdana" w:hAnsi="Verdana" w:cs="Calibri"/>
          <w:sz w:val="20"/>
          <w:szCs w:val="20"/>
        </w:rPr>
        <w:tab/>
        <w:t xml:space="preserve">H. Sharp, A. Finkelstein, and G. </w:t>
      </w:r>
      <w:proofErr w:type="spellStart"/>
      <w:r w:rsidRPr="000511B5">
        <w:rPr>
          <w:rFonts w:ascii="Verdana" w:hAnsi="Verdana" w:cs="Calibri"/>
          <w:sz w:val="20"/>
          <w:szCs w:val="20"/>
        </w:rPr>
        <w:t>Galal</w:t>
      </w:r>
      <w:proofErr w:type="spellEnd"/>
      <w:r w:rsidRPr="000511B5">
        <w:rPr>
          <w:rFonts w:ascii="Verdana" w:hAnsi="Verdana" w:cs="Calibri"/>
          <w:sz w:val="20"/>
          <w:szCs w:val="20"/>
        </w:rPr>
        <w:t>, “Stakeholder identification in the requirements engineering process,” in Proc. Tenth International Workshop on Database and Expert Systems Applications, pp. 387–391, 1999.</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17</w:t>
      </w:r>
      <w:r w:rsidRPr="000511B5">
        <w:rPr>
          <w:rFonts w:ascii="Verdana" w:hAnsi="Verdana" w:cs="Calibri"/>
          <w:sz w:val="20"/>
          <w:szCs w:val="20"/>
        </w:rPr>
        <w:t>]</w:t>
      </w:r>
      <w:r w:rsidRPr="000511B5">
        <w:rPr>
          <w:rFonts w:ascii="Verdana" w:hAnsi="Verdana" w:cs="Calibri"/>
          <w:sz w:val="20"/>
          <w:szCs w:val="20"/>
        </w:rPr>
        <w:tab/>
        <w:t>A. Anton, “Goal-based requirements analysis,” in Proceedings of IEEE International Requirements Engineering Conference (RE’96), pp. 136-144, 1996.</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18</w:t>
      </w:r>
      <w:r w:rsidRPr="000511B5">
        <w:rPr>
          <w:rFonts w:ascii="Verdana" w:hAnsi="Verdana" w:cs="Calibri"/>
          <w:sz w:val="20"/>
          <w:szCs w:val="20"/>
        </w:rPr>
        <w:t>]</w:t>
      </w:r>
      <w:r w:rsidRPr="000511B5">
        <w:rPr>
          <w:rFonts w:ascii="Verdana" w:hAnsi="Verdana" w:cs="Calibri"/>
          <w:sz w:val="20"/>
          <w:szCs w:val="20"/>
        </w:rPr>
        <w:tab/>
        <w:t xml:space="preserve">“IBM Cloud Computing Reference Architecture,” 23-Jul-2010.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https://www.ibm.com/developerworks/mydeveloperworks/blogs/c2028fdc-41fe-4493-8257-33a59069fa04/tags/ccra?lang=en. </w:t>
      </w:r>
      <w:proofErr w:type="gramStart"/>
      <w:r w:rsidRPr="000511B5">
        <w:rPr>
          <w:rFonts w:ascii="Verdana" w:hAnsi="Verdana" w:cs="Calibri"/>
          <w:sz w:val="20"/>
          <w:szCs w:val="20"/>
        </w:rPr>
        <w:t>[Accessed: 08-Mar-2012].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19</w:t>
      </w:r>
      <w:r w:rsidRPr="000511B5">
        <w:rPr>
          <w:rFonts w:ascii="Verdana" w:hAnsi="Verdana" w:cs="Calibri"/>
          <w:sz w:val="20"/>
          <w:szCs w:val="20"/>
        </w:rPr>
        <w:t>]</w:t>
      </w:r>
      <w:r w:rsidRPr="000511B5">
        <w:rPr>
          <w:rFonts w:ascii="Verdana" w:hAnsi="Verdana" w:cs="Calibri"/>
          <w:sz w:val="20"/>
          <w:szCs w:val="20"/>
        </w:rPr>
        <w:tab/>
      </w:r>
      <w:r w:rsidRPr="0087550C">
        <w:rPr>
          <w:rFonts w:ascii="Verdana" w:hAnsi="Verdana" w:cs="Calibri"/>
          <w:sz w:val="20"/>
          <w:szCs w:val="20"/>
        </w:rPr>
        <w:t xml:space="preserve">“NIST Cloud Computing Reference Architecture.” </w:t>
      </w:r>
      <w:proofErr w:type="gramStart"/>
      <w:r w:rsidRPr="0087550C">
        <w:rPr>
          <w:rFonts w:ascii="Verdana" w:hAnsi="Verdana" w:cs="Calibri"/>
          <w:sz w:val="20"/>
          <w:szCs w:val="20"/>
        </w:rPr>
        <w:t>[Online].</w:t>
      </w:r>
      <w:proofErr w:type="gramEnd"/>
      <w:r w:rsidRPr="0087550C">
        <w:rPr>
          <w:rFonts w:ascii="Verdana" w:hAnsi="Verdana" w:cs="Calibri"/>
          <w:sz w:val="20"/>
          <w:szCs w:val="20"/>
        </w:rPr>
        <w:t xml:space="preserve"> Available: </w:t>
      </w:r>
      <w:r w:rsidR="0087550C" w:rsidRPr="0087550C">
        <w:rPr>
          <w:rFonts w:ascii="Verdana" w:hAnsi="Verdana"/>
          <w:sz w:val="20"/>
          <w:szCs w:val="20"/>
        </w:rPr>
        <w:t>http://www.nist.gov/manuscript-publication-search.cfm?pub_id=909505</w:t>
      </w:r>
      <w:r w:rsidRPr="0087550C">
        <w:rPr>
          <w:rFonts w:ascii="Verdana" w:hAnsi="Verdana" w:cs="Calibri"/>
          <w:sz w:val="20"/>
          <w:szCs w:val="20"/>
        </w:rPr>
        <w:t xml:space="preserve">. </w:t>
      </w:r>
      <w:proofErr w:type="gramStart"/>
      <w:r w:rsidRPr="0087550C">
        <w:rPr>
          <w:rFonts w:ascii="Verdana" w:hAnsi="Verdana" w:cs="Calibri"/>
          <w:sz w:val="20"/>
          <w:szCs w:val="20"/>
        </w:rPr>
        <w:t>[Accessed: 0</w:t>
      </w:r>
      <w:r w:rsidR="0087550C" w:rsidRPr="0087550C">
        <w:rPr>
          <w:rFonts w:ascii="Verdana" w:hAnsi="Verdana" w:cs="Calibri"/>
          <w:sz w:val="20"/>
          <w:szCs w:val="20"/>
        </w:rPr>
        <w:t>9</w:t>
      </w:r>
      <w:r w:rsidRPr="0087550C">
        <w:rPr>
          <w:rFonts w:ascii="Verdana" w:hAnsi="Verdana" w:cs="Calibri"/>
          <w:sz w:val="20"/>
          <w:szCs w:val="20"/>
        </w:rPr>
        <w:t>-</w:t>
      </w:r>
      <w:r w:rsidR="0087550C" w:rsidRPr="0087550C">
        <w:rPr>
          <w:rFonts w:ascii="Verdana" w:hAnsi="Verdana" w:cs="Calibri"/>
          <w:sz w:val="20"/>
          <w:szCs w:val="20"/>
        </w:rPr>
        <w:t>Aug</w:t>
      </w:r>
      <w:r w:rsidRPr="0087550C">
        <w:rPr>
          <w:rFonts w:ascii="Verdana" w:hAnsi="Verdana" w:cs="Calibri"/>
          <w:sz w:val="20"/>
          <w:szCs w:val="20"/>
        </w:rPr>
        <w:t>-2012].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20</w:t>
      </w:r>
      <w:r w:rsidRPr="000511B5">
        <w:rPr>
          <w:rFonts w:ascii="Verdana" w:hAnsi="Verdana" w:cs="Calibri"/>
          <w:sz w:val="20"/>
          <w:szCs w:val="20"/>
        </w:rPr>
        <w:t>]</w:t>
      </w:r>
      <w:r w:rsidRPr="000511B5">
        <w:rPr>
          <w:rFonts w:ascii="Verdana" w:hAnsi="Verdana" w:cs="Calibri"/>
          <w:sz w:val="20"/>
          <w:szCs w:val="20"/>
        </w:rPr>
        <w:tab/>
        <w:t xml:space="preserve">“The CHAOS report.”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http://www.projectsmart.co.uk/docs/chaos-report.pdf. </w:t>
      </w:r>
      <w:proofErr w:type="gramStart"/>
      <w:r w:rsidRPr="000511B5">
        <w:rPr>
          <w:rFonts w:ascii="Verdana" w:hAnsi="Verdana" w:cs="Calibri"/>
          <w:sz w:val="20"/>
          <w:szCs w:val="20"/>
        </w:rPr>
        <w:t>[Accessed: 08-Mar-2012].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21</w:t>
      </w:r>
      <w:r w:rsidRPr="000511B5">
        <w:rPr>
          <w:rFonts w:ascii="Verdana" w:hAnsi="Verdana" w:cs="Calibri"/>
          <w:sz w:val="20"/>
          <w:szCs w:val="20"/>
        </w:rPr>
        <w:t>]</w:t>
      </w:r>
      <w:r w:rsidRPr="000511B5">
        <w:rPr>
          <w:rFonts w:ascii="Verdana" w:hAnsi="Verdana" w:cs="Calibri"/>
          <w:sz w:val="20"/>
          <w:szCs w:val="20"/>
        </w:rPr>
        <w:tab/>
        <w:t>L</w:t>
      </w:r>
      <w:r w:rsidR="00DF4FF1">
        <w:rPr>
          <w:rFonts w:ascii="Verdana" w:hAnsi="Verdana" w:cs="Calibri"/>
          <w:sz w:val="20"/>
          <w:szCs w:val="20"/>
        </w:rPr>
        <w:t xml:space="preserve">. </w:t>
      </w:r>
      <w:r w:rsidRPr="000511B5">
        <w:rPr>
          <w:rFonts w:ascii="Verdana" w:hAnsi="Verdana" w:cs="Calibri"/>
          <w:sz w:val="20"/>
          <w:szCs w:val="20"/>
        </w:rPr>
        <w:t>Chung and JCS</w:t>
      </w:r>
      <w:r w:rsidR="00DF4FF1">
        <w:rPr>
          <w:rFonts w:ascii="Verdana" w:hAnsi="Verdana" w:cs="Calibri"/>
          <w:sz w:val="20"/>
          <w:szCs w:val="20"/>
        </w:rPr>
        <w:t>P</w:t>
      </w:r>
      <w:r w:rsidRPr="000511B5">
        <w:rPr>
          <w:rFonts w:ascii="Verdana" w:hAnsi="Verdana" w:cs="Calibri"/>
          <w:sz w:val="20"/>
          <w:szCs w:val="20"/>
        </w:rPr>
        <w:t xml:space="preserve"> </w:t>
      </w:r>
      <w:proofErr w:type="spellStart"/>
      <w:r w:rsidRPr="000511B5">
        <w:rPr>
          <w:rFonts w:ascii="Verdana" w:hAnsi="Verdana" w:cs="Calibri"/>
          <w:sz w:val="20"/>
          <w:szCs w:val="20"/>
        </w:rPr>
        <w:t>Leite</w:t>
      </w:r>
      <w:proofErr w:type="spellEnd"/>
      <w:r w:rsidRPr="000511B5">
        <w:rPr>
          <w:rFonts w:ascii="Verdana" w:hAnsi="Verdana" w:cs="Calibri"/>
          <w:sz w:val="20"/>
          <w:szCs w:val="20"/>
        </w:rPr>
        <w:t>, “On non-functional requirements in software engineering,” Conceptual modeling: Foundations and Applications, vol. 5, no. 4, pp. 285-294, 2009.</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22</w:t>
      </w:r>
      <w:r w:rsidRPr="000511B5">
        <w:rPr>
          <w:rFonts w:ascii="Verdana" w:hAnsi="Verdana" w:cs="Calibri"/>
          <w:sz w:val="20"/>
          <w:szCs w:val="20"/>
        </w:rPr>
        <w:t>]</w:t>
      </w:r>
      <w:r w:rsidRPr="000511B5">
        <w:rPr>
          <w:rFonts w:ascii="Verdana" w:hAnsi="Verdana" w:cs="Calibri"/>
          <w:sz w:val="20"/>
          <w:szCs w:val="20"/>
        </w:rPr>
        <w:tab/>
        <w:t xml:space="preserve">J. </w:t>
      </w:r>
      <w:proofErr w:type="spellStart"/>
      <w:r w:rsidRPr="000511B5">
        <w:rPr>
          <w:rFonts w:ascii="Verdana" w:hAnsi="Verdana" w:cs="Calibri"/>
          <w:sz w:val="20"/>
          <w:szCs w:val="20"/>
        </w:rPr>
        <w:t>Mylopoulos</w:t>
      </w:r>
      <w:proofErr w:type="spellEnd"/>
      <w:r w:rsidRPr="000511B5">
        <w:rPr>
          <w:rFonts w:ascii="Verdana" w:hAnsi="Verdana" w:cs="Calibri"/>
          <w:sz w:val="20"/>
          <w:szCs w:val="20"/>
        </w:rPr>
        <w:t>, L. Chung, and B. Nixon, “Representing and using nonfunctional requirements: A process-oriented approach,” Software Engineering, IEEE Transactions on, vol. 18, no. 6, pp. 483–497, 1992.</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23</w:t>
      </w:r>
      <w:r w:rsidRPr="000511B5">
        <w:rPr>
          <w:rFonts w:ascii="Verdana" w:hAnsi="Verdana" w:cs="Calibri"/>
          <w:sz w:val="20"/>
          <w:szCs w:val="20"/>
        </w:rPr>
        <w:t>]</w:t>
      </w:r>
      <w:r w:rsidRPr="000511B5">
        <w:rPr>
          <w:rFonts w:ascii="Verdana" w:hAnsi="Verdana" w:cs="Calibri"/>
          <w:sz w:val="20"/>
          <w:szCs w:val="20"/>
        </w:rPr>
        <w:tab/>
        <w:t xml:space="preserve">E. S. K. Yu, “Towards </w:t>
      </w:r>
      <w:proofErr w:type="spellStart"/>
      <w:r w:rsidRPr="000511B5">
        <w:rPr>
          <w:rFonts w:ascii="Verdana" w:hAnsi="Verdana" w:cs="Calibri"/>
          <w:sz w:val="20"/>
          <w:szCs w:val="20"/>
        </w:rPr>
        <w:t>modelling</w:t>
      </w:r>
      <w:proofErr w:type="spellEnd"/>
      <w:r w:rsidRPr="000511B5">
        <w:rPr>
          <w:rFonts w:ascii="Verdana" w:hAnsi="Verdana" w:cs="Calibri"/>
          <w:sz w:val="20"/>
          <w:szCs w:val="20"/>
        </w:rPr>
        <w:t xml:space="preserve"> and reasoning support for early-phase requirements engineering,” in Proceedings of the Third IEEE International Symposium on Requirements Engineering, pp. 226–235, 1997.</w:t>
      </w:r>
    </w:p>
    <w:p w:rsidR="001A151C"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24</w:t>
      </w:r>
      <w:r w:rsidRPr="000511B5">
        <w:rPr>
          <w:rFonts w:ascii="Verdana" w:hAnsi="Verdana" w:cs="Calibri"/>
          <w:sz w:val="20"/>
          <w:szCs w:val="20"/>
        </w:rPr>
        <w:t>]</w:t>
      </w:r>
      <w:r w:rsidRPr="000511B5">
        <w:rPr>
          <w:rFonts w:ascii="Verdana" w:hAnsi="Verdana" w:cs="Calibri"/>
          <w:sz w:val="20"/>
          <w:szCs w:val="20"/>
        </w:rPr>
        <w:tab/>
      </w:r>
      <w:r w:rsidR="00062343" w:rsidRPr="000511B5">
        <w:rPr>
          <w:rFonts w:ascii="Verdana" w:hAnsi="Verdana" w:cs="Calibri"/>
          <w:sz w:val="20"/>
          <w:szCs w:val="20"/>
        </w:rPr>
        <w:t xml:space="preserve">A. van </w:t>
      </w:r>
      <w:proofErr w:type="spellStart"/>
      <w:r w:rsidR="00062343" w:rsidRPr="000511B5">
        <w:rPr>
          <w:rFonts w:ascii="Verdana" w:hAnsi="Verdana" w:cs="Calibri"/>
          <w:sz w:val="20"/>
          <w:szCs w:val="20"/>
        </w:rPr>
        <w:t>Lamsweerde</w:t>
      </w:r>
      <w:proofErr w:type="spellEnd"/>
      <w:r w:rsidR="00062343">
        <w:rPr>
          <w:rFonts w:ascii="Trebuchet MS" w:hAnsi="Trebuchet MS"/>
          <w:color w:val="777777"/>
          <w:sz w:val="21"/>
          <w:szCs w:val="21"/>
          <w:shd w:val="clear" w:color="auto" w:fill="FFFFFF"/>
        </w:rPr>
        <w:t xml:space="preserve">, </w:t>
      </w:r>
      <w:r w:rsidR="00062343" w:rsidRPr="001A151C">
        <w:rPr>
          <w:rFonts w:ascii="Verdana" w:hAnsi="Verdana"/>
          <w:sz w:val="20"/>
          <w:szCs w:val="20"/>
          <w:shd w:val="clear" w:color="auto" w:fill="FFFFFF"/>
        </w:rPr>
        <w:t xml:space="preserve">“Requirements Engineering: From System Goals to UML Models to Software Specifications”, John Wiley &amp; Sons, </w:t>
      </w:r>
      <w:proofErr w:type="spellStart"/>
      <w:r w:rsidR="00062343" w:rsidRPr="001A151C">
        <w:rPr>
          <w:rFonts w:ascii="Verdana" w:hAnsi="Verdana"/>
          <w:sz w:val="20"/>
          <w:szCs w:val="20"/>
          <w:shd w:val="clear" w:color="auto" w:fill="FFFFFF"/>
        </w:rPr>
        <w:t>Chichester</w:t>
      </w:r>
      <w:proofErr w:type="spellEnd"/>
      <w:r w:rsidR="00062343" w:rsidRPr="001A151C">
        <w:rPr>
          <w:rFonts w:ascii="Verdana" w:hAnsi="Verdana"/>
          <w:sz w:val="20"/>
          <w:szCs w:val="20"/>
          <w:shd w:val="clear" w:color="auto" w:fill="FFFFFF"/>
        </w:rPr>
        <w:t xml:space="preserve"> (2009)</w:t>
      </w:r>
      <w:r w:rsidR="00062343" w:rsidRPr="001A151C" w:rsidDel="00062343">
        <w:rPr>
          <w:rFonts w:ascii="Verdana" w:hAnsi="Verdana" w:cs="Calibri"/>
          <w:sz w:val="20"/>
          <w:szCs w:val="20"/>
        </w:rPr>
        <w:t xml:space="preserve"> </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1A151C">
        <w:rPr>
          <w:rFonts w:ascii="Verdana" w:hAnsi="Verdana" w:cs="Calibri"/>
          <w:sz w:val="20"/>
          <w:szCs w:val="20"/>
        </w:rPr>
        <w:lastRenderedPageBreak/>
        <w:t>[</w:t>
      </w:r>
      <w:r w:rsidR="00797D9D" w:rsidRPr="001A151C">
        <w:rPr>
          <w:rFonts w:ascii="Verdana" w:hAnsi="Verdana" w:cs="Calibri"/>
          <w:sz w:val="20"/>
          <w:szCs w:val="20"/>
        </w:rPr>
        <w:t>25</w:t>
      </w:r>
      <w:r w:rsidRPr="001A151C">
        <w:rPr>
          <w:rFonts w:ascii="Verdana" w:hAnsi="Verdana" w:cs="Calibri"/>
          <w:sz w:val="20"/>
          <w:szCs w:val="20"/>
        </w:rPr>
        <w:t>]</w:t>
      </w:r>
      <w:r w:rsidRPr="001A151C">
        <w:rPr>
          <w:rFonts w:ascii="Verdana" w:hAnsi="Verdana" w:cs="Calibri"/>
          <w:sz w:val="20"/>
          <w:szCs w:val="20"/>
        </w:rPr>
        <w:tab/>
        <w:t>E. Yu, “</w:t>
      </w:r>
      <w:proofErr w:type="spellStart"/>
      <w:r w:rsidRPr="001A151C">
        <w:rPr>
          <w:rFonts w:ascii="Verdana" w:hAnsi="Verdana" w:cs="Calibri"/>
          <w:sz w:val="20"/>
          <w:szCs w:val="20"/>
        </w:rPr>
        <w:t>Modelling</w:t>
      </w:r>
      <w:proofErr w:type="spellEnd"/>
      <w:r w:rsidRPr="001A151C">
        <w:rPr>
          <w:rFonts w:ascii="Verdana" w:hAnsi="Verdana" w:cs="Calibri"/>
          <w:sz w:val="20"/>
          <w:szCs w:val="20"/>
        </w:rPr>
        <w:t xml:space="preserve"> strategic relationships for process reengineering,” in Social</w:t>
      </w:r>
      <w:r w:rsidRPr="000511B5">
        <w:rPr>
          <w:rFonts w:ascii="Verdana" w:hAnsi="Verdana" w:cs="Calibri"/>
          <w:sz w:val="20"/>
          <w:szCs w:val="20"/>
        </w:rPr>
        <w:t xml:space="preserve"> Modeling for Requirements Engineering, 2011, pp. 1-15.</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26</w:t>
      </w:r>
      <w:r w:rsidRPr="000511B5">
        <w:rPr>
          <w:rFonts w:ascii="Verdana" w:hAnsi="Verdana" w:cs="Calibri"/>
          <w:sz w:val="20"/>
          <w:szCs w:val="20"/>
        </w:rPr>
        <w:t>]</w:t>
      </w:r>
      <w:r w:rsidRPr="000511B5">
        <w:rPr>
          <w:rFonts w:ascii="Verdana" w:hAnsi="Verdana" w:cs="Calibri"/>
          <w:sz w:val="20"/>
          <w:szCs w:val="20"/>
        </w:rPr>
        <w:tab/>
      </w:r>
      <w:r w:rsidR="008329BA">
        <w:rPr>
          <w:rFonts w:ascii="Verdana" w:hAnsi="Verdana" w:cs="Calibri"/>
          <w:sz w:val="20"/>
          <w:szCs w:val="20"/>
        </w:rPr>
        <w:t xml:space="preserve">R. </w:t>
      </w:r>
      <w:proofErr w:type="spellStart"/>
      <w:r w:rsidR="008329BA">
        <w:rPr>
          <w:rFonts w:ascii="Verdana" w:hAnsi="Verdana" w:cs="Calibri"/>
          <w:sz w:val="20"/>
          <w:szCs w:val="20"/>
        </w:rPr>
        <w:t>Buyya</w:t>
      </w:r>
      <w:proofErr w:type="spellEnd"/>
      <w:r w:rsidR="008329BA">
        <w:rPr>
          <w:rFonts w:ascii="Verdana" w:hAnsi="Verdana" w:cs="Calibri"/>
          <w:sz w:val="20"/>
          <w:szCs w:val="20"/>
        </w:rPr>
        <w:t xml:space="preserve">, R. </w:t>
      </w:r>
      <w:proofErr w:type="spellStart"/>
      <w:r w:rsidR="008329BA">
        <w:rPr>
          <w:rFonts w:ascii="Verdana" w:hAnsi="Verdana" w:cs="Calibri"/>
          <w:sz w:val="20"/>
          <w:szCs w:val="20"/>
        </w:rPr>
        <w:t>Ranjan</w:t>
      </w:r>
      <w:proofErr w:type="spellEnd"/>
      <w:r w:rsidR="008329BA">
        <w:rPr>
          <w:rFonts w:ascii="Verdana" w:hAnsi="Verdana" w:cs="Calibri"/>
          <w:sz w:val="20"/>
          <w:szCs w:val="20"/>
        </w:rPr>
        <w:t xml:space="preserve">, and R.N. </w:t>
      </w:r>
      <w:proofErr w:type="spellStart"/>
      <w:r w:rsidR="008329BA">
        <w:rPr>
          <w:rFonts w:ascii="Verdana" w:hAnsi="Verdana" w:cs="Calibri"/>
          <w:sz w:val="20"/>
          <w:szCs w:val="20"/>
        </w:rPr>
        <w:t>Calheiros</w:t>
      </w:r>
      <w:proofErr w:type="spellEnd"/>
      <w:r w:rsidR="008329BA">
        <w:rPr>
          <w:rFonts w:ascii="Verdana" w:hAnsi="Verdana" w:cs="Calibri"/>
          <w:sz w:val="20"/>
          <w:szCs w:val="20"/>
        </w:rPr>
        <w:t>, “</w:t>
      </w:r>
      <w:proofErr w:type="spellStart"/>
      <w:r w:rsidR="008329BA">
        <w:rPr>
          <w:rFonts w:ascii="Verdana" w:hAnsi="Verdana" w:cs="Calibri"/>
          <w:sz w:val="20"/>
          <w:szCs w:val="20"/>
        </w:rPr>
        <w:t>Modelling</w:t>
      </w:r>
      <w:proofErr w:type="spellEnd"/>
      <w:r w:rsidR="008329BA">
        <w:rPr>
          <w:rFonts w:ascii="Verdana" w:hAnsi="Verdana" w:cs="Calibri"/>
          <w:sz w:val="20"/>
          <w:szCs w:val="20"/>
        </w:rPr>
        <w:t xml:space="preserve"> and simulation of scalable Cloud computing environments and the CloudSim toolkit: Challenges and opportunities”, International Conf</w:t>
      </w:r>
      <w:r w:rsidR="00262E14">
        <w:rPr>
          <w:rFonts w:ascii="Verdana" w:hAnsi="Verdana" w:cs="Calibri"/>
          <w:sz w:val="20"/>
          <w:szCs w:val="20"/>
        </w:rPr>
        <w:t>.</w:t>
      </w:r>
      <w:r w:rsidR="008329BA">
        <w:rPr>
          <w:rFonts w:ascii="Verdana" w:hAnsi="Verdana" w:cs="Calibri"/>
          <w:sz w:val="20"/>
          <w:szCs w:val="20"/>
        </w:rPr>
        <w:t xml:space="preserve"> on High Performance Computing &amp; Simulation, pp</w:t>
      </w:r>
      <w:r w:rsidR="00262E14">
        <w:rPr>
          <w:rFonts w:ascii="Verdana" w:hAnsi="Verdana" w:cs="Calibri"/>
          <w:sz w:val="20"/>
          <w:szCs w:val="20"/>
        </w:rPr>
        <w:t>.</w:t>
      </w:r>
      <w:r w:rsidR="008329BA">
        <w:rPr>
          <w:rFonts w:ascii="Verdana" w:hAnsi="Verdana" w:cs="Calibri"/>
          <w:sz w:val="20"/>
          <w:szCs w:val="20"/>
        </w:rPr>
        <w:t>1-11, 2009.</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27</w:t>
      </w:r>
      <w:r w:rsidRPr="000511B5">
        <w:rPr>
          <w:rFonts w:ascii="Verdana" w:hAnsi="Verdana" w:cs="Calibri"/>
          <w:sz w:val="20"/>
          <w:szCs w:val="20"/>
        </w:rPr>
        <w:t>]</w:t>
      </w:r>
      <w:r w:rsidRPr="000511B5">
        <w:rPr>
          <w:rFonts w:ascii="Verdana" w:hAnsi="Verdana" w:cs="Calibri"/>
          <w:sz w:val="20"/>
          <w:szCs w:val="20"/>
        </w:rPr>
        <w:tab/>
        <w:t xml:space="preserve">A. </w:t>
      </w:r>
      <w:proofErr w:type="spellStart"/>
      <w:r w:rsidRPr="000511B5">
        <w:rPr>
          <w:rFonts w:ascii="Verdana" w:hAnsi="Verdana" w:cs="Calibri"/>
          <w:sz w:val="20"/>
          <w:szCs w:val="20"/>
        </w:rPr>
        <w:t>Nuñez</w:t>
      </w:r>
      <w:proofErr w:type="spellEnd"/>
      <w:r w:rsidRPr="000511B5">
        <w:rPr>
          <w:rFonts w:ascii="Verdana" w:hAnsi="Verdana" w:cs="Calibri"/>
          <w:sz w:val="20"/>
          <w:szCs w:val="20"/>
        </w:rPr>
        <w:t xml:space="preserve">, J. </w:t>
      </w:r>
      <w:proofErr w:type="spellStart"/>
      <w:r w:rsidRPr="000511B5">
        <w:rPr>
          <w:rFonts w:ascii="Verdana" w:hAnsi="Verdana" w:cs="Calibri"/>
          <w:sz w:val="20"/>
          <w:szCs w:val="20"/>
        </w:rPr>
        <w:t>Vázquez-Poletti</w:t>
      </w:r>
      <w:proofErr w:type="spellEnd"/>
      <w:r w:rsidRPr="000511B5">
        <w:rPr>
          <w:rFonts w:ascii="Verdana" w:hAnsi="Verdana" w:cs="Calibri"/>
          <w:sz w:val="20"/>
          <w:szCs w:val="20"/>
        </w:rPr>
        <w:t xml:space="preserve">, A. </w:t>
      </w:r>
      <w:proofErr w:type="spellStart"/>
      <w:r w:rsidRPr="000511B5">
        <w:rPr>
          <w:rFonts w:ascii="Verdana" w:hAnsi="Verdana" w:cs="Calibri"/>
          <w:sz w:val="20"/>
          <w:szCs w:val="20"/>
        </w:rPr>
        <w:t>Caminero</w:t>
      </w:r>
      <w:proofErr w:type="spellEnd"/>
      <w:r w:rsidRPr="000511B5">
        <w:rPr>
          <w:rFonts w:ascii="Verdana" w:hAnsi="Verdana" w:cs="Calibri"/>
          <w:sz w:val="20"/>
          <w:szCs w:val="20"/>
        </w:rPr>
        <w:t xml:space="preserve">, J. </w:t>
      </w:r>
      <w:proofErr w:type="spellStart"/>
      <w:r w:rsidRPr="000511B5">
        <w:rPr>
          <w:rFonts w:ascii="Verdana" w:hAnsi="Verdana" w:cs="Calibri"/>
          <w:sz w:val="20"/>
          <w:szCs w:val="20"/>
        </w:rPr>
        <w:t>Carretero</w:t>
      </w:r>
      <w:proofErr w:type="spellEnd"/>
      <w:r w:rsidRPr="000511B5">
        <w:rPr>
          <w:rFonts w:ascii="Verdana" w:hAnsi="Verdana" w:cs="Calibri"/>
          <w:sz w:val="20"/>
          <w:szCs w:val="20"/>
        </w:rPr>
        <w:t xml:space="preserve">, and I. </w:t>
      </w:r>
      <w:proofErr w:type="spellStart"/>
      <w:r w:rsidRPr="000511B5">
        <w:rPr>
          <w:rFonts w:ascii="Verdana" w:hAnsi="Verdana" w:cs="Calibri"/>
          <w:sz w:val="20"/>
          <w:szCs w:val="20"/>
        </w:rPr>
        <w:t>Llorente</w:t>
      </w:r>
      <w:proofErr w:type="spellEnd"/>
      <w:r w:rsidRPr="000511B5">
        <w:rPr>
          <w:rFonts w:ascii="Verdana" w:hAnsi="Verdana" w:cs="Calibri"/>
          <w:sz w:val="20"/>
          <w:szCs w:val="20"/>
        </w:rPr>
        <w:t>, “Design of a New Cloud Computing Simulation Platform,” Computational Science and Its Applications-ICCSA 2011, pp. 582–593, 2011.</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28</w:t>
      </w:r>
      <w:r w:rsidRPr="000511B5">
        <w:rPr>
          <w:rFonts w:ascii="Verdana" w:hAnsi="Verdana" w:cs="Calibri"/>
          <w:sz w:val="20"/>
          <w:szCs w:val="20"/>
        </w:rPr>
        <w:t>]</w:t>
      </w:r>
      <w:r w:rsidRPr="000511B5">
        <w:rPr>
          <w:rFonts w:ascii="Verdana" w:hAnsi="Verdana" w:cs="Calibri"/>
          <w:sz w:val="20"/>
          <w:szCs w:val="20"/>
        </w:rPr>
        <w:tab/>
        <w:t xml:space="preserve">D. </w:t>
      </w:r>
      <w:proofErr w:type="spellStart"/>
      <w:r w:rsidRPr="000511B5">
        <w:rPr>
          <w:rFonts w:ascii="Verdana" w:hAnsi="Verdana" w:cs="Calibri"/>
          <w:sz w:val="20"/>
          <w:szCs w:val="20"/>
        </w:rPr>
        <w:t>Kliazovich</w:t>
      </w:r>
      <w:proofErr w:type="spellEnd"/>
      <w:r w:rsidRPr="000511B5">
        <w:rPr>
          <w:rFonts w:ascii="Verdana" w:hAnsi="Verdana" w:cs="Calibri"/>
          <w:sz w:val="20"/>
          <w:szCs w:val="20"/>
        </w:rPr>
        <w:t xml:space="preserve"> and P. </w:t>
      </w:r>
      <w:proofErr w:type="spellStart"/>
      <w:r w:rsidRPr="000511B5">
        <w:rPr>
          <w:rFonts w:ascii="Verdana" w:hAnsi="Verdana" w:cs="Calibri"/>
          <w:sz w:val="20"/>
          <w:szCs w:val="20"/>
        </w:rPr>
        <w:t>Bouvry</w:t>
      </w:r>
      <w:proofErr w:type="spellEnd"/>
      <w:r w:rsidRPr="000511B5">
        <w:rPr>
          <w:rFonts w:ascii="Verdana" w:hAnsi="Verdana" w:cs="Calibri"/>
          <w:sz w:val="20"/>
          <w:szCs w:val="20"/>
        </w:rPr>
        <w:t>, “</w:t>
      </w:r>
      <w:proofErr w:type="spellStart"/>
      <w:r w:rsidRPr="000511B5">
        <w:rPr>
          <w:rFonts w:ascii="Verdana" w:hAnsi="Verdana" w:cs="Calibri"/>
          <w:sz w:val="20"/>
          <w:szCs w:val="20"/>
        </w:rPr>
        <w:t>GreenCloud</w:t>
      </w:r>
      <w:proofErr w:type="spellEnd"/>
      <w:r w:rsidRPr="000511B5">
        <w:rPr>
          <w:rFonts w:ascii="Verdana" w:hAnsi="Verdana" w:cs="Calibri"/>
          <w:sz w:val="20"/>
          <w:szCs w:val="20"/>
        </w:rPr>
        <w:t>: a packet-level simulator of energy-aware cloud computing data centers,” in IEEE Global Telecommunications Conference (GLOBECOM 2010), pp. 1-5, 2010.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29</w:t>
      </w:r>
      <w:r w:rsidRPr="000511B5">
        <w:rPr>
          <w:rFonts w:ascii="Verdana" w:hAnsi="Verdana" w:cs="Calibri"/>
          <w:sz w:val="20"/>
          <w:szCs w:val="20"/>
        </w:rPr>
        <w:t>]</w:t>
      </w:r>
      <w:r w:rsidRPr="000511B5">
        <w:rPr>
          <w:rFonts w:ascii="Verdana" w:hAnsi="Verdana" w:cs="Calibri"/>
          <w:sz w:val="20"/>
          <w:szCs w:val="20"/>
        </w:rPr>
        <w:tab/>
        <w:t xml:space="preserve">“Point of Sales Systems (POS) - GAO Research.”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http://www.gaoresearch.com/POS/pos.php. </w:t>
      </w:r>
      <w:proofErr w:type="gramStart"/>
      <w:r w:rsidRPr="000511B5">
        <w:rPr>
          <w:rFonts w:ascii="Verdana" w:hAnsi="Verdana" w:cs="Calibri"/>
          <w:sz w:val="20"/>
          <w:szCs w:val="20"/>
        </w:rPr>
        <w:t>[Accessed: 08-Mar-2012].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30</w:t>
      </w:r>
      <w:r w:rsidRPr="000511B5">
        <w:rPr>
          <w:rFonts w:ascii="Verdana" w:hAnsi="Verdana" w:cs="Calibri"/>
          <w:sz w:val="20"/>
          <w:szCs w:val="20"/>
        </w:rPr>
        <w:t>]</w:t>
      </w:r>
      <w:r w:rsidRPr="000511B5">
        <w:rPr>
          <w:rFonts w:ascii="Verdana" w:hAnsi="Verdana" w:cs="Calibri"/>
          <w:sz w:val="20"/>
          <w:szCs w:val="20"/>
        </w:rPr>
        <w:tab/>
        <w:t>J. D. C. Little and S. C. Graves, “Little’s Law,” Operations Management, pp. 81-100, 2008.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31</w:t>
      </w:r>
      <w:r w:rsidRPr="000511B5">
        <w:rPr>
          <w:rFonts w:ascii="Verdana" w:hAnsi="Verdana" w:cs="Calibri"/>
          <w:sz w:val="20"/>
          <w:szCs w:val="20"/>
        </w:rPr>
        <w:t>]</w:t>
      </w:r>
      <w:r w:rsidRPr="000511B5">
        <w:rPr>
          <w:rFonts w:ascii="Verdana" w:hAnsi="Verdana" w:cs="Calibri"/>
          <w:sz w:val="20"/>
          <w:szCs w:val="20"/>
        </w:rPr>
        <w:tab/>
        <w:t xml:space="preserve">T. Wood, L. </w:t>
      </w:r>
      <w:proofErr w:type="spellStart"/>
      <w:r w:rsidRPr="000511B5">
        <w:rPr>
          <w:rFonts w:ascii="Verdana" w:hAnsi="Verdana" w:cs="Calibri"/>
          <w:sz w:val="20"/>
          <w:szCs w:val="20"/>
        </w:rPr>
        <w:t>Cherkasova</w:t>
      </w:r>
      <w:proofErr w:type="spellEnd"/>
      <w:r w:rsidRPr="000511B5">
        <w:rPr>
          <w:rFonts w:ascii="Verdana" w:hAnsi="Verdana" w:cs="Calibri"/>
          <w:sz w:val="20"/>
          <w:szCs w:val="20"/>
        </w:rPr>
        <w:t xml:space="preserve">, K. </w:t>
      </w:r>
      <w:proofErr w:type="spellStart"/>
      <w:r w:rsidRPr="000511B5">
        <w:rPr>
          <w:rFonts w:ascii="Verdana" w:hAnsi="Verdana" w:cs="Calibri"/>
          <w:sz w:val="20"/>
          <w:szCs w:val="20"/>
        </w:rPr>
        <w:t>Ozonat</w:t>
      </w:r>
      <w:proofErr w:type="spellEnd"/>
      <w:r w:rsidRPr="000511B5">
        <w:rPr>
          <w:rFonts w:ascii="Verdana" w:hAnsi="Verdana" w:cs="Calibri"/>
          <w:sz w:val="20"/>
          <w:szCs w:val="20"/>
        </w:rPr>
        <w:t xml:space="preserve">, and P. </w:t>
      </w:r>
      <w:proofErr w:type="spellStart"/>
      <w:r w:rsidRPr="000511B5">
        <w:rPr>
          <w:rFonts w:ascii="Verdana" w:hAnsi="Verdana" w:cs="Calibri"/>
          <w:sz w:val="20"/>
          <w:szCs w:val="20"/>
        </w:rPr>
        <w:t>Shenoy</w:t>
      </w:r>
      <w:proofErr w:type="spellEnd"/>
      <w:r w:rsidRPr="000511B5">
        <w:rPr>
          <w:rFonts w:ascii="Verdana" w:hAnsi="Verdana" w:cs="Calibri"/>
          <w:sz w:val="20"/>
          <w:szCs w:val="20"/>
        </w:rPr>
        <w:t>, “Profiling and modeling resource usage of virtualized applications,” in Proceedings of the 9th ACM/IFIP/USENIX International Conference on Middleware, pp. 366–387, 2008.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32</w:t>
      </w:r>
      <w:r w:rsidRPr="000511B5">
        <w:rPr>
          <w:rFonts w:ascii="Verdana" w:hAnsi="Verdana" w:cs="Calibri"/>
          <w:sz w:val="20"/>
          <w:szCs w:val="20"/>
        </w:rPr>
        <w:t>]</w:t>
      </w:r>
      <w:r w:rsidRPr="000511B5">
        <w:rPr>
          <w:rFonts w:ascii="Verdana" w:hAnsi="Verdana" w:cs="Calibri"/>
          <w:sz w:val="20"/>
          <w:szCs w:val="20"/>
        </w:rPr>
        <w:tab/>
        <w:t xml:space="preserve">“TPC-C - Homepage.”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http://www.tpc.org/tpcc/. </w:t>
      </w:r>
      <w:proofErr w:type="gramStart"/>
      <w:r w:rsidRPr="000511B5">
        <w:rPr>
          <w:rFonts w:ascii="Verdana" w:hAnsi="Verdana" w:cs="Calibri"/>
          <w:sz w:val="20"/>
          <w:szCs w:val="20"/>
        </w:rPr>
        <w:t>[Accessed: 08-Mar-2012].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33</w:t>
      </w:r>
      <w:r w:rsidRPr="000511B5">
        <w:rPr>
          <w:rFonts w:ascii="Verdana" w:hAnsi="Verdana" w:cs="Calibri"/>
          <w:sz w:val="20"/>
          <w:szCs w:val="20"/>
        </w:rPr>
        <w:t>]</w:t>
      </w:r>
      <w:r w:rsidRPr="000511B5">
        <w:rPr>
          <w:rFonts w:ascii="Verdana" w:hAnsi="Verdana" w:cs="Calibri"/>
          <w:sz w:val="20"/>
          <w:szCs w:val="20"/>
        </w:rPr>
        <w:tab/>
        <w:t xml:space="preserve">R. N. </w:t>
      </w:r>
      <w:proofErr w:type="spellStart"/>
      <w:r w:rsidRPr="000511B5">
        <w:rPr>
          <w:rFonts w:ascii="Verdana" w:hAnsi="Verdana" w:cs="Calibri"/>
          <w:sz w:val="20"/>
          <w:szCs w:val="20"/>
        </w:rPr>
        <w:t>Calheiros</w:t>
      </w:r>
      <w:proofErr w:type="spellEnd"/>
      <w:r w:rsidRPr="000511B5">
        <w:rPr>
          <w:rFonts w:ascii="Verdana" w:hAnsi="Verdana" w:cs="Calibri"/>
          <w:sz w:val="20"/>
          <w:szCs w:val="20"/>
        </w:rPr>
        <w:t xml:space="preserve">, R. </w:t>
      </w:r>
      <w:proofErr w:type="spellStart"/>
      <w:r w:rsidRPr="000511B5">
        <w:rPr>
          <w:rFonts w:ascii="Verdana" w:hAnsi="Verdana" w:cs="Calibri"/>
          <w:sz w:val="20"/>
          <w:szCs w:val="20"/>
        </w:rPr>
        <w:t>Ranjan</w:t>
      </w:r>
      <w:proofErr w:type="spellEnd"/>
      <w:r w:rsidRPr="000511B5">
        <w:rPr>
          <w:rFonts w:ascii="Verdana" w:hAnsi="Verdana" w:cs="Calibri"/>
          <w:sz w:val="20"/>
          <w:szCs w:val="20"/>
        </w:rPr>
        <w:t>, and C. D. Rose, “</w:t>
      </w:r>
      <w:proofErr w:type="spellStart"/>
      <w:r w:rsidRPr="000511B5">
        <w:rPr>
          <w:rFonts w:ascii="Verdana" w:hAnsi="Verdana" w:cs="Calibri"/>
          <w:sz w:val="20"/>
          <w:szCs w:val="20"/>
        </w:rPr>
        <w:t>Cloudsim</w:t>
      </w:r>
      <w:proofErr w:type="spellEnd"/>
      <w:r w:rsidRPr="000511B5">
        <w:rPr>
          <w:rFonts w:ascii="Verdana" w:hAnsi="Verdana" w:cs="Calibri"/>
          <w:sz w:val="20"/>
          <w:szCs w:val="20"/>
        </w:rPr>
        <w:t xml:space="preserve">: a novel framework for modeling and simulation of cloud computing infrastructures and services,” </w:t>
      </w:r>
      <w:proofErr w:type="spellStart"/>
      <w:r w:rsidRPr="000511B5">
        <w:rPr>
          <w:rFonts w:ascii="Verdana" w:hAnsi="Verdana" w:cs="Calibri"/>
          <w:sz w:val="20"/>
          <w:szCs w:val="20"/>
        </w:rPr>
        <w:t>Arxiv</w:t>
      </w:r>
      <w:proofErr w:type="spellEnd"/>
      <w:r w:rsidRPr="000511B5">
        <w:rPr>
          <w:rFonts w:ascii="Verdana" w:hAnsi="Verdana" w:cs="Calibri"/>
          <w:sz w:val="20"/>
          <w:szCs w:val="20"/>
        </w:rPr>
        <w:t xml:space="preserve"> preprint </w:t>
      </w:r>
      <w:proofErr w:type="spellStart"/>
      <w:r w:rsidRPr="000511B5">
        <w:rPr>
          <w:rFonts w:ascii="Verdana" w:hAnsi="Verdana" w:cs="Calibri"/>
          <w:sz w:val="20"/>
          <w:szCs w:val="20"/>
        </w:rPr>
        <w:t>arXiv</w:t>
      </w:r>
      <w:proofErr w:type="spellEnd"/>
      <w:proofErr w:type="gramStart"/>
      <w:r w:rsidRPr="000511B5">
        <w:rPr>
          <w:rFonts w:ascii="Verdana" w:hAnsi="Verdana" w:cs="Calibri"/>
          <w:sz w:val="20"/>
          <w:szCs w:val="20"/>
        </w:rPr>
        <w:t>:,</w:t>
      </w:r>
      <w:proofErr w:type="gramEnd"/>
      <w:r w:rsidRPr="000511B5">
        <w:rPr>
          <w:rFonts w:ascii="Verdana" w:hAnsi="Verdana" w:cs="Calibri"/>
          <w:sz w:val="20"/>
          <w:szCs w:val="20"/>
        </w:rPr>
        <w:t xml:space="preserve"> pp. 1-9, 2009.</w:t>
      </w:r>
    </w:p>
    <w:p w:rsidR="000511B5" w:rsidRPr="000511B5" w:rsidRDefault="00797D9D" w:rsidP="000511B5">
      <w:pPr>
        <w:pStyle w:val="NormalWeb"/>
        <w:spacing w:before="0" w:beforeAutospacing="0" w:after="0" w:afterAutospacing="0"/>
        <w:ind w:left="720" w:hanging="720"/>
        <w:contextualSpacing/>
        <w:jc w:val="both"/>
        <w:rPr>
          <w:rFonts w:ascii="Verdana" w:hAnsi="Verdana" w:cs="Calibri"/>
          <w:sz w:val="20"/>
          <w:szCs w:val="20"/>
        </w:rPr>
      </w:pPr>
      <w:r>
        <w:rPr>
          <w:rFonts w:ascii="Verdana" w:hAnsi="Verdana" w:cs="Calibri"/>
          <w:sz w:val="20"/>
          <w:szCs w:val="20"/>
        </w:rPr>
        <w:t>[34]</w:t>
      </w:r>
      <w:r w:rsidR="000511B5" w:rsidRPr="000511B5">
        <w:rPr>
          <w:rFonts w:ascii="Verdana" w:hAnsi="Verdana" w:cs="Calibri"/>
          <w:sz w:val="20"/>
          <w:szCs w:val="20"/>
        </w:rPr>
        <w:tab/>
        <w:t xml:space="preserve">B. </w:t>
      </w:r>
      <w:proofErr w:type="spellStart"/>
      <w:r w:rsidR="000511B5" w:rsidRPr="000511B5">
        <w:rPr>
          <w:rFonts w:ascii="Verdana" w:hAnsi="Verdana" w:cs="Calibri"/>
          <w:sz w:val="20"/>
          <w:szCs w:val="20"/>
        </w:rPr>
        <w:t>Wickremasinghe</w:t>
      </w:r>
      <w:proofErr w:type="spellEnd"/>
      <w:r w:rsidR="000511B5" w:rsidRPr="000511B5">
        <w:rPr>
          <w:rFonts w:ascii="Verdana" w:hAnsi="Verdana" w:cs="Calibri"/>
          <w:sz w:val="20"/>
          <w:szCs w:val="20"/>
        </w:rPr>
        <w:t xml:space="preserve">, R. N. </w:t>
      </w:r>
      <w:proofErr w:type="spellStart"/>
      <w:r w:rsidR="000511B5" w:rsidRPr="000511B5">
        <w:rPr>
          <w:rFonts w:ascii="Verdana" w:hAnsi="Verdana" w:cs="Calibri"/>
          <w:sz w:val="20"/>
          <w:szCs w:val="20"/>
        </w:rPr>
        <w:t>Calheiros</w:t>
      </w:r>
      <w:proofErr w:type="spellEnd"/>
      <w:r w:rsidR="000511B5" w:rsidRPr="000511B5">
        <w:rPr>
          <w:rFonts w:ascii="Verdana" w:hAnsi="Verdana" w:cs="Calibri"/>
          <w:sz w:val="20"/>
          <w:szCs w:val="20"/>
        </w:rPr>
        <w:t xml:space="preserve">, and R. </w:t>
      </w:r>
      <w:proofErr w:type="spellStart"/>
      <w:r w:rsidR="000511B5" w:rsidRPr="000511B5">
        <w:rPr>
          <w:rFonts w:ascii="Verdana" w:hAnsi="Verdana" w:cs="Calibri"/>
          <w:sz w:val="20"/>
          <w:szCs w:val="20"/>
        </w:rPr>
        <w:t>Buyya</w:t>
      </w:r>
      <w:proofErr w:type="spellEnd"/>
      <w:r w:rsidR="000511B5" w:rsidRPr="000511B5">
        <w:rPr>
          <w:rFonts w:ascii="Verdana" w:hAnsi="Verdana" w:cs="Calibri"/>
          <w:sz w:val="20"/>
          <w:szCs w:val="20"/>
        </w:rPr>
        <w:t>, “</w:t>
      </w:r>
      <w:proofErr w:type="spellStart"/>
      <w:r w:rsidR="000511B5" w:rsidRPr="000511B5">
        <w:rPr>
          <w:rFonts w:ascii="Verdana" w:hAnsi="Verdana" w:cs="Calibri"/>
          <w:sz w:val="20"/>
          <w:szCs w:val="20"/>
        </w:rPr>
        <w:t>CloudAnalyst</w:t>
      </w:r>
      <w:proofErr w:type="spellEnd"/>
      <w:r w:rsidR="000511B5" w:rsidRPr="000511B5">
        <w:rPr>
          <w:rFonts w:ascii="Verdana" w:hAnsi="Verdana" w:cs="Calibri"/>
          <w:sz w:val="20"/>
          <w:szCs w:val="20"/>
        </w:rPr>
        <w:t xml:space="preserve">: A CloudSim-Based Visual </w:t>
      </w:r>
      <w:proofErr w:type="spellStart"/>
      <w:r w:rsidR="000511B5" w:rsidRPr="000511B5">
        <w:rPr>
          <w:rFonts w:ascii="Verdana" w:hAnsi="Verdana" w:cs="Calibri"/>
          <w:sz w:val="20"/>
          <w:szCs w:val="20"/>
        </w:rPr>
        <w:t>Modeller</w:t>
      </w:r>
      <w:proofErr w:type="spellEnd"/>
      <w:r w:rsidR="000511B5" w:rsidRPr="000511B5">
        <w:rPr>
          <w:rFonts w:ascii="Verdana" w:hAnsi="Verdana" w:cs="Calibri"/>
          <w:sz w:val="20"/>
          <w:szCs w:val="20"/>
        </w:rPr>
        <w:t xml:space="preserve"> for </w:t>
      </w:r>
      <w:proofErr w:type="spellStart"/>
      <w:r w:rsidR="000511B5" w:rsidRPr="000511B5">
        <w:rPr>
          <w:rFonts w:ascii="Verdana" w:hAnsi="Verdana" w:cs="Calibri"/>
          <w:sz w:val="20"/>
          <w:szCs w:val="20"/>
        </w:rPr>
        <w:t>Analysing</w:t>
      </w:r>
      <w:proofErr w:type="spellEnd"/>
      <w:r w:rsidR="000511B5" w:rsidRPr="000511B5">
        <w:rPr>
          <w:rFonts w:ascii="Verdana" w:hAnsi="Verdana" w:cs="Calibri"/>
          <w:sz w:val="20"/>
          <w:szCs w:val="20"/>
        </w:rPr>
        <w:t xml:space="preserve"> Cloud Computing Environments and Applications,” 24th IEEE International Conference on Advanced Information Networking and Applications, pp. 446-452, 2010.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35</w:t>
      </w:r>
      <w:r w:rsidRPr="000511B5">
        <w:rPr>
          <w:rFonts w:ascii="Verdana" w:hAnsi="Verdana" w:cs="Calibri"/>
          <w:sz w:val="20"/>
          <w:szCs w:val="20"/>
        </w:rPr>
        <w:t>]</w:t>
      </w:r>
      <w:r w:rsidRPr="000511B5">
        <w:rPr>
          <w:rFonts w:ascii="Verdana" w:hAnsi="Verdana" w:cs="Calibri"/>
          <w:sz w:val="20"/>
          <w:szCs w:val="20"/>
        </w:rPr>
        <w:tab/>
        <w:t xml:space="preserve">A. Greenberg, J. Hamilton, and D. </w:t>
      </w:r>
      <w:proofErr w:type="spellStart"/>
      <w:r w:rsidRPr="000511B5">
        <w:rPr>
          <w:rFonts w:ascii="Verdana" w:hAnsi="Verdana" w:cs="Calibri"/>
          <w:sz w:val="20"/>
          <w:szCs w:val="20"/>
        </w:rPr>
        <w:t>Maltz</w:t>
      </w:r>
      <w:proofErr w:type="spellEnd"/>
      <w:r w:rsidRPr="000511B5">
        <w:rPr>
          <w:rFonts w:ascii="Verdana" w:hAnsi="Verdana" w:cs="Calibri"/>
          <w:sz w:val="20"/>
          <w:szCs w:val="20"/>
        </w:rPr>
        <w:t>, “The cost of a cloud: research problems in data center networks,” ACM SIGCOMM Computer, vol. 39, no. 1, pp. 68-73, 2008.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36</w:t>
      </w:r>
      <w:r w:rsidRPr="000511B5">
        <w:rPr>
          <w:rFonts w:ascii="Verdana" w:hAnsi="Verdana" w:cs="Calibri"/>
          <w:sz w:val="20"/>
          <w:szCs w:val="20"/>
        </w:rPr>
        <w:t>]</w:t>
      </w:r>
      <w:r w:rsidRPr="000511B5">
        <w:rPr>
          <w:rFonts w:ascii="Verdana" w:hAnsi="Verdana" w:cs="Calibri"/>
          <w:sz w:val="20"/>
          <w:szCs w:val="20"/>
        </w:rPr>
        <w:tab/>
        <w:t xml:space="preserve">R. </w:t>
      </w:r>
      <w:proofErr w:type="spellStart"/>
      <w:r w:rsidRPr="000511B5">
        <w:rPr>
          <w:rFonts w:ascii="Verdana" w:hAnsi="Verdana" w:cs="Calibri"/>
          <w:sz w:val="20"/>
          <w:szCs w:val="20"/>
        </w:rPr>
        <w:t>Kazman</w:t>
      </w:r>
      <w:proofErr w:type="spellEnd"/>
      <w:r w:rsidRPr="000511B5">
        <w:rPr>
          <w:rFonts w:ascii="Verdana" w:hAnsi="Verdana" w:cs="Calibri"/>
          <w:sz w:val="20"/>
          <w:szCs w:val="20"/>
        </w:rPr>
        <w:t xml:space="preserve">, M. Klein, and M. </w:t>
      </w:r>
      <w:proofErr w:type="spellStart"/>
      <w:r w:rsidRPr="000511B5">
        <w:rPr>
          <w:rFonts w:ascii="Verdana" w:hAnsi="Verdana" w:cs="Calibri"/>
          <w:sz w:val="20"/>
          <w:szCs w:val="20"/>
        </w:rPr>
        <w:t>Barbacci</w:t>
      </w:r>
      <w:proofErr w:type="spellEnd"/>
      <w:r w:rsidRPr="000511B5">
        <w:rPr>
          <w:rFonts w:ascii="Verdana" w:hAnsi="Verdana" w:cs="Calibri"/>
          <w:sz w:val="20"/>
          <w:szCs w:val="20"/>
        </w:rPr>
        <w:t xml:space="preserve">, “The architecture tradeoff analysis method,” Proc. </w:t>
      </w:r>
      <w:r w:rsidR="00F251A2">
        <w:rPr>
          <w:rFonts w:ascii="Verdana" w:hAnsi="Verdana" w:cs="Calibri"/>
          <w:sz w:val="20"/>
          <w:szCs w:val="20"/>
        </w:rPr>
        <w:t>4</w:t>
      </w:r>
      <w:r w:rsidR="00F251A2" w:rsidRPr="000511B5">
        <w:rPr>
          <w:rFonts w:ascii="Verdana" w:hAnsi="Verdana" w:cs="Calibri"/>
          <w:sz w:val="20"/>
          <w:szCs w:val="20"/>
        </w:rPr>
        <w:t xml:space="preserve">th </w:t>
      </w:r>
      <w:r w:rsidRPr="000511B5">
        <w:rPr>
          <w:rFonts w:ascii="Verdana" w:hAnsi="Verdana" w:cs="Calibri"/>
          <w:sz w:val="20"/>
          <w:szCs w:val="20"/>
        </w:rPr>
        <w:t>IEEE International Conference on Engineering of Complex Computer Systems, pp. 68 - 78, 1998.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37</w:t>
      </w:r>
      <w:r w:rsidRPr="000511B5">
        <w:rPr>
          <w:rFonts w:ascii="Verdana" w:hAnsi="Verdana" w:cs="Calibri"/>
          <w:sz w:val="20"/>
          <w:szCs w:val="20"/>
        </w:rPr>
        <w:t>]</w:t>
      </w:r>
      <w:r w:rsidRPr="000511B5">
        <w:rPr>
          <w:rFonts w:ascii="Verdana" w:hAnsi="Verdana" w:cs="Calibri"/>
          <w:sz w:val="20"/>
          <w:szCs w:val="20"/>
        </w:rPr>
        <w:tab/>
        <w:t>L. Chung, B. A. Nixon, and E. Yu, “Using non-functional requirements to systematically select among alternatives in architectural design,” in Proc. 1st Int. Workshop on Architectures for Software Systems, pp. 31–43, 1995.</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38</w:t>
      </w:r>
      <w:r w:rsidRPr="000511B5">
        <w:rPr>
          <w:rFonts w:ascii="Verdana" w:hAnsi="Verdana" w:cs="Calibri"/>
          <w:sz w:val="20"/>
          <w:szCs w:val="20"/>
        </w:rPr>
        <w:t>]</w:t>
      </w:r>
      <w:r w:rsidRPr="000511B5">
        <w:rPr>
          <w:rFonts w:ascii="Verdana" w:hAnsi="Verdana" w:cs="Calibri"/>
          <w:sz w:val="20"/>
          <w:szCs w:val="20"/>
        </w:rPr>
        <w:tab/>
        <w:t xml:space="preserve">“Mapping Applications to the Cloud.”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http://msdn.microsoft.com/en-us/library/dd430340.aspx. </w:t>
      </w:r>
      <w:proofErr w:type="gramStart"/>
      <w:r w:rsidRPr="000511B5">
        <w:rPr>
          <w:rFonts w:ascii="Verdana" w:hAnsi="Verdana" w:cs="Calibri"/>
          <w:sz w:val="20"/>
          <w:szCs w:val="20"/>
        </w:rPr>
        <w:t>[Accessed: 08-Mar-2012].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39</w:t>
      </w:r>
      <w:r w:rsidRPr="000511B5">
        <w:rPr>
          <w:rFonts w:ascii="Verdana" w:hAnsi="Verdana" w:cs="Calibri"/>
          <w:sz w:val="20"/>
          <w:szCs w:val="20"/>
        </w:rPr>
        <w:t>]</w:t>
      </w:r>
      <w:r w:rsidRPr="000511B5">
        <w:rPr>
          <w:rFonts w:ascii="Verdana" w:hAnsi="Verdana" w:cs="Calibri"/>
          <w:sz w:val="20"/>
          <w:szCs w:val="20"/>
        </w:rPr>
        <w:tab/>
        <w:t xml:space="preserve">A. I. </w:t>
      </w:r>
      <w:proofErr w:type="spellStart"/>
      <w:r w:rsidRPr="000511B5">
        <w:rPr>
          <w:rFonts w:ascii="Verdana" w:hAnsi="Verdana" w:cs="Calibri"/>
          <w:sz w:val="20"/>
          <w:szCs w:val="20"/>
        </w:rPr>
        <w:t>Avetisyan</w:t>
      </w:r>
      <w:proofErr w:type="spellEnd"/>
      <w:r w:rsidRPr="000511B5">
        <w:rPr>
          <w:rFonts w:ascii="Verdana" w:hAnsi="Verdana" w:cs="Calibri"/>
          <w:sz w:val="20"/>
          <w:szCs w:val="20"/>
        </w:rPr>
        <w:t xml:space="preserve"> et al., “Open cirrus: A global cloud computing </w:t>
      </w:r>
      <w:proofErr w:type="spellStart"/>
      <w:r w:rsidRPr="000511B5">
        <w:rPr>
          <w:rFonts w:ascii="Verdana" w:hAnsi="Verdana" w:cs="Calibri"/>
          <w:sz w:val="20"/>
          <w:szCs w:val="20"/>
        </w:rPr>
        <w:t>testbed</w:t>
      </w:r>
      <w:proofErr w:type="spellEnd"/>
      <w:r w:rsidRPr="000511B5">
        <w:rPr>
          <w:rFonts w:ascii="Verdana" w:hAnsi="Verdana" w:cs="Calibri"/>
          <w:sz w:val="20"/>
          <w:szCs w:val="20"/>
        </w:rPr>
        <w:t>,” Computer, vol. 43, no. 4, IEEE, pp. 35–43, 2010.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40</w:t>
      </w:r>
      <w:r w:rsidRPr="000511B5">
        <w:rPr>
          <w:rFonts w:ascii="Verdana" w:hAnsi="Verdana" w:cs="Calibri"/>
          <w:sz w:val="20"/>
          <w:szCs w:val="20"/>
        </w:rPr>
        <w:t>]</w:t>
      </w:r>
      <w:r w:rsidRPr="000511B5">
        <w:rPr>
          <w:rFonts w:ascii="Verdana" w:hAnsi="Verdana" w:cs="Calibri"/>
          <w:sz w:val="20"/>
          <w:szCs w:val="20"/>
        </w:rPr>
        <w:tab/>
        <w:t xml:space="preserve">“Cloud computing research </w:t>
      </w:r>
      <w:proofErr w:type="spellStart"/>
      <w:r w:rsidRPr="000511B5">
        <w:rPr>
          <w:rFonts w:ascii="Verdana" w:hAnsi="Verdana" w:cs="Calibri"/>
          <w:sz w:val="20"/>
          <w:szCs w:val="20"/>
        </w:rPr>
        <w:t>testbed</w:t>
      </w:r>
      <w:proofErr w:type="spellEnd"/>
      <w:r w:rsidRPr="000511B5">
        <w:rPr>
          <w:rFonts w:ascii="Verdana" w:hAnsi="Verdana" w:cs="Calibri"/>
          <w:sz w:val="20"/>
          <w:szCs w:val="20"/>
        </w:rPr>
        <w:t xml:space="preserve"> | Technical overview.”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http://www.hpl.hp.com/open_innovation/cloud_collaboration/cloud_technical_overview.html. </w:t>
      </w:r>
      <w:proofErr w:type="gramStart"/>
      <w:r w:rsidRPr="000511B5">
        <w:rPr>
          <w:rFonts w:ascii="Verdana" w:hAnsi="Verdana" w:cs="Calibri"/>
          <w:sz w:val="20"/>
          <w:szCs w:val="20"/>
        </w:rPr>
        <w:t>[Accessed: 10-Mar-2012].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41</w:t>
      </w:r>
      <w:r w:rsidRPr="000511B5">
        <w:rPr>
          <w:rFonts w:ascii="Verdana" w:hAnsi="Verdana" w:cs="Calibri"/>
          <w:sz w:val="20"/>
          <w:szCs w:val="20"/>
        </w:rPr>
        <w:t>]</w:t>
      </w:r>
      <w:r w:rsidRPr="000511B5">
        <w:rPr>
          <w:rFonts w:ascii="Verdana" w:hAnsi="Verdana" w:cs="Calibri"/>
          <w:sz w:val="20"/>
          <w:szCs w:val="20"/>
        </w:rPr>
        <w:tab/>
        <w:t xml:space="preserve">“Intel® Cloud Builders Secure and Efficient Cloud Infrastructure.” </w:t>
      </w:r>
      <w:proofErr w:type="gramStart"/>
      <w:r w:rsidRPr="000511B5">
        <w:rPr>
          <w:rFonts w:ascii="Verdana" w:hAnsi="Verdana" w:cs="Calibri"/>
          <w:sz w:val="20"/>
          <w:szCs w:val="20"/>
        </w:rPr>
        <w:t>[Online].</w:t>
      </w:r>
      <w:proofErr w:type="gramEnd"/>
      <w:r w:rsidRPr="000511B5">
        <w:rPr>
          <w:rFonts w:ascii="Verdana" w:hAnsi="Verdana" w:cs="Calibri"/>
          <w:sz w:val="20"/>
          <w:szCs w:val="20"/>
        </w:rPr>
        <w:t xml:space="preserve"> Available: http://www.intel.com/content/www/us/en/cloud-computing/cloud-builders-provide-proven-advice.html. </w:t>
      </w:r>
      <w:proofErr w:type="gramStart"/>
      <w:r w:rsidRPr="000511B5">
        <w:rPr>
          <w:rFonts w:ascii="Verdana" w:hAnsi="Verdana" w:cs="Calibri"/>
          <w:sz w:val="20"/>
          <w:szCs w:val="20"/>
        </w:rPr>
        <w:t>[Accessed: 10-Mar-2012].</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42</w:t>
      </w:r>
      <w:r w:rsidRPr="000511B5">
        <w:rPr>
          <w:rFonts w:ascii="Verdana" w:hAnsi="Verdana" w:cs="Calibri"/>
          <w:sz w:val="20"/>
          <w:szCs w:val="20"/>
        </w:rPr>
        <w:t>]</w:t>
      </w:r>
      <w:r w:rsidRPr="000511B5">
        <w:rPr>
          <w:rFonts w:ascii="Verdana" w:hAnsi="Verdana" w:cs="Calibri"/>
          <w:sz w:val="20"/>
          <w:szCs w:val="20"/>
        </w:rPr>
        <w:tab/>
        <w:t xml:space="preserve">J. Wang and M. N. </w:t>
      </w:r>
      <w:proofErr w:type="spellStart"/>
      <w:r w:rsidRPr="000511B5">
        <w:rPr>
          <w:rFonts w:ascii="Verdana" w:hAnsi="Verdana" w:cs="Calibri"/>
          <w:sz w:val="20"/>
          <w:szCs w:val="20"/>
        </w:rPr>
        <w:t>Huhns</w:t>
      </w:r>
      <w:proofErr w:type="spellEnd"/>
      <w:r w:rsidRPr="000511B5">
        <w:rPr>
          <w:rFonts w:ascii="Verdana" w:hAnsi="Verdana" w:cs="Calibri"/>
          <w:sz w:val="20"/>
          <w:szCs w:val="20"/>
        </w:rPr>
        <w:t>, “Using simulations to assess the stability and capacity of cloud computing systems,” in Proceedings of the 48th Annual Southeast Regional Conference, 2010, p. 74.</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43</w:t>
      </w:r>
      <w:r w:rsidRPr="000511B5">
        <w:rPr>
          <w:rFonts w:ascii="Verdana" w:hAnsi="Verdana" w:cs="Calibri"/>
          <w:sz w:val="20"/>
          <w:szCs w:val="20"/>
        </w:rPr>
        <w:t>]</w:t>
      </w:r>
      <w:r w:rsidRPr="000511B5">
        <w:rPr>
          <w:rFonts w:ascii="Verdana" w:hAnsi="Verdana" w:cs="Calibri"/>
          <w:sz w:val="20"/>
          <w:szCs w:val="20"/>
        </w:rPr>
        <w:tab/>
        <w:t xml:space="preserve">P. </w:t>
      </w:r>
      <w:proofErr w:type="spellStart"/>
      <w:r w:rsidRPr="000511B5">
        <w:rPr>
          <w:rFonts w:ascii="Verdana" w:hAnsi="Verdana" w:cs="Calibri"/>
          <w:sz w:val="20"/>
          <w:szCs w:val="20"/>
        </w:rPr>
        <w:t>Giorgini</w:t>
      </w:r>
      <w:proofErr w:type="spellEnd"/>
      <w:r w:rsidRPr="000511B5">
        <w:rPr>
          <w:rFonts w:ascii="Verdana" w:hAnsi="Verdana" w:cs="Calibri"/>
          <w:sz w:val="20"/>
          <w:szCs w:val="20"/>
        </w:rPr>
        <w:t xml:space="preserve">, J. </w:t>
      </w:r>
      <w:proofErr w:type="spellStart"/>
      <w:r w:rsidRPr="000511B5">
        <w:rPr>
          <w:rFonts w:ascii="Verdana" w:hAnsi="Verdana" w:cs="Calibri"/>
          <w:sz w:val="20"/>
          <w:szCs w:val="20"/>
        </w:rPr>
        <w:t>Mylopoulos</w:t>
      </w:r>
      <w:proofErr w:type="spellEnd"/>
      <w:r w:rsidRPr="000511B5">
        <w:rPr>
          <w:rFonts w:ascii="Verdana" w:hAnsi="Verdana" w:cs="Calibri"/>
          <w:sz w:val="20"/>
          <w:szCs w:val="20"/>
        </w:rPr>
        <w:t xml:space="preserve">, and E. </w:t>
      </w:r>
      <w:proofErr w:type="spellStart"/>
      <w:r w:rsidRPr="000511B5">
        <w:rPr>
          <w:rFonts w:ascii="Verdana" w:hAnsi="Verdana" w:cs="Calibri"/>
          <w:sz w:val="20"/>
          <w:szCs w:val="20"/>
        </w:rPr>
        <w:t>Nicchiarelli</w:t>
      </w:r>
      <w:proofErr w:type="spellEnd"/>
      <w:r w:rsidRPr="000511B5">
        <w:rPr>
          <w:rFonts w:ascii="Verdana" w:hAnsi="Verdana" w:cs="Calibri"/>
          <w:sz w:val="20"/>
          <w:szCs w:val="20"/>
        </w:rPr>
        <w:t xml:space="preserve">, “Reasoning with goal models,” in Proceedings of the 21st Int. Conference of Conceptual Modeling (ER2002), no. </w:t>
      </w:r>
      <w:proofErr w:type="gramStart"/>
      <w:r w:rsidRPr="000511B5">
        <w:rPr>
          <w:rFonts w:ascii="Verdana" w:hAnsi="Verdana" w:cs="Calibri"/>
          <w:sz w:val="20"/>
          <w:szCs w:val="20"/>
        </w:rPr>
        <w:t>October, pp. 167 – 182, 2003.</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lastRenderedPageBreak/>
        <w:t>[</w:t>
      </w:r>
      <w:r w:rsidR="00797D9D">
        <w:rPr>
          <w:rFonts w:ascii="Verdana" w:hAnsi="Verdana" w:cs="Calibri"/>
          <w:sz w:val="20"/>
          <w:szCs w:val="20"/>
        </w:rPr>
        <w:t>44</w:t>
      </w:r>
      <w:r w:rsidRPr="000511B5">
        <w:rPr>
          <w:rFonts w:ascii="Verdana" w:hAnsi="Verdana" w:cs="Calibri"/>
          <w:sz w:val="20"/>
          <w:szCs w:val="20"/>
        </w:rPr>
        <w:t>]</w:t>
      </w:r>
      <w:r w:rsidRPr="000511B5">
        <w:rPr>
          <w:rFonts w:ascii="Verdana" w:hAnsi="Verdana" w:cs="Calibri"/>
          <w:sz w:val="20"/>
          <w:szCs w:val="20"/>
        </w:rPr>
        <w:tab/>
        <w:t>J. Cleland-</w:t>
      </w:r>
      <w:proofErr w:type="spellStart"/>
      <w:r w:rsidRPr="000511B5">
        <w:rPr>
          <w:rFonts w:ascii="Verdana" w:hAnsi="Verdana" w:cs="Calibri"/>
          <w:sz w:val="20"/>
          <w:szCs w:val="20"/>
        </w:rPr>
        <w:t>huang</w:t>
      </w:r>
      <w:proofErr w:type="spellEnd"/>
      <w:r w:rsidRPr="000511B5">
        <w:rPr>
          <w:rFonts w:ascii="Verdana" w:hAnsi="Verdana" w:cs="Calibri"/>
          <w:sz w:val="20"/>
          <w:szCs w:val="20"/>
        </w:rPr>
        <w:t xml:space="preserve">, W. Marrero, and Brian </w:t>
      </w:r>
      <w:proofErr w:type="spellStart"/>
      <w:r w:rsidRPr="000511B5">
        <w:rPr>
          <w:rFonts w:ascii="Verdana" w:hAnsi="Verdana" w:cs="Calibri"/>
          <w:sz w:val="20"/>
          <w:szCs w:val="20"/>
        </w:rPr>
        <w:t>Berenbach</w:t>
      </w:r>
      <w:proofErr w:type="spellEnd"/>
      <w:r w:rsidRPr="000511B5">
        <w:rPr>
          <w:rFonts w:ascii="Verdana" w:hAnsi="Verdana" w:cs="Calibri"/>
          <w:sz w:val="20"/>
          <w:szCs w:val="20"/>
        </w:rPr>
        <w:t xml:space="preserve">, “Goal-Centric Traceability?: Using Virtual </w:t>
      </w:r>
      <w:proofErr w:type="spellStart"/>
      <w:r w:rsidRPr="000511B5">
        <w:rPr>
          <w:rFonts w:ascii="Verdana" w:hAnsi="Verdana" w:cs="Calibri"/>
          <w:sz w:val="20"/>
          <w:szCs w:val="20"/>
        </w:rPr>
        <w:t>Plumblines</w:t>
      </w:r>
      <w:proofErr w:type="spellEnd"/>
      <w:r w:rsidRPr="000511B5">
        <w:rPr>
          <w:rFonts w:ascii="Verdana" w:hAnsi="Verdana" w:cs="Calibri"/>
          <w:sz w:val="20"/>
          <w:szCs w:val="20"/>
        </w:rPr>
        <w:t xml:space="preserve"> to Maintain Critical Systemic Qualities,” IEEE Transactions on Software Engineering, vol. 34, no. 5, pp. 685-699, 2008.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45</w:t>
      </w:r>
      <w:r w:rsidRPr="000511B5">
        <w:rPr>
          <w:rFonts w:ascii="Verdana" w:hAnsi="Verdana" w:cs="Calibri"/>
          <w:sz w:val="20"/>
          <w:szCs w:val="20"/>
        </w:rPr>
        <w:t>]</w:t>
      </w:r>
      <w:r w:rsidRPr="000511B5">
        <w:rPr>
          <w:rFonts w:ascii="Verdana" w:hAnsi="Verdana" w:cs="Calibri"/>
          <w:sz w:val="20"/>
          <w:szCs w:val="20"/>
        </w:rPr>
        <w:tab/>
        <w:t xml:space="preserve">A. van </w:t>
      </w:r>
      <w:proofErr w:type="spellStart"/>
      <w:r w:rsidRPr="000511B5">
        <w:rPr>
          <w:rFonts w:ascii="Verdana" w:hAnsi="Verdana" w:cs="Calibri"/>
          <w:sz w:val="20"/>
          <w:szCs w:val="20"/>
        </w:rPr>
        <w:t>Lamsweerde</w:t>
      </w:r>
      <w:proofErr w:type="spellEnd"/>
      <w:r w:rsidRPr="000511B5">
        <w:rPr>
          <w:rFonts w:ascii="Verdana" w:hAnsi="Verdana" w:cs="Calibri"/>
          <w:sz w:val="20"/>
          <w:szCs w:val="20"/>
        </w:rPr>
        <w:t>, “Reasoning about Alternative Requirements Options,” Conceptual modeling: Foundations and Applications, LNCS, vol. 5600, pp. 380 - 397, 2009.</w:t>
      </w:r>
    </w:p>
    <w:p w:rsidR="000511B5" w:rsidRPr="000511B5" w:rsidRDefault="000511B5" w:rsidP="00262E14">
      <w:pPr>
        <w:pStyle w:val="NormalWeb"/>
        <w:spacing w:after="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46</w:t>
      </w:r>
      <w:r w:rsidRPr="000511B5">
        <w:rPr>
          <w:rFonts w:ascii="Verdana" w:hAnsi="Verdana" w:cs="Calibri"/>
          <w:sz w:val="20"/>
          <w:szCs w:val="20"/>
        </w:rPr>
        <w:t>]</w:t>
      </w:r>
      <w:r w:rsidRPr="000511B5">
        <w:rPr>
          <w:rFonts w:ascii="Verdana" w:hAnsi="Verdana" w:cs="Calibri"/>
          <w:sz w:val="20"/>
          <w:szCs w:val="20"/>
        </w:rPr>
        <w:tab/>
        <w:t xml:space="preserve">L. Chung, D. Gross, and E. Yu, “Architectural design to meet stakeholder requirements,” </w:t>
      </w:r>
      <w:r w:rsidR="00262E14" w:rsidRPr="00262E14">
        <w:rPr>
          <w:rFonts w:ascii="Verdana" w:hAnsi="Verdana" w:cs="Calibri"/>
          <w:sz w:val="20"/>
          <w:szCs w:val="20"/>
        </w:rPr>
        <w:t>In: Donohue, P(</w:t>
      </w:r>
      <w:proofErr w:type="gramStart"/>
      <w:r w:rsidR="00262E14" w:rsidRPr="00262E14">
        <w:rPr>
          <w:rFonts w:ascii="Verdana" w:hAnsi="Verdana" w:cs="Calibri"/>
          <w:sz w:val="20"/>
          <w:szCs w:val="20"/>
        </w:rPr>
        <w:t>ed</w:t>
      </w:r>
      <w:proofErr w:type="gramEnd"/>
      <w:r w:rsidR="00262E14" w:rsidRPr="00262E14">
        <w:rPr>
          <w:rFonts w:ascii="Verdana" w:hAnsi="Verdana" w:cs="Calibri"/>
          <w:sz w:val="20"/>
          <w:szCs w:val="20"/>
        </w:rPr>
        <w:t xml:space="preserve">.). </w:t>
      </w:r>
      <w:proofErr w:type="gramStart"/>
      <w:r w:rsidR="00262E14" w:rsidRPr="00262E14">
        <w:rPr>
          <w:rFonts w:ascii="Verdana" w:hAnsi="Verdana" w:cs="Calibri"/>
          <w:sz w:val="20"/>
          <w:szCs w:val="20"/>
        </w:rPr>
        <w:t xml:space="preserve">Software </w:t>
      </w:r>
      <w:r w:rsidR="00262E14">
        <w:rPr>
          <w:rFonts w:ascii="Verdana" w:hAnsi="Verdana" w:cs="Calibri"/>
          <w:sz w:val="20"/>
          <w:szCs w:val="20"/>
        </w:rPr>
        <w:t>A</w:t>
      </w:r>
      <w:r w:rsidR="00262E14" w:rsidRPr="00262E14">
        <w:rPr>
          <w:rFonts w:ascii="Verdana" w:hAnsi="Verdana" w:cs="Calibri"/>
          <w:sz w:val="20"/>
          <w:szCs w:val="20"/>
        </w:rPr>
        <w:t>rchitecture.</w:t>
      </w:r>
      <w:proofErr w:type="gramEnd"/>
      <w:r w:rsidR="00262E14" w:rsidRPr="00262E14">
        <w:rPr>
          <w:rFonts w:ascii="Verdana" w:hAnsi="Verdana" w:cs="Calibri"/>
          <w:sz w:val="20"/>
          <w:szCs w:val="20"/>
        </w:rPr>
        <w:t xml:space="preserve"> </w:t>
      </w:r>
      <w:proofErr w:type="gramStart"/>
      <w:r w:rsidR="00262E14" w:rsidRPr="00262E14">
        <w:rPr>
          <w:rFonts w:ascii="Verdana" w:hAnsi="Verdana" w:cs="Calibri"/>
          <w:sz w:val="20"/>
          <w:szCs w:val="20"/>
        </w:rPr>
        <w:t>Kluwer Academic Publishers.</w:t>
      </w:r>
      <w:proofErr w:type="gramEnd"/>
      <w:r w:rsidR="00262E14" w:rsidRPr="00262E14">
        <w:rPr>
          <w:rFonts w:ascii="Verdana" w:hAnsi="Verdana" w:cs="Calibri"/>
          <w:sz w:val="20"/>
          <w:szCs w:val="20"/>
        </w:rPr>
        <w:t xml:space="preserve"> San Antonio, Texas</w:t>
      </w:r>
      <w:r w:rsidRPr="000511B5">
        <w:rPr>
          <w:rFonts w:ascii="Verdana" w:hAnsi="Verdana" w:cs="Calibri"/>
          <w:sz w:val="20"/>
          <w:szCs w:val="20"/>
        </w:rPr>
        <w:t>.</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47</w:t>
      </w:r>
      <w:r w:rsidRPr="000511B5">
        <w:rPr>
          <w:rFonts w:ascii="Verdana" w:hAnsi="Verdana" w:cs="Calibri"/>
          <w:sz w:val="20"/>
          <w:szCs w:val="20"/>
        </w:rPr>
        <w:t>]</w:t>
      </w:r>
      <w:r w:rsidRPr="000511B5">
        <w:rPr>
          <w:rFonts w:ascii="Verdana" w:hAnsi="Verdana" w:cs="Calibri"/>
          <w:sz w:val="20"/>
          <w:szCs w:val="20"/>
        </w:rPr>
        <w:tab/>
        <w:t xml:space="preserve">A. V. </w:t>
      </w:r>
      <w:proofErr w:type="spellStart"/>
      <w:r w:rsidRPr="000511B5">
        <w:rPr>
          <w:rFonts w:ascii="Verdana" w:hAnsi="Verdana" w:cs="Calibri"/>
          <w:sz w:val="20"/>
          <w:szCs w:val="20"/>
        </w:rPr>
        <w:t>Lamsweerde</w:t>
      </w:r>
      <w:proofErr w:type="spellEnd"/>
      <w:r w:rsidRPr="000511B5">
        <w:rPr>
          <w:rFonts w:ascii="Verdana" w:hAnsi="Verdana" w:cs="Calibri"/>
          <w:sz w:val="20"/>
          <w:szCs w:val="20"/>
        </w:rPr>
        <w:t xml:space="preserve"> and R. </w:t>
      </w:r>
      <w:proofErr w:type="spellStart"/>
      <w:r w:rsidRPr="000511B5">
        <w:rPr>
          <w:rFonts w:ascii="Verdana" w:hAnsi="Verdana" w:cs="Calibri"/>
          <w:sz w:val="20"/>
          <w:szCs w:val="20"/>
        </w:rPr>
        <w:t>Darimont</w:t>
      </w:r>
      <w:proofErr w:type="spellEnd"/>
      <w:r w:rsidRPr="000511B5">
        <w:rPr>
          <w:rFonts w:ascii="Verdana" w:hAnsi="Verdana" w:cs="Calibri"/>
          <w:sz w:val="20"/>
          <w:szCs w:val="20"/>
        </w:rPr>
        <w:t>, “Managing conflicts in goal-driven requirements engineering,” Software Engineering, vol. 24, no. 11, pp. 908-926, 1998.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48</w:t>
      </w:r>
      <w:r w:rsidRPr="000511B5">
        <w:rPr>
          <w:rFonts w:ascii="Verdana" w:hAnsi="Verdana" w:cs="Calibri"/>
          <w:sz w:val="20"/>
          <w:szCs w:val="20"/>
        </w:rPr>
        <w:t>]</w:t>
      </w:r>
      <w:r w:rsidRPr="000511B5">
        <w:rPr>
          <w:rFonts w:ascii="Verdana" w:hAnsi="Verdana" w:cs="Calibri"/>
          <w:sz w:val="20"/>
          <w:szCs w:val="20"/>
        </w:rPr>
        <w:tab/>
        <w:t xml:space="preserve">B. Boehm and H. </w:t>
      </w:r>
      <w:proofErr w:type="gramStart"/>
      <w:r w:rsidRPr="000511B5">
        <w:rPr>
          <w:rFonts w:ascii="Verdana" w:hAnsi="Verdana" w:cs="Calibri"/>
          <w:sz w:val="20"/>
          <w:szCs w:val="20"/>
        </w:rPr>
        <w:t>In, “Conflict analysis and negotiation aids for cost-quality requirements”, Univ. of Southern California, Tech. Rep., No USC-CSE-99-530, 1999.</w:t>
      </w:r>
      <w:proofErr w:type="gramEnd"/>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49</w:t>
      </w:r>
      <w:r w:rsidRPr="000511B5">
        <w:rPr>
          <w:rFonts w:ascii="Verdana" w:hAnsi="Verdana" w:cs="Calibri"/>
          <w:sz w:val="20"/>
          <w:szCs w:val="20"/>
        </w:rPr>
        <w:t>]</w:t>
      </w:r>
      <w:r w:rsidRPr="000511B5">
        <w:rPr>
          <w:rFonts w:ascii="Verdana" w:hAnsi="Verdana" w:cs="Calibri"/>
          <w:sz w:val="20"/>
          <w:szCs w:val="20"/>
        </w:rPr>
        <w:tab/>
        <w:t xml:space="preserve">A. Finkelstein, M. Harman, and S. </w:t>
      </w:r>
      <w:proofErr w:type="spellStart"/>
      <w:r w:rsidRPr="000511B5">
        <w:rPr>
          <w:rFonts w:ascii="Verdana" w:hAnsi="Verdana" w:cs="Calibri"/>
          <w:sz w:val="20"/>
          <w:szCs w:val="20"/>
        </w:rPr>
        <w:t>Mansouri</w:t>
      </w:r>
      <w:proofErr w:type="spellEnd"/>
      <w:r w:rsidRPr="000511B5">
        <w:rPr>
          <w:rFonts w:ascii="Verdana" w:hAnsi="Verdana" w:cs="Calibri"/>
          <w:sz w:val="20"/>
          <w:szCs w:val="20"/>
        </w:rPr>
        <w:t>, “‘Fairness Analysis in Requirements Assignments,” Requirements, pp. 115-124, 2008.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50</w:t>
      </w:r>
      <w:r w:rsidRPr="000511B5">
        <w:rPr>
          <w:rFonts w:ascii="Verdana" w:hAnsi="Verdana" w:cs="Calibri"/>
          <w:sz w:val="20"/>
          <w:szCs w:val="20"/>
        </w:rPr>
        <w:t>]</w:t>
      </w:r>
      <w:r w:rsidRPr="000511B5">
        <w:rPr>
          <w:rFonts w:ascii="Verdana" w:hAnsi="Verdana" w:cs="Calibri"/>
          <w:sz w:val="20"/>
          <w:szCs w:val="20"/>
        </w:rPr>
        <w:tab/>
        <w:t>H. In, D. Olson, and T. Rodgers, “A requirements negotiation model based on multi-criteria analysis,” in Proceedings of the Fifth IEEE International Symposium on Requirements Engineering, pp. 312–313, 2001.</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797D9D">
        <w:rPr>
          <w:rFonts w:ascii="Verdana" w:hAnsi="Verdana" w:cs="Calibri"/>
          <w:sz w:val="20"/>
          <w:szCs w:val="20"/>
        </w:rPr>
        <w:t>51</w:t>
      </w:r>
      <w:r w:rsidRPr="000511B5">
        <w:rPr>
          <w:rFonts w:ascii="Verdana" w:hAnsi="Verdana" w:cs="Calibri"/>
          <w:sz w:val="20"/>
          <w:szCs w:val="20"/>
        </w:rPr>
        <w:t>]</w:t>
      </w:r>
      <w:r w:rsidRPr="000511B5">
        <w:rPr>
          <w:rFonts w:ascii="Verdana" w:hAnsi="Verdana" w:cs="Calibri"/>
          <w:sz w:val="20"/>
          <w:szCs w:val="20"/>
        </w:rPr>
        <w:tab/>
        <w:t xml:space="preserve">H. In, B. Boehm, T. Rodgers, and M. Deutsch, “Applying </w:t>
      </w:r>
      <w:proofErr w:type="spellStart"/>
      <w:r w:rsidRPr="000511B5">
        <w:rPr>
          <w:rFonts w:ascii="Verdana" w:hAnsi="Verdana" w:cs="Calibri"/>
          <w:sz w:val="20"/>
          <w:szCs w:val="20"/>
        </w:rPr>
        <w:t>WinWin</w:t>
      </w:r>
      <w:proofErr w:type="spellEnd"/>
      <w:r w:rsidRPr="000511B5">
        <w:rPr>
          <w:rFonts w:ascii="Verdana" w:hAnsi="Verdana" w:cs="Calibri"/>
          <w:sz w:val="20"/>
          <w:szCs w:val="20"/>
        </w:rPr>
        <w:t xml:space="preserve"> to quality requirements: a case study,” in Proceedings of the 23rd </w:t>
      </w:r>
      <w:r w:rsidR="00262E14">
        <w:rPr>
          <w:rFonts w:ascii="Verdana" w:hAnsi="Verdana" w:cs="Calibri"/>
          <w:sz w:val="20"/>
          <w:szCs w:val="20"/>
        </w:rPr>
        <w:t>I</w:t>
      </w:r>
      <w:r w:rsidRPr="000511B5">
        <w:rPr>
          <w:rFonts w:ascii="Verdana" w:hAnsi="Verdana" w:cs="Calibri"/>
          <w:sz w:val="20"/>
          <w:szCs w:val="20"/>
        </w:rPr>
        <w:t xml:space="preserve">nternational </w:t>
      </w:r>
      <w:proofErr w:type="spellStart"/>
      <w:r w:rsidR="00262E14">
        <w:rPr>
          <w:rFonts w:ascii="Verdana" w:hAnsi="Verdana" w:cs="Calibri"/>
          <w:sz w:val="20"/>
          <w:szCs w:val="20"/>
        </w:rPr>
        <w:t>I</w:t>
      </w:r>
      <w:r w:rsidRPr="000511B5">
        <w:rPr>
          <w:rFonts w:ascii="Verdana" w:hAnsi="Verdana" w:cs="Calibri"/>
          <w:sz w:val="20"/>
          <w:szCs w:val="20"/>
        </w:rPr>
        <w:t>onference</w:t>
      </w:r>
      <w:proofErr w:type="spellEnd"/>
      <w:r w:rsidRPr="000511B5">
        <w:rPr>
          <w:rFonts w:ascii="Verdana" w:hAnsi="Verdana" w:cs="Calibri"/>
          <w:sz w:val="20"/>
          <w:szCs w:val="20"/>
        </w:rPr>
        <w:t xml:space="preserve"> on </w:t>
      </w:r>
      <w:r w:rsidR="00262E14">
        <w:rPr>
          <w:rFonts w:ascii="Verdana" w:hAnsi="Verdana" w:cs="Calibri"/>
          <w:sz w:val="20"/>
          <w:szCs w:val="20"/>
        </w:rPr>
        <w:t>S</w:t>
      </w:r>
      <w:r w:rsidRPr="000511B5">
        <w:rPr>
          <w:rFonts w:ascii="Verdana" w:hAnsi="Verdana" w:cs="Calibri"/>
          <w:sz w:val="20"/>
          <w:szCs w:val="20"/>
        </w:rPr>
        <w:t xml:space="preserve">oftware </w:t>
      </w:r>
      <w:r w:rsidR="00262E14">
        <w:rPr>
          <w:rFonts w:ascii="Verdana" w:hAnsi="Verdana" w:cs="Calibri"/>
          <w:sz w:val="20"/>
          <w:szCs w:val="20"/>
        </w:rPr>
        <w:t>E</w:t>
      </w:r>
      <w:r w:rsidRPr="000511B5">
        <w:rPr>
          <w:rFonts w:ascii="Verdana" w:hAnsi="Verdana" w:cs="Calibri"/>
          <w:sz w:val="20"/>
          <w:szCs w:val="20"/>
        </w:rPr>
        <w:t>ngineering, 2001, pp. 555–564.</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52</w:t>
      </w:r>
      <w:r w:rsidRPr="000511B5">
        <w:rPr>
          <w:rFonts w:ascii="Verdana" w:hAnsi="Verdana" w:cs="Calibri"/>
          <w:sz w:val="20"/>
          <w:szCs w:val="20"/>
        </w:rPr>
        <w:t>]</w:t>
      </w:r>
      <w:r w:rsidRPr="000511B5">
        <w:rPr>
          <w:rFonts w:ascii="Verdana" w:hAnsi="Verdana" w:cs="Calibri"/>
          <w:sz w:val="20"/>
          <w:szCs w:val="20"/>
        </w:rPr>
        <w:tab/>
        <w:t>S. S. Brink, “Enabling Architecture Validation in the Analysis Phase of Developing Enterprise or Complex Systems using Enterprise Architecture Simulation Environment (EASE),” in Military Communications Conference</w:t>
      </w:r>
      <w:r w:rsidR="00262E14">
        <w:rPr>
          <w:rFonts w:ascii="Verdana" w:hAnsi="Verdana" w:cs="Calibri"/>
          <w:sz w:val="20"/>
          <w:szCs w:val="20"/>
        </w:rPr>
        <w:t xml:space="preserve">, </w:t>
      </w:r>
      <w:r w:rsidRPr="000511B5">
        <w:rPr>
          <w:rFonts w:ascii="Verdana" w:hAnsi="Verdana" w:cs="Calibri"/>
          <w:sz w:val="20"/>
          <w:szCs w:val="20"/>
        </w:rPr>
        <w:t>2007, pp. 1–8.</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53</w:t>
      </w:r>
      <w:r w:rsidRPr="000511B5">
        <w:rPr>
          <w:rFonts w:ascii="Verdana" w:hAnsi="Verdana" w:cs="Calibri"/>
          <w:sz w:val="20"/>
          <w:szCs w:val="20"/>
        </w:rPr>
        <w:t>]</w:t>
      </w:r>
      <w:r w:rsidRPr="000511B5">
        <w:rPr>
          <w:rFonts w:ascii="Verdana" w:hAnsi="Verdana" w:cs="Calibri"/>
          <w:sz w:val="20"/>
          <w:szCs w:val="20"/>
        </w:rPr>
        <w:tab/>
        <w:t xml:space="preserve">S. Wang and K. G. Shin, “Early-stage performance modeling and its application for integrated embedded control software design,” Proceedings of the fourth </w:t>
      </w:r>
      <w:r w:rsidR="009E6000">
        <w:rPr>
          <w:rFonts w:ascii="Verdana" w:hAnsi="Verdana" w:cs="Calibri"/>
          <w:sz w:val="20"/>
          <w:szCs w:val="20"/>
        </w:rPr>
        <w:t>I</w:t>
      </w:r>
      <w:r w:rsidRPr="000511B5">
        <w:rPr>
          <w:rFonts w:ascii="Verdana" w:hAnsi="Verdana" w:cs="Calibri"/>
          <w:sz w:val="20"/>
          <w:szCs w:val="20"/>
        </w:rPr>
        <w:t xml:space="preserve">nternational </w:t>
      </w:r>
      <w:r w:rsidR="009E6000">
        <w:rPr>
          <w:rFonts w:ascii="Verdana" w:hAnsi="Verdana" w:cs="Calibri"/>
          <w:sz w:val="20"/>
          <w:szCs w:val="20"/>
        </w:rPr>
        <w:t>W</w:t>
      </w:r>
      <w:r w:rsidRPr="000511B5">
        <w:rPr>
          <w:rFonts w:ascii="Verdana" w:hAnsi="Verdana" w:cs="Calibri"/>
          <w:sz w:val="20"/>
          <w:szCs w:val="20"/>
        </w:rPr>
        <w:t xml:space="preserve">orkshop on Software and </w:t>
      </w:r>
      <w:r w:rsidR="009E6000">
        <w:rPr>
          <w:rFonts w:ascii="Verdana" w:hAnsi="Verdana" w:cs="Calibri"/>
          <w:sz w:val="20"/>
          <w:szCs w:val="20"/>
        </w:rPr>
        <w:t>P</w:t>
      </w:r>
      <w:r w:rsidRPr="000511B5">
        <w:rPr>
          <w:rFonts w:ascii="Verdana" w:hAnsi="Verdana" w:cs="Calibri"/>
          <w:sz w:val="20"/>
          <w:szCs w:val="20"/>
        </w:rPr>
        <w:t>erformance (WOSP ’04), p. 110, 2004.</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54</w:t>
      </w:r>
      <w:r w:rsidRPr="000511B5">
        <w:rPr>
          <w:rFonts w:ascii="Verdana" w:hAnsi="Verdana" w:cs="Calibri"/>
          <w:sz w:val="20"/>
          <w:szCs w:val="20"/>
        </w:rPr>
        <w:t>]</w:t>
      </w:r>
      <w:r w:rsidRPr="000511B5">
        <w:rPr>
          <w:rFonts w:ascii="Verdana" w:hAnsi="Verdana" w:cs="Calibri"/>
          <w:sz w:val="20"/>
          <w:szCs w:val="20"/>
        </w:rPr>
        <w:tab/>
        <w:t xml:space="preserve">P. P. Sancho, C. Juiz, R. </w:t>
      </w:r>
      <w:proofErr w:type="spellStart"/>
      <w:r w:rsidRPr="000511B5">
        <w:rPr>
          <w:rFonts w:ascii="Verdana" w:hAnsi="Verdana" w:cs="Calibri"/>
          <w:sz w:val="20"/>
          <w:szCs w:val="20"/>
        </w:rPr>
        <w:t>Puigjaner</w:t>
      </w:r>
      <w:proofErr w:type="spellEnd"/>
      <w:r w:rsidRPr="000511B5">
        <w:rPr>
          <w:rFonts w:ascii="Verdana" w:hAnsi="Verdana" w:cs="Calibri"/>
          <w:sz w:val="20"/>
          <w:szCs w:val="20"/>
        </w:rPr>
        <w:t xml:space="preserve">, L. Chung, and N. Subramanian, “An approach to ontology-aided performance engineering through NFR framework,” Proceedings of the 6th </w:t>
      </w:r>
      <w:r w:rsidR="00262E14">
        <w:rPr>
          <w:rFonts w:ascii="Verdana" w:hAnsi="Verdana" w:cs="Calibri"/>
          <w:sz w:val="20"/>
          <w:szCs w:val="20"/>
        </w:rPr>
        <w:t>I</w:t>
      </w:r>
      <w:r w:rsidRPr="000511B5">
        <w:rPr>
          <w:rFonts w:ascii="Verdana" w:hAnsi="Verdana" w:cs="Calibri"/>
          <w:sz w:val="20"/>
          <w:szCs w:val="20"/>
        </w:rPr>
        <w:t xml:space="preserve">nternational </w:t>
      </w:r>
      <w:r w:rsidR="00262E14">
        <w:rPr>
          <w:rFonts w:ascii="Verdana" w:hAnsi="Verdana" w:cs="Calibri"/>
          <w:sz w:val="20"/>
          <w:szCs w:val="20"/>
        </w:rPr>
        <w:t>W</w:t>
      </w:r>
      <w:r w:rsidRPr="000511B5">
        <w:rPr>
          <w:rFonts w:ascii="Verdana" w:hAnsi="Verdana" w:cs="Calibri"/>
          <w:sz w:val="20"/>
          <w:szCs w:val="20"/>
        </w:rPr>
        <w:t xml:space="preserve">orkshop on Software and </w:t>
      </w:r>
      <w:r w:rsidR="00262E14">
        <w:rPr>
          <w:rFonts w:ascii="Verdana" w:hAnsi="Verdana" w:cs="Calibri"/>
          <w:sz w:val="20"/>
          <w:szCs w:val="20"/>
        </w:rPr>
        <w:t>P</w:t>
      </w:r>
      <w:r w:rsidRPr="000511B5">
        <w:rPr>
          <w:rFonts w:ascii="Verdana" w:hAnsi="Verdana" w:cs="Calibri"/>
          <w:sz w:val="20"/>
          <w:szCs w:val="20"/>
        </w:rPr>
        <w:t>erformance, pp. 125 - 128, 2007.</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55</w:t>
      </w:r>
      <w:r w:rsidRPr="000511B5">
        <w:rPr>
          <w:rFonts w:ascii="Verdana" w:hAnsi="Verdana" w:cs="Calibri"/>
          <w:sz w:val="20"/>
          <w:szCs w:val="20"/>
        </w:rPr>
        <w:t>]</w:t>
      </w:r>
      <w:r w:rsidRPr="000511B5">
        <w:rPr>
          <w:rFonts w:ascii="Verdana" w:hAnsi="Verdana" w:cs="Calibri"/>
          <w:sz w:val="20"/>
          <w:szCs w:val="20"/>
        </w:rPr>
        <w:tab/>
        <w:t xml:space="preserve">S. </w:t>
      </w:r>
      <w:proofErr w:type="spellStart"/>
      <w:r w:rsidRPr="000511B5">
        <w:rPr>
          <w:rFonts w:ascii="Verdana" w:hAnsi="Verdana" w:cs="Calibri"/>
          <w:sz w:val="20"/>
          <w:szCs w:val="20"/>
        </w:rPr>
        <w:t>Mylavarapu</w:t>
      </w:r>
      <w:proofErr w:type="spellEnd"/>
      <w:r w:rsidRPr="000511B5">
        <w:rPr>
          <w:rFonts w:ascii="Verdana" w:hAnsi="Verdana" w:cs="Calibri"/>
          <w:sz w:val="20"/>
          <w:szCs w:val="20"/>
        </w:rPr>
        <w:t xml:space="preserve">, V. </w:t>
      </w:r>
      <w:proofErr w:type="spellStart"/>
      <w:r w:rsidRPr="000511B5">
        <w:rPr>
          <w:rFonts w:ascii="Verdana" w:hAnsi="Verdana" w:cs="Calibri"/>
          <w:sz w:val="20"/>
          <w:szCs w:val="20"/>
        </w:rPr>
        <w:t>Sukthankar</w:t>
      </w:r>
      <w:proofErr w:type="spellEnd"/>
      <w:r w:rsidRPr="000511B5">
        <w:rPr>
          <w:rFonts w:ascii="Verdana" w:hAnsi="Verdana" w:cs="Calibri"/>
          <w:sz w:val="20"/>
          <w:szCs w:val="20"/>
        </w:rPr>
        <w:t xml:space="preserve">, and P. </w:t>
      </w:r>
      <w:proofErr w:type="spellStart"/>
      <w:r w:rsidRPr="000511B5">
        <w:rPr>
          <w:rFonts w:ascii="Verdana" w:hAnsi="Verdana" w:cs="Calibri"/>
          <w:sz w:val="20"/>
          <w:szCs w:val="20"/>
        </w:rPr>
        <w:t>Banerje</w:t>
      </w:r>
      <w:proofErr w:type="spellEnd"/>
      <w:r w:rsidRPr="000511B5">
        <w:rPr>
          <w:rFonts w:ascii="Verdana" w:hAnsi="Verdana" w:cs="Calibri"/>
          <w:sz w:val="20"/>
          <w:szCs w:val="20"/>
        </w:rPr>
        <w:t>, “An optimized capacity planning approach for virtual infrastructure exhibiting stochastic workload,” in Proceedings of the 2010 ACM Symposium on Applied Computing (SAC  ’10), 2010, pp. 386 - 390.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56</w:t>
      </w:r>
      <w:r w:rsidRPr="000511B5">
        <w:rPr>
          <w:rFonts w:ascii="Verdana" w:hAnsi="Verdana" w:cs="Calibri"/>
          <w:sz w:val="20"/>
          <w:szCs w:val="20"/>
        </w:rPr>
        <w:t>]</w:t>
      </w:r>
      <w:r w:rsidRPr="000511B5">
        <w:rPr>
          <w:rFonts w:ascii="Verdana" w:hAnsi="Verdana" w:cs="Calibri"/>
          <w:sz w:val="20"/>
          <w:szCs w:val="20"/>
        </w:rPr>
        <w:tab/>
        <w:t xml:space="preserve">R. Lopes, F. </w:t>
      </w:r>
      <w:proofErr w:type="spellStart"/>
      <w:r w:rsidRPr="000511B5">
        <w:rPr>
          <w:rFonts w:ascii="Verdana" w:hAnsi="Verdana" w:cs="Calibri"/>
          <w:sz w:val="20"/>
          <w:szCs w:val="20"/>
        </w:rPr>
        <w:t>Brasileiro</w:t>
      </w:r>
      <w:proofErr w:type="spellEnd"/>
      <w:r w:rsidRPr="000511B5">
        <w:rPr>
          <w:rFonts w:ascii="Verdana" w:hAnsi="Verdana" w:cs="Calibri"/>
          <w:sz w:val="20"/>
          <w:szCs w:val="20"/>
        </w:rPr>
        <w:t xml:space="preserve">, and P. D. </w:t>
      </w:r>
      <w:proofErr w:type="spellStart"/>
      <w:r w:rsidRPr="000511B5">
        <w:rPr>
          <w:rFonts w:ascii="Verdana" w:hAnsi="Verdana" w:cs="Calibri"/>
          <w:sz w:val="20"/>
          <w:szCs w:val="20"/>
        </w:rPr>
        <w:t>Maciel</w:t>
      </w:r>
      <w:proofErr w:type="spellEnd"/>
      <w:r w:rsidRPr="000511B5">
        <w:rPr>
          <w:rFonts w:ascii="Verdana" w:hAnsi="Verdana" w:cs="Calibri"/>
          <w:sz w:val="20"/>
          <w:szCs w:val="20"/>
        </w:rPr>
        <w:t xml:space="preserve">, “Business-Driven Capacity Planning of a Cloud-Based IT Infrastructure for the Execution Of Web Applications,” IEEE International Symposium on Parallel &amp; Distributed Processing, Workshops and </w:t>
      </w:r>
      <w:proofErr w:type="spellStart"/>
      <w:r w:rsidRPr="000511B5">
        <w:rPr>
          <w:rFonts w:ascii="Verdana" w:hAnsi="Verdana" w:cs="Calibri"/>
          <w:sz w:val="20"/>
          <w:szCs w:val="20"/>
        </w:rPr>
        <w:t>Phd</w:t>
      </w:r>
      <w:proofErr w:type="spellEnd"/>
      <w:r w:rsidRPr="000511B5">
        <w:rPr>
          <w:rFonts w:ascii="Verdana" w:hAnsi="Verdana" w:cs="Calibri"/>
          <w:sz w:val="20"/>
          <w:szCs w:val="20"/>
        </w:rPr>
        <w:t xml:space="preserve"> Forum (IPDPSW), 2010, pp. 1-10.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57</w:t>
      </w:r>
      <w:r w:rsidRPr="000511B5">
        <w:rPr>
          <w:rFonts w:ascii="Verdana" w:hAnsi="Verdana" w:cs="Calibri"/>
          <w:sz w:val="20"/>
          <w:szCs w:val="20"/>
        </w:rPr>
        <w:t>]</w:t>
      </w:r>
      <w:r w:rsidRPr="000511B5">
        <w:rPr>
          <w:rFonts w:ascii="Verdana" w:hAnsi="Verdana" w:cs="Calibri"/>
          <w:sz w:val="20"/>
          <w:szCs w:val="20"/>
        </w:rPr>
        <w:tab/>
        <w:t xml:space="preserve">D. A. </w:t>
      </w:r>
      <w:proofErr w:type="spellStart"/>
      <w:r w:rsidRPr="000511B5">
        <w:rPr>
          <w:rFonts w:ascii="Verdana" w:hAnsi="Verdana" w:cs="Calibri"/>
          <w:sz w:val="20"/>
          <w:szCs w:val="20"/>
        </w:rPr>
        <w:t>Menasce</w:t>
      </w:r>
      <w:proofErr w:type="spellEnd"/>
      <w:r w:rsidRPr="000511B5">
        <w:rPr>
          <w:rFonts w:ascii="Verdana" w:hAnsi="Verdana" w:cs="Calibri"/>
          <w:sz w:val="20"/>
          <w:szCs w:val="20"/>
        </w:rPr>
        <w:t xml:space="preserve"> and P. Ngo, “Understanding cloud computing: Experimentation and capacity planning,” in Computer Measurement Group Conference, 2009. </w:t>
      </w:r>
    </w:p>
    <w:p w:rsid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r w:rsidRPr="000511B5">
        <w:rPr>
          <w:rFonts w:ascii="Verdana" w:hAnsi="Verdana" w:cs="Calibri"/>
          <w:sz w:val="20"/>
          <w:szCs w:val="20"/>
        </w:rPr>
        <w:t>[</w:t>
      </w:r>
      <w:r w:rsidR="00347054">
        <w:rPr>
          <w:rFonts w:ascii="Verdana" w:hAnsi="Verdana" w:cs="Calibri"/>
          <w:sz w:val="20"/>
          <w:szCs w:val="20"/>
        </w:rPr>
        <w:t>58</w:t>
      </w:r>
      <w:r w:rsidRPr="000511B5">
        <w:rPr>
          <w:rFonts w:ascii="Verdana" w:hAnsi="Verdana" w:cs="Calibri"/>
          <w:sz w:val="20"/>
          <w:szCs w:val="20"/>
        </w:rPr>
        <w:t>]</w:t>
      </w:r>
      <w:r w:rsidRPr="000511B5">
        <w:rPr>
          <w:rFonts w:ascii="Verdana" w:hAnsi="Verdana" w:cs="Calibri"/>
          <w:sz w:val="20"/>
          <w:szCs w:val="20"/>
        </w:rPr>
        <w:tab/>
      </w:r>
      <w:r w:rsidR="00DF4FF1" w:rsidRPr="000511B5">
        <w:rPr>
          <w:rFonts w:ascii="Verdana" w:hAnsi="Verdana" w:cs="Calibri"/>
          <w:sz w:val="20"/>
          <w:szCs w:val="20"/>
        </w:rPr>
        <w:t>L.</w:t>
      </w:r>
      <w:r w:rsidR="00DF4FF1">
        <w:rPr>
          <w:rFonts w:ascii="Verdana" w:hAnsi="Verdana" w:cs="Calibri"/>
          <w:sz w:val="20"/>
          <w:szCs w:val="20"/>
        </w:rPr>
        <w:t xml:space="preserve"> </w:t>
      </w:r>
      <w:r w:rsidRPr="000511B5">
        <w:rPr>
          <w:rFonts w:ascii="Verdana" w:hAnsi="Verdana" w:cs="Calibri"/>
          <w:sz w:val="20"/>
          <w:szCs w:val="20"/>
        </w:rPr>
        <w:t>Chung</w:t>
      </w:r>
      <w:r w:rsidR="00DF4FF1" w:rsidRPr="000511B5">
        <w:rPr>
          <w:rFonts w:ascii="Verdana" w:hAnsi="Verdana" w:cs="Calibri"/>
          <w:sz w:val="20"/>
          <w:szCs w:val="20"/>
        </w:rPr>
        <w:t>, B.</w:t>
      </w:r>
      <w:r w:rsidR="00DF4FF1">
        <w:rPr>
          <w:rFonts w:ascii="Verdana" w:hAnsi="Verdana" w:cs="Calibri"/>
          <w:sz w:val="20"/>
          <w:szCs w:val="20"/>
        </w:rPr>
        <w:t xml:space="preserve"> </w:t>
      </w:r>
      <w:r w:rsidRPr="000511B5">
        <w:rPr>
          <w:rFonts w:ascii="Verdana" w:hAnsi="Verdana" w:cs="Calibri"/>
          <w:sz w:val="20"/>
          <w:szCs w:val="20"/>
        </w:rPr>
        <w:t>Nixon</w:t>
      </w:r>
      <w:r w:rsidR="00DF4FF1" w:rsidRPr="000511B5">
        <w:rPr>
          <w:rFonts w:ascii="Verdana" w:hAnsi="Verdana" w:cs="Calibri"/>
          <w:sz w:val="20"/>
          <w:szCs w:val="20"/>
        </w:rPr>
        <w:t>, E.</w:t>
      </w:r>
      <w:r w:rsidR="00DF4FF1">
        <w:rPr>
          <w:rFonts w:ascii="Verdana" w:hAnsi="Verdana" w:cs="Calibri"/>
          <w:sz w:val="20"/>
          <w:szCs w:val="20"/>
        </w:rPr>
        <w:t xml:space="preserve"> </w:t>
      </w:r>
      <w:r w:rsidRPr="000511B5">
        <w:rPr>
          <w:rFonts w:ascii="Verdana" w:hAnsi="Verdana" w:cs="Calibri"/>
          <w:sz w:val="20"/>
          <w:szCs w:val="20"/>
        </w:rPr>
        <w:t>Yu</w:t>
      </w:r>
      <w:r w:rsidR="00DF4FF1">
        <w:rPr>
          <w:rFonts w:ascii="Verdana" w:hAnsi="Verdana" w:cs="Calibri"/>
          <w:sz w:val="20"/>
          <w:szCs w:val="20"/>
        </w:rPr>
        <w:t xml:space="preserve"> and </w:t>
      </w:r>
      <w:r w:rsidR="00DF4FF1" w:rsidRPr="000511B5">
        <w:rPr>
          <w:rFonts w:ascii="Verdana" w:hAnsi="Verdana" w:cs="Calibri"/>
          <w:sz w:val="20"/>
          <w:szCs w:val="20"/>
        </w:rPr>
        <w:t>J.</w:t>
      </w:r>
      <w:r w:rsidR="00DF4FF1">
        <w:rPr>
          <w:rFonts w:ascii="Verdana" w:hAnsi="Verdana" w:cs="Calibri"/>
          <w:sz w:val="20"/>
          <w:szCs w:val="20"/>
        </w:rPr>
        <w:t xml:space="preserve"> </w:t>
      </w:r>
      <w:proofErr w:type="spellStart"/>
      <w:r w:rsidRPr="000511B5">
        <w:rPr>
          <w:rFonts w:ascii="Verdana" w:hAnsi="Verdana" w:cs="Calibri"/>
          <w:sz w:val="20"/>
          <w:szCs w:val="20"/>
        </w:rPr>
        <w:t>Mylopoulos</w:t>
      </w:r>
      <w:proofErr w:type="spellEnd"/>
      <w:r w:rsidR="00DF4FF1" w:rsidRPr="000511B5">
        <w:rPr>
          <w:rFonts w:ascii="Verdana" w:hAnsi="Verdana" w:cs="Calibri"/>
          <w:sz w:val="20"/>
          <w:szCs w:val="20"/>
        </w:rPr>
        <w:t>, “</w:t>
      </w:r>
      <w:r w:rsidRPr="000511B5">
        <w:rPr>
          <w:rFonts w:ascii="Verdana" w:hAnsi="Verdana" w:cs="Calibri"/>
          <w:sz w:val="20"/>
          <w:szCs w:val="20"/>
        </w:rPr>
        <w:t>Non-Functional Requirements in Software Engineering. Kluwer Academic Publishers</w:t>
      </w:r>
      <w:r w:rsidR="008A03A6">
        <w:rPr>
          <w:rFonts w:ascii="Verdana" w:hAnsi="Verdana" w:cs="Calibri"/>
          <w:sz w:val="20"/>
          <w:szCs w:val="20"/>
        </w:rPr>
        <w:t>”</w:t>
      </w:r>
      <w:r w:rsidRPr="000511B5">
        <w:rPr>
          <w:rFonts w:ascii="Verdana" w:hAnsi="Verdana" w:cs="Calibri"/>
          <w:sz w:val="20"/>
          <w:szCs w:val="20"/>
        </w:rPr>
        <w:t>, Dordrecht (2000)</w:t>
      </w:r>
    </w:p>
    <w:p w:rsidR="0035281A" w:rsidRDefault="0035281A" w:rsidP="000511B5">
      <w:pPr>
        <w:pStyle w:val="NormalWeb"/>
        <w:spacing w:before="0" w:beforeAutospacing="0" w:after="0" w:afterAutospacing="0"/>
        <w:ind w:left="720" w:hanging="720"/>
        <w:contextualSpacing/>
        <w:jc w:val="both"/>
        <w:rPr>
          <w:rFonts w:ascii="Verdana" w:hAnsi="Verdana"/>
          <w:sz w:val="20"/>
          <w:szCs w:val="20"/>
        </w:rPr>
      </w:pPr>
      <w:r>
        <w:rPr>
          <w:rFonts w:ascii="Verdana" w:hAnsi="Verdana" w:cs="Calibri"/>
          <w:sz w:val="20"/>
          <w:szCs w:val="20"/>
        </w:rPr>
        <w:t>[</w:t>
      </w:r>
      <w:r w:rsidR="00347054">
        <w:rPr>
          <w:rFonts w:ascii="Verdana" w:hAnsi="Verdana" w:cs="Calibri"/>
          <w:sz w:val="20"/>
          <w:szCs w:val="20"/>
        </w:rPr>
        <w:t>59</w:t>
      </w:r>
      <w:r w:rsidR="00801828">
        <w:rPr>
          <w:rFonts w:ascii="Verdana" w:hAnsi="Verdana" w:cs="Calibri"/>
          <w:sz w:val="20"/>
          <w:szCs w:val="20"/>
        </w:rPr>
        <w:t xml:space="preserve">] </w:t>
      </w:r>
      <w:r w:rsidR="00243D8F">
        <w:rPr>
          <w:rFonts w:ascii="Verdana" w:hAnsi="Verdana" w:cs="Calibri"/>
          <w:sz w:val="20"/>
          <w:szCs w:val="20"/>
        </w:rPr>
        <w:tab/>
      </w:r>
      <w:r w:rsidR="00DF4FF1" w:rsidRPr="00801828">
        <w:rPr>
          <w:rFonts w:ascii="Verdana" w:hAnsi="Verdana"/>
          <w:sz w:val="20"/>
          <w:szCs w:val="20"/>
        </w:rPr>
        <w:t>L.</w:t>
      </w:r>
      <w:r w:rsidR="00DF4FF1">
        <w:rPr>
          <w:rFonts w:ascii="Verdana" w:hAnsi="Verdana"/>
          <w:sz w:val="20"/>
          <w:szCs w:val="20"/>
        </w:rPr>
        <w:t xml:space="preserve"> </w:t>
      </w:r>
      <w:proofErr w:type="spellStart"/>
      <w:r w:rsidR="00801828">
        <w:rPr>
          <w:rFonts w:ascii="Verdana" w:hAnsi="Verdana" w:cs="Calibri"/>
          <w:sz w:val="20"/>
          <w:szCs w:val="20"/>
        </w:rPr>
        <w:t>Duboc</w:t>
      </w:r>
      <w:proofErr w:type="spellEnd"/>
      <w:r w:rsidR="00801828" w:rsidRPr="00801828">
        <w:rPr>
          <w:rFonts w:ascii="Verdana" w:hAnsi="Verdana"/>
          <w:sz w:val="20"/>
          <w:szCs w:val="20"/>
        </w:rPr>
        <w:t xml:space="preserve">, </w:t>
      </w:r>
      <w:r w:rsidR="00DF4FF1" w:rsidRPr="00801828">
        <w:rPr>
          <w:rFonts w:ascii="Verdana" w:hAnsi="Verdana"/>
          <w:sz w:val="20"/>
          <w:szCs w:val="20"/>
        </w:rPr>
        <w:t>E.</w:t>
      </w:r>
      <w:r w:rsidR="00DF4FF1">
        <w:rPr>
          <w:rFonts w:ascii="Verdana" w:hAnsi="Verdana"/>
          <w:sz w:val="20"/>
          <w:szCs w:val="20"/>
        </w:rPr>
        <w:t xml:space="preserve"> </w:t>
      </w:r>
      <w:proofErr w:type="spellStart"/>
      <w:r w:rsidR="00801828" w:rsidRPr="00801828">
        <w:rPr>
          <w:rFonts w:ascii="Verdana" w:hAnsi="Verdana"/>
          <w:sz w:val="20"/>
          <w:szCs w:val="20"/>
        </w:rPr>
        <w:t>Leiter</w:t>
      </w:r>
      <w:proofErr w:type="spellEnd"/>
      <w:r w:rsidR="00801828" w:rsidRPr="00801828">
        <w:rPr>
          <w:rFonts w:ascii="Verdana" w:hAnsi="Verdana"/>
          <w:sz w:val="20"/>
          <w:szCs w:val="20"/>
        </w:rPr>
        <w:t xml:space="preserve">, </w:t>
      </w:r>
      <w:r w:rsidR="00DF4FF1" w:rsidRPr="00801828">
        <w:rPr>
          <w:rFonts w:ascii="Verdana" w:hAnsi="Verdana"/>
          <w:sz w:val="20"/>
          <w:szCs w:val="20"/>
        </w:rPr>
        <w:t>D.</w:t>
      </w:r>
      <w:r w:rsidR="00DF4FF1">
        <w:rPr>
          <w:rFonts w:ascii="Verdana" w:hAnsi="Verdana"/>
          <w:sz w:val="20"/>
          <w:szCs w:val="20"/>
        </w:rPr>
        <w:t xml:space="preserve"> </w:t>
      </w:r>
      <w:proofErr w:type="spellStart"/>
      <w:r w:rsidR="00801828" w:rsidRPr="00801828">
        <w:rPr>
          <w:rFonts w:ascii="Verdana" w:hAnsi="Verdana"/>
          <w:sz w:val="20"/>
          <w:szCs w:val="20"/>
        </w:rPr>
        <w:t>Rosenblum</w:t>
      </w:r>
      <w:proofErr w:type="spellEnd"/>
      <w:r w:rsidR="00801828" w:rsidRPr="00801828">
        <w:rPr>
          <w:rFonts w:ascii="Verdana" w:hAnsi="Verdana"/>
          <w:sz w:val="20"/>
          <w:szCs w:val="20"/>
        </w:rPr>
        <w:t>, "Systematic Elaboration of Scalability Requirements</w:t>
      </w:r>
      <w:r w:rsidR="00801828">
        <w:rPr>
          <w:rFonts w:ascii="Verdana" w:hAnsi="Verdana"/>
          <w:sz w:val="20"/>
          <w:szCs w:val="20"/>
        </w:rPr>
        <w:t xml:space="preserve"> </w:t>
      </w:r>
      <w:r w:rsidR="00801828" w:rsidRPr="00801828">
        <w:rPr>
          <w:rFonts w:ascii="Verdana" w:hAnsi="Verdana"/>
          <w:sz w:val="20"/>
          <w:szCs w:val="20"/>
        </w:rPr>
        <w:t>through Goal-Obstacle Analysis</w:t>
      </w:r>
      <w:r w:rsidR="00F70656">
        <w:rPr>
          <w:rFonts w:ascii="Verdana" w:hAnsi="Verdana"/>
          <w:sz w:val="20"/>
          <w:szCs w:val="20"/>
        </w:rPr>
        <w:t>”</w:t>
      </w:r>
      <w:r w:rsidR="00801828" w:rsidRPr="00801828">
        <w:rPr>
          <w:rFonts w:ascii="Verdana" w:hAnsi="Verdana"/>
          <w:sz w:val="20"/>
          <w:szCs w:val="20"/>
        </w:rPr>
        <w:t>,</w:t>
      </w:r>
      <w:r w:rsidR="00801828" w:rsidRPr="00801828">
        <w:rPr>
          <w:rStyle w:val="apple-converted-space"/>
          <w:rFonts w:ascii="Verdana" w:hAnsi="Verdana"/>
          <w:sz w:val="20"/>
          <w:szCs w:val="20"/>
        </w:rPr>
        <w:t> </w:t>
      </w:r>
      <w:r w:rsidR="00801828" w:rsidRPr="00801828">
        <w:rPr>
          <w:rFonts w:ascii="Verdana" w:hAnsi="Verdana"/>
          <w:i/>
          <w:iCs/>
          <w:sz w:val="20"/>
          <w:szCs w:val="20"/>
        </w:rPr>
        <w:t>Software Engineering, IEEE Transactions</w:t>
      </w:r>
      <w:r w:rsidR="00801828">
        <w:rPr>
          <w:rFonts w:ascii="Verdana" w:hAnsi="Verdana"/>
          <w:i/>
          <w:iCs/>
          <w:sz w:val="20"/>
          <w:szCs w:val="20"/>
        </w:rPr>
        <w:t xml:space="preserve"> </w:t>
      </w:r>
      <w:r w:rsidR="00801828" w:rsidRPr="00801828">
        <w:rPr>
          <w:rFonts w:ascii="Verdana" w:hAnsi="Verdana"/>
          <w:i/>
          <w:iCs/>
          <w:sz w:val="20"/>
          <w:szCs w:val="20"/>
        </w:rPr>
        <w:t>on</w:t>
      </w:r>
      <w:r w:rsidR="00801828" w:rsidRPr="00801828">
        <w:rPr>
          <w:rFonts w:ascii="Verdana" w:hAnsi="Verdana"/>
          <w:sz w:val="20"/>
          <w:szCs w:val="20"/>
        </w:rPr>
        <w:t xml:space="preserve">, </w:t>
      </w:r>
      <w:proofErr w:type="spellStart"/>
      <w:r w:rsidR="00801828" w:rsidRPr="00801828">
        <w:rPr>
          <w:rFonts w:ascii="Verdana" w:hAnsi="Verdana"/>
          <w:sz w:val="20"/>
          <w:szCs w:val="20"/>
        </w:rPr>
        <w:t>vol.PP</w:t>
      </w:r>
      <w:proofErr w:type="spellEnd"/>
      <w:r w:rsidR="00801828" w:rsidRPr="00801828">
        <w:rPr>
          <w:rFonts w:ascii="Verdana" w:hAnsi="Verdana"/>
          <w:sz w:val="20"/>
          <w:szCs w:val="20"/>
        </w:rPr>
        <w:t>, no.99, pp.1</w:t>
      </w:r>
      <w:r w:rsidR="00F70656">
        <w:rPr>
          <w:rFonts w:ascii="Verdana" w:hAnsi="Verdana"/>
          <w:sz w:val="20"/>
          <w:szCs w:val="20"/>
        </w:rPr>
        <w:t>, 2011</w:t>
      </w:r>
    </w:p>
    <w:p w:rsidR="00243D8F" w:rsidRDefault="00243D8F" w:rsidP="00243D8F">
      <w:pPr>
        <w:pStyle w:val="NormalWeb"/>
        <w:spacing w:after="0"/>
        <w:ind w:left="720" w:hanging="720"/>
        <w:contextualSpacing/>
        <w:jc w:val="both"/>
        <w:rPr>
          <w:rFonts w:ascii="Verdana" w:hAnsi="Verdana" w:cs="Calibri"/>
          <w:sz w:val="20"/>
          <w:szCs w:val="20"/>
        </w:rPr>
      </w:pPr>
      <w:r>
        <w:rPr>
          <w:rFonts w:ascii="Verdana" w:hAnsi="Verdana" w:cs="Calibri"/>
          <w:sz w:val="20"/>
          <w:szCs w:val="20"/>
        </w:rPr>
        <w:t>[</w:t>
      </w:r>
      <w:r w:rsidR="00347054">
        <w:rPr>
          <w:rFonts w:ascii="Verdana" w:hAnsi="Verdana" w:cs="Calibri"/>
          <w:sz w:val="20"/>
          <w:szCs w:val="20"/>
        </w:rPr>
        <w:t>60</w:t>
      </w:r>
      <w:r>
        <w:rPr>
          <w:rFonts w:ascii="Verdana" w:hAnsi="Verdana" w:cs="Calibri"/>
          <w:sz w:val="20"/>
          <w:szCs w:val="20"/>
        </w:rPr>
        <w:t>]</w:t>
      </w:r>
      <w:r>
        <w:rPr>
          <w:rFonts w:ascii="Verdana" w:hAnsi="Verdana" w:cs="Calibri"/>
          <w:sz w:val="20"/>
          <w:szCs w:val="20"/>
        </w:rPr>
        <w:tab/>
      </w:r>
      <w:r w:rsidRPr="00243D8F">
        <w:rPr>
          <w:rFonts w:ascii="Verdana" w:hAnsi="Verdana" w:cs="Calibri"/>
          <w:sz w:val="20"/>
          <w:szCs w:val="20"/>
        </w:rPr>
        <w:t xml:space="preserve">C. B. Weinstock and J. B. </w:t>
      </w:r>
      <w:proofErr w:type="spellStart"/>
      <w:r w:rsidRPr="00243D8F">
        <w:rPr>
          <w:rFonts w:ascii="Verdana" w:hAnsi="Verdana" w:cs="Calibri"/>
          <w:sz w:val="20"/>
          <w:szCs w:val="20"/>
        </w:rPr>
        <w:t>Goodenough</w:t>
      </w:r>
      <w:proofErr w:type="spellEnd"/>
      <w:r w:rsidRPr="00243D8F">
        <w:rPr>
          <w:rFonts w:ascii="Verdana" w:hAnsi="Verdana" w:cs="Calibri"/>
          <w:sz w:val="20"/>
          <w:szCs w:val="20"/>
        </w:rPr>
        <w:t>, “On systems</w:t>
      </w:r>
      <w:r>
        <w:rPr>
          <w:rFonts w:ascii="Verdana" w:hAnsi="Verdana" w:cs="Calibri"/>
          <w:sz w:val="20"/>
          <w:szCs w:val="20"/>
        </w:rPr>
        <w:t xml:space="preserve"> </w:t>
      </w:r>
      <w:r w:rsidRPr="00243D8F">
        <w:rPr>
          <w:rFonts w:ascii="Verdana" w:hAnsi="Verdana" w:cs="Calibri"/>
          <w:sz w:val="20"/>
          <w:szCs w:val="20"/>
        </w:rPr>
        <w:t>scalability,” Software Engineering Institute, Technical</w:t>
      </w:r>
      <w:r>
        <w:rPr>
          <w:rFonts w:ascii="Verdana" w:hAnsi="Verdana" w:cs="Calibri"/>
          <w:sz w:val="20"/>
          <w:szCs w:val="20"/>
        </w:rPr>
        <w:t xml:space="preserve"> </w:t>
      </w:r>
      <w:r w:rsidRPr="00243D8F">
        <w:rPr>
          <w:rFonts w:ascii="Verdana" w:hAnsi="Verdana" w:cs="Calibri"/>
          <w:sz w:val="20"/>
          <w:szCs w:val="20"/>
        </w:rPr>
        <w:t>Note CMU/SEI-2006-TN-012, 2006</w:t>
      </w:r>
      <w:r w:rsidR="005836C2">
        <w:rPr>
          <w:rFonts w:ascii="Verdana" w:hAnsi="Verdana" w:cs="Calibri"/>
          <w:sz w:val="20"/>
          <w:szCs w:val="20"/>
        </w:rPr>
        <w:t>.</w:t>
      </w:r>
    </w:p>
    <w:p w:rsidR="00592AF9" w:rsidRPr="000511B5" w:rsidRDefault="00592AF9" w:rsidP="00592AF9">
      <w:pPr>
        <w:pStyle w:val="NormalWeb"/>
        <w:spacing w:after="0"/>
        <w:ind w:left="720" w:hanging="720"/>
        <w:contextualSpacing/>
        <w:jc w:val="both"/>
        <w:rPr>
          <w:rFonts w:ascii="Verdana" w:hAnsi="Verdana" w:cs="Calibri"/>
          <w:sz w:val="20"/>
          <w:szCs w:val="20"/>
        </w:rPr>
      </w:pPr>
      <w:r>
        <w:rPr>
          <w:rFonts w:ascii="Verdana" w:hAnsi="Verdana" w:cs="Calibri"/>
          <w:sz w:val="20"/>
          <w:szCs w:val="20"/>
        </w:rPr>
        <w:t>[61]</w:t>
      </w:r>
      <w:r>
        <w:rPr>
          <w:rFonts w:ascii="Verdana" w:hAnsi="Verdana" w:cs="Calibri"/>
          <w:sz w:val="20"/>
          <w:szCs w:val="20"/>
        </w:rPr>
        <w:tab/>
      </w:r>
      <w:proofErr w:type="spellStart"/>
      <w:r>
        <w:rPr>
          <w:rFonts w:ascii="Verdana" w:hAnsi="Verdana" w:cs="Calibri"/>
          <w:sz w:val="20"/>
          <w:szCs w:val="20"/>
        </w:rPr>
        <w:t>Menasce</w:t>
      </w:r>
      <w:proofErr w:type="spellEnd"/>
      <w:r>
        <w:rPr>
          <w:rFonts w:ascii="Verdana" w:hAnsi="Verdana" w:cs="Calibri"/>
          <w:sz w:val="20"/>
          <w:szCs w:val="20"/>
        </w:rPr>
        <w:t xml:space="preserve">, D., </w:t>
      </w:r>
      <w:proofErr w:type="spellStart"/>
      <w:r>
        <w:rPr>
          <w:rFonts w:ascii="Verdana" w:hAnsi="Verdana" w:cs="Calibri"/>
          <w:sz w:val="20"/>
          <w:szCs w:val="20"/>
        </w:rPr>
        <w:t>Vigilio</w:t>
      </w:r>
      <w:proofErr w:type="spellEnd"/>
      <w:r>
        <w:rPr>
          <w:rFonts w:ascii="Verdana" w:hAnsi="Verdana" w:cs="Calibri"/>
          <w:sz w:val="20"/>
          <w:szCs w:val="20"/>
        </w:rPr>
        <w:t>, A.,</w:t>
      </w:r>
      <w:r w:rsidRPr="00592AF9">
        <w:rPr>
          <w:rFonts w:ascii="Verdana" w:hAnsi="Verdana" w:cs="Calibri"/>
          <w:sz w:val="20"/>
          <w:szCs w:val="20"/>
        </w:rPr>
        <w:t xml:space="preserve"> </w:t>
      </w:r>
      <w:r>
        <w:rPr>
          <w:rFonts w:ascii="Verdana" w:hAnsi="Verdana" w:cs="Calibri"/>
          <w:sz w:val="20"/>
          <w:szCs w:val="20"/>
        </w:rPr>
        <w:t>“</w:t>
      </w:r>
      <w:r w:rsidRPr="00592AF9">
        <w:rPr>
          <w:rFonts w:ascii="Verdana" w:hAnsi="Verdana" w:cs="Calibri"/>
          <w:sz w:val="20"/>
          <w:szCs w:val="20"/>
        </w:rPr>
        <w:t>Scaling for E-Business: Technologies, Models, Performance, and Capacity Planning</w:t>
      </w:r>
      <w:r>
        <w:rPr>
          <w:rFonts w:ascii="Verdana" w:hAnsi="Verdana" w:cs="Calibri"/>
          <w:sz w:val="20"/>
          <w:szCs w:val="20"/>
        </w:rPr>
        <w:t>”,</w:t>
      </w:r>
      <w:r w:rsidRPr="00592AF9">
        <w:rPr>
          <w:rFonts w:ascii="Verdana" w:hAnsi="Verdana" w:cs="Calibri"/>
          <w:sz w:val="20"/>
          <w:szCs w:val="20"/>
        </w:rPr>
        <w:t xml:space="preserve"> Prentice Hall PTR, Englewood Cliffs (2000)</w:t>
      </w:r>
    </w:p>
    <w:p w:rsidR="000511B5" w:rsidRPr="000511B5" w:rsidRDefault="000511B5" w:rsidP="000511B5">
      <w:pPr>
        <w:pStyle w:val="NormalWeb"/>
        <w:spacing w:before="0" w:beforeAutospacing="0" w:after="0" w:afterAutospacing="0"/>
        <w:ind w:left="720" w:hanging="720"/>
        <w:contextualSpacing/>
        <w:jc w:val="both"/>
        <w:rPr>
          <w:rFonts w:ascii="Verdana" w:hAnsi="Verdana" w:cs="Calibri"/>
          <w:sz w:val="20"/>
          <w:szCs w:val="20"/>
        </w:rPr>
      </w:pPr>
      <w:bookmarkStart w:id="0" w:name="_GoBack"/>
      <w:bookmarkEnd w:id="0"/>
    </w:p>
    <w:sectPr w:rsidR="000511B5" w:rsidRPr="000511B5" w:rsidSect="004D6773">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275" w:rsidRDefault="00A95275" w:rsidP="0029169E">
      <w:pPr>
        <w:spacing w:after="0" w:line="240" w:lineRule="auto"/>
      </w:pPr>
      <w:r>
        <w:separator/>
      </w:r>
    </w:p>
  </w:endnote>
  <w:endnote w:type="continuationSeparator" w:id="0">
    <w:p w:rsidR="00A95275" w:rsidRDefault="00A95275" w:rsidP="002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499067"/>
      <w:docPartObj>
        <w:docPartGallery w:val="Page Numbers (Bottom of Page)"/>
        <w:docPartUnique/>
      </w:docPartObj>
    </w:sdtPr>
    <w:sdtEndPr>
      <w:rPr>
        <w:noProof/>
      </w:rPr>
    </w:sdtEndPr>
    <w:sdtContent>
      <w:p w:rsidR="002B508B" w:rsidRDefault="002B508B">
        <w:pPr>
          <w:pStyle w:val="Footer"/>
          <w:jc w:val="center"/>
        </w:pPr>
        <w:r>
          <w:fldChar w:fldCharType="begin"/>
        </w:r>
        <w:r>
          <w:instrText xml:space="preserve"> PAGE   \* MERGEFORMAT </w:instrText>
        </w:r>
        <w:r>
          <w:fldChar w:fldCharType="separate"/>
        </w:r>
        <w:r w:rsidR="00597DE6">
          <w:rPr>
            <w:noProof/>
          </w:rPr>
          <w:t>31</w:t>
        </w:r>
        <w:r>
          <w:rPr>
            <w:noProof/>
          </w:rPr>
          <w:fldChar w:fldCharType="end"/>
        </w:r>
      </w:p>
    </w:sdtContent>
  </w:sdt>
  <w:p w:rsidR="002B508B" w:rsidRDefault="002B50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275" w:rsidRDefault="00A95275" w:rsidP="0029169E">
      <w:pPr>
        <w:spacing w:after="0" w:line="240" w:lineRule="auto"/>
      </w:pPr>
      <w:r>
        <w:separator/>
      </w:r>
    </w:p>
  </w:footnote>
  <w:footnote w:type="continuationSeparator" w:id="0">
    <w:p w:rsidR="00A95275" w:rsidRDefault="00A95275" w:rsidP="0029169E">
      <w:pPr>
        <w:spacing w:after="0" w:line="240" w:lineRule="auto"/>
      </w:pPr>
      <w:r>
        <w:continuationSeparator/>
      </w:r>
    </w:p>
  </w:footnote>
  <w:footnote w:id="1">
    <w:p w:rsidR="002B508B" w:rsidRDefault="002B508B" w:rsidP="00B4070F">
      <w:pPr>
        <w:pStyle w:val="FootnoteText"/>
      </w:pPr>
      <w:r>
        <w:rPr>
          <w:rStyle w:val="FootnoteReference"/>
        </w:rPr>
        <w:footnoteRef/>
      </w:r>
      <w:r>
        <w:t xml:space="preserve"> Descriptions from CloudSim Authors obtained from comments at </w:t>
      </w:r>
      <w:r w:rsidRPr="00D76242">
        <w:rPr>
          <w:rFonts w:ascii="Calibri" w:hAnsi="Calibri" w:cs="Calibri"/>
        </w:rPr>
        <w:t>http://groups.google.com/group/cloudsim</w:t>
      </w:r>
    </w:p>
  </w:footnote>
  <w:footnote w:id="2">
    <w:p w:rsidR="002B508B" w:rsidRPr="00BD7C35" w:rsidRDefault="002B508B">
      <w:pPr>
        <w:pStyle w:val="FootnoteText"/>
        <w:rPr>
          <w:lang w:val="en-US"/>
        </w:rPr>
      </w:pPr>
      <w:r>
        <w:rPr>
          <w:rStyle w:val="FootnoteReference"/>
        </w:rPr>
        <w:footnoteRef/>
      </w:r>
      <w:r>
        <w:t xml:space="preserve"> </w:t>
      </w:r>
      <w:r>
        <w:rPr>
          <w:lang w:val="en-US"/>
        </w:rPr>
        <w:t>The abbreviations are not part of the original definitions, but have rather been used for brevity in the rest of the paper.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BD0868"/>
    <w:multiLevelType w:val="hybridMultilevel"/>
    <w:tmpl w:val="220200EE"/>
    <w:lvl w:ilvl="0" w:tplc="48E29CE2">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85CE7"/>
    <w:multiLevelType w:val="multilevel"/>
    <w:tmpl w:val="B30C7202"/>
    <w:lvl w:ilvl="0">
      <w:start w:val="3"/>
      <w:numFmt w:val="decimal"/>
      <w:lvlText w:val="%1"/>
      <w:lvlJc w:val="left"/>
      <w:pPr>
        <w:ind w:left="765" w:hanging="765"/>
      </w:pPr>
      <w:rPr>
        <w:rFonts w:hint="default"/>
      </w:rPr>
    </w:lvl>
    <w:lvl w:ilvl="1">
      <w:start w:val="5"/>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2FC2DA9"/>
    <w:multiLevelType w:val="hybridMultilevel"/>
    <w:tmpl w:val="B4DE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82D81"/>
    <w:multiLevelType w:val="hybridMultilevel"/>
    <w:tmpl w:val="91F87FCC"/>
    <w:lvl w:ilvl="0" w:tplc="B7E8CB8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11FFF"/>
    <w:multiLevelType w:val="multilevel"/>
    <w:tmpl w:val="69C407D0"/>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nsid w:val="0CE44B97"/>
    <w:multiLevelType w:val="multilevel"/>
    <w:tmpl w:val="32DEFFC2"/>
    <w:lvl w:ilvl="0">
      <w:start w:val="2"/>
      <w:numFmt w:val="decimal"/>
      <w:lvlText w:val="%1"/>
      <w:lvlJc w:val="left"/>
      <w:pPr>
        <w:ind w:left="360" w:hanging="360"/>
      </w:pPr>
      <w:rPr>
        <w:rFonts w:hint="default"/>
      </w:rPr>
    </w:lvl>
    <w:lvl w:ilvl="1">
      <w:start w:val="1"/>
      <w:numFmt w:val="decimal"/>
      <w:lvlText w:val="%1.%2"/>
      <w:lvlJc w:val="left"/>
      <w:pPr>
        <w:ind w:left="43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0DB46E10"/>
    <w:multiLevelType w:val="hybridMultilevel"/>
    <w:tmpl w:val="6A0E30FA"/>
    <w:lvl w:ilvl="0" w:tplc="52D40246">
      <w:start w:val="1"/>
      <w:numFmt w:val="bullet"/>
      <w:lvlText w:val="•"/>
      <w:lvlJc w:val="left"/>
      <w:pPr>
        <w:tabs>
          <w:tab w:val="num" w:pos="2160"/>
        </w:tabs>
        <w:ind w:left="2160" w:hanging="360"/>
      </w:pPr>
      <w:rPr>
        <w:rFonts w:ascii="Arial" w:hAnsi="Arial" w:hint="default"/>
      </w:rPr>
    </w:lvl>
    <w:lvl w:ilvl="1" w:tplc="6FCC527C" w:tentative="1">
      <w:start w:val="1"/>
      <w:numFmt w:val="bullet"/>
      <w:lvlText w:val="•"/>
      <w:lvlJc w:val="left"/>
      <w:pPr>
        <w:tabs>
          <w:tab w:val="num" w:pos="2880"/>
        </w:tabs>
        <w:ind w:left="2880" w:hanging="360"/>
      </w:pPr>
      <w:rPr>
        <w:rFonts w:ascii="Arial" w:hAnsi="Arial" w:hint="default"/>
      </w:rPr>
    </w:lvl>
    <w:lvl w:ilvl="2" w:tplc="CB4A5A72" w:tentative="1">
      <w:start w:val="1"/>
      <w:numFmt w:val="bullet"/>
      <w:lvlText w:val="•"/>
      <w:lvlJc w:val="left"/>
      <w:pPr>
        <w:tabs>
          <w:tab w:val="num" w:pos="3600"/>
        </w:tabs>
        <w:ind w:left="3600" w:hanging="360"/>
      </w:pPr>
      <w:rPr>
        <w:rFonts w:ascii="Arial" w:hAnsi="Arial" w:hint="default"/>
      </w:rPr>
    </w:lvl>
    <w:lvl w:ilvl="3" w:tplc="59987854" w:tentative="1">
      <w:start w:val="1"/>
      <w:numFmt w:val="bullet"/>
      <w:lvlText w:val="•"/>
      <w:lvlJc w:val="left"/>
      <w:pPr>
        <w:tabs>
          <w:tab w:val="num" w:pos="4320"/>
        </w:tabs>
        <w:ind w:left="4320" w:hanging="360"/>
      </w:pPr>
      <w:rPr>
        <w:rFonts w:ascii="Arial" w:hAnsi="Arial" w:hint="default"/>
      </w:rPr>
    </w:lvl>
    <w:lvl w:ilvl="4" w:tplc="D2161D44" w:tentative="1">
      <w:start w:val="1"/>
      <w:numFmt w:val="bullet"/>
      <w:lvlText w:val="•"/>
      <w:lvlJc w:val="left"/>
      <w:pPr>
        <w:tabs>
          <w:tab w:val="num" w:pos="5040"/>
        </w:tabs>
        <w:ind w:left="5040" w:hanging="360"/>
      </w:pPr>
      <w:rPr>
        <w:rFonts w:ascii="Arial" w:hAnsi="Arial" w:hint="default"/>
      </w:rPr>
    </w:lvl>
    <w:lvl w:ilvl="5" w:tplc="FA927B3A" w:tentative="1">
      <w:start w:val="1"/>
      <w:numFmt w:val="bullet"/>
      <w:lvlText w:val="•"/>
      <w:lvlJc w:val="left"/>
      <w:pPr>
        <w:tabs>
          <w:tab w:val="num" w:pos="5760"/>
        </w:tabs>
        <w:ind w:left="5760" w:hanging="360"/>
      </w:pPr>
      <w:rPr>
        <w:rFonts w:ascii="Arial" w:hAnsi="Arial" w:hint="default"/>
      </w:rPr>
    </w:lvl>
    <w:lvl w:ilvl="6" w:tplc="C86A3178" w:tentative="1">
      <w:start w:val="1"/>
      <w:numFmt w:val="bullet"/>
      <w:lvlText w:val="•"/>
      <w:lvlJc w:val="left"/>
      <w:pPr>
        <w:tabs>
          <w:tab w:val="num" w:pos="6480"/>
        </w:tabs>
        <w:ind w:left="6480" w:hanging="360"/>
      </w:pPr>
      <w:rPr>
        <w:rFonts w:ascii="Arial" w:hAnsi="Arial" w:hint="default"/>
      </w:rPr>
    </w:lvl>
    <w:lvl w:ilvl="7" w:tplc="3440EF14" w:tentative="1">
      <w:start w:val="1"/>
      <w:numFmt w:val="bullet"/>
      <w:lvlText w:val="•"/>
      <w:lvlJc w:val="left"/>
      <w:pPr>
        <w:tabs>
          <w:tab w:val="num" w:pos="7200"/>
        </w:tabs>
        <w:ind w:left="7200" w:hanging="360"/>
      </w:pPr>
      <w:rPr>
        <w:rFonts w:ascii="Arial" w:hAnsi="Arial" w:hint="default"/>
      </w:rPr>
    </w:lvl>
    <w:lvl w:ilvl="8" w:tplc="90A23340" w:tentative="1">
      <w:start w:val="1"/>
      <w:numFmt w:val="bullet"/>
      <w:lvlText w:val="•"/>
      <w:lvlJc w:val="left"/>
      <w:pPr>
        <w:tabs>
          <w:tab w:val="num" w:pos="7920"/>
        </w:tabs>
        <w:ind w:left="7920" w:hanging="360"/>
      </w:pPr>
      <w:rPr>
        <w:rFonts w:ascii="Arial" w:hAnsi="Arial" w:hint="default"/>
      </w:rPr>
    </w:lvl>
  </w:abstractNum>
  <w:abstractNum w:abstractNumId="8">
    <w:nsid w:val="0F740328"/>
    <w:multiLevelType w:val="multilevel"/>
    <w:tmpl w:val="A94ECA9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nsid w:val="11C60A2C"/>
    <w:multiLevelType w:val="hybridMultilevel"/>
    <w:tmpl w:val="26029A6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572987"/>
    <w:multiLevelType w:val="hybridMultilevel"/>
    <w:tmpl w:val="37621EF2"/>
    <w:lvl w:ilvl="0" w:tplc="0070403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7A72BC"/>
    <w:multiLevelType w:val="multilevel"/>
    <w:tmpl w:val="40E85B78"/>
    <w:lvl w:ilvl="0">
      <w:start w:val="3"/>
      <w:numFmt w:val="decimal"/>
      <w:lvlText w:val="%1"/>
      <w:lvlJc w:val="left"/>
      <w:pPr>
        <w:ind w:left="6105" w:hanging="975"/>
      </w:pPr>
      <w:rPr>
        <w:rFonts w:hint="default"/>
      </w:rPr>
    </w:lvl>
    <w:lvl w:ilvl="1">
      <w:start w:val="7"/>
      <w:numFmt w:val="decimal"/>
      <w:lvlText w:val="%1.%2"/>
      <w:lvlJc w:val="left"/>
      <w:pPr>
        <w:ind w:left="1155" w:hanging="975"/>
      </w:pPr>
      <w:rPr>
        <w:rFonts w:hint="default"/>
      </w:rPr>
    </w:lvl>
    <w:lvl w:ilvl="2">
      <w:start w:val="1"/>
      <w:numFmt w:val="decimal"/>
      <w:lvlText w:val="%1.%2.%3"/>
      <w:lvlJc w:val="left"/>
      <w:pPr>
        <w:ind w:left="1335" w:hanging="975"/>
      </w:pPr>
      <w:rPr>
        <w:rFonts w:hint="default"/>
      </w:rPr>
    </w:lvl>
    <w:lvl w:ilvl="3">
      <w:start w:val="1"/>
      <w:numFmt w:val="decimal"/>
      <w:lvlText w:val="%1.%2.%3.%4"/>
      <w:lvlJc w:val="left"/>
      <w:pPr>
        <w:ind w:left="1620" w:hanging="1080"/>
      </w:pPr>
      <w:rPr>
        <w:rFonts w:hint="default"/>
      </w:rPr>
    </w:lvl>
    <w:lvl w:ilvl="4">
      <w:start w:val="5"/>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2">
    <w:nsid w:val="17C46B39"/>
    <w:multiLevelType w:val="hybridMultilevel"/>
    <w:tmpl w:val="65BE9BF4"/>
    <w:lvl w:ilvl="0" w:tplc="FB7C507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523B21"/>
    <w:multiLevelType w:val="hybridMultilevel"/>
    <w:tmpl w:val="40C894E6"/>
    <w:lvl w:ilvl="0" w:tplc="D2E2A0AC">
      <w:start w:val="1"/>
      <w:numFmt w:val="bullet"/>
      <w:lvlText w:val="•"/>
      <w:lvlJc w:val="left"/>
      <w:pPr>
        <w:tabs>
          <w:tab w:val="num" w:pos="720"/>
        </w:tabs>
        <w:ind w:left="720" w:hanging="360"/>
      </w:pPr>
      <w:rPr>
        <w:rFonts w:ascii="Arial" w:hAnsi="Arial" w:hint="default"/>
      </w:rPr>
    </w:lvl>
    <w:lvl w:ilvl="1" w:tplc="8E303A14">
      <w:start w:val="1"/>
      <w:numFmt w:val="bullet"/>
      <w:lvlText w:val="•"/>
      <w:lvlJc w:val="left"/>
      <w:pPr>
        <w:tabs>
          <w:tab w:val="num" w:pos="1440"/>
        </w:tabs>
        <w:ind w:left="1440" w:hanging="360"/>
      </w:pPr>
      <w:rPr>
        <w:rFonts w:ascii="Arial" w:hAnsi="Arial" w:hint="default"/>
      </w:rPr>
    </w:lvl>
    <w:lvl w:ilvl="2" w:tplc="7B62DDF6" w:tentative="1">
      <w:start w:val="1"/>
      <w:numFmt w:val="bullet"/>
      <w:lvlText w:val="•"/>
      <w:lvlJc w:val="left"/>
      <w:pPr>
        <w:tabs>
          <w:tab w:val="num" w:pos="2160"/>
        </w:tabs>
        <w:ind w:left="2160" w:hanging="360"/>
      </w:pPr>
      <w:rPr>
        <w:rFonts w:ascii="Arial" w:hAnsi="Arial" w:hint="default"/>
      </w:rPr>
    </w:lvl>
    <w:lvl w:ilvl="3" w:tplc="B5B09FBE" w:tentative="1">
      <w:start w:val="1"/>
      <w:numFmt w:val="bullet"/>
      <w:lvlText w:val="•"/>
      <w:lvlJc w:val="left"/>
      <w:pPr>
        <w:tabs>
          <w:tab w:val="num" w:pos="2880"/>
        </w:tabs>
        <w:ind w:left="2880" w:hanging="360"/>
      </w:pPr>
      <w:rPr>
        <w:rFonts w:ascii="Arial" w:hAnsi="Arial" w:hint="default"/>
      </w:rPr>
    </w:lvl>
    <w:lvl w:ilvl="4" w:tplc="AA92245E" w:tentative="1">
      <w:start w:val="1"/>
      <w:numFmt w:val="bullet"/>
      <w:lvlText w:val="•"/>
      <w:lvlJc w:val="left"/>
      <w:pPr>
        <w:tabs>
          <w:tab w:val="num" w:pos="3600"/>
        </w:tabs>
        <w:ind w:left="3600" w:hanging="360"/>
      </w:pPr>
      <w:rPr>
        <w:rFonts w:ascii="Arial" w:hAnsi="Arial" w:hint="default"/>
      </w:rPr>
    </w:lvl>
    <w:lvl w:ilvl="5" w:tplc="AB624322" w:tentative="1">
      <w:start w:val="1"/>
      <w:numFmt w:val="bullet"/>
      <w:lvlText w:val="•"/>
      <w:lvlJc w:val="left"/>
      <w:pPr>
        <w:tabs>
          <w:tab w:val="num" w:pos="4320"/>
        </w:tabs>
        <w:ind w:left="4320" w:hanging="360"/>
      </w:pPr>
      <w:rPr>
        <w:rFonts w:ascii="Arial" w:hAnsi="Arial" w:hint="default"/>
      </w:rPr>
    </w:lvl>
    <w:lvl w:ilvl="6" w:tplc="C6EE4F88" w:tentative="1">
      <w:start w:val="1"/>
      <w:numFmt w:val="bullet"/>
      <w:lvlText w:val="•"/>
      <w:lvlJc w:val="left"/>
      <w:pPr>
        <w:tabs>
          <w:tab w:val="num" w:pos="5040"/>
        </w:tabs>
        <w:ind w:left="5040" w:hanging="360"/>
      </w:pPr>
      <w:rPr>
        <w:rFonts w:ascii="Arial" w:hAnsi="Arial" w:hint="default"/>
      </w:rPr>
    </w:lvl>
    <w:lvl w:ilvl="7" w:tplc="7FF41DE6" w:tentative="1">
      <w:start w:val="1"/>
      <w:numFmt w:val="bullet"/>
      <w:lvlText w:val="•"/>
      <w:lvlJc w:val="left"/>
      <w:pPr>
        <w:tabs>
          <w:tab w:val="num" w:pos="5760"/>
        </w:tabs>
        <w:ind w:left="5760" w:hanging="360"/>
      </w:pPr>
      <w:rPr>
        <w:rFonts w:ascii="Arial" w:hAnsi="Arial" w:hint="default"/>
      </w:rPr>
    </w:lvl>
    <w:lvl w:ilvl="8" w:tplc="5F5CB868" w:tentative="1">
      <w:start w:val="1"/>
      <w:numFmt w:val="bullet"/>
      <w:lvlText w:val="•"/>
      <w:lvlJc w:val="left"/>
      <w:pPr>
        <w:tabs>
          <w:tab w:val="num" w:pos="6480"/>
        </w:tabs>
        <w:ind w:left="6480" w:hanging="360"/>
      </w:pPr>
      <w:rPr>
        <w:rFonts w:ascii="Arial" w:hAnsi="Arial" w:hint="default"/>
      </w:rPr>
    </w:lvl>
  </w:abstractNum>
  <w:abstractNum w:abstractNumId="14">
    <w:nsid w:val="2FE92AEC"/>
    <w:multiLevelType w:val="hybridMultilevel"/>
    <w:tmpl w:val="4CF0F420"/>
    <w:lvl w:ilvl="0" w:tplc="21F2891E">
      <w:start w:val="1"/>
      <w:numFmt w:val="decimal"/>
      <w:lvlText w:val="%1."/>
      <w:lvlJc w:val="left"/>
      <w:pPr>
        <w:ind w:left="720" w:hanging="360"/>
      </w:pPr>
      <w:rPr>
        <w:rFonts w:ascii="Calibri" w:hAnsi="Calibri" w:hint="default"/>
        <w:sz w:val="24"/>
      </w:r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1A482C"/>
    <w:multiLevelType w:val="hybridMultilevel"/>
    <w:tmpl w:val="B5F89EBA"/>
    <w:lvl w:ilvl="0" w:tplc="0409001B">
      <w:start w:val="1"/>
      <w:numFmt w:val="lowerRoman"/>
      <w:lvlText w:val="%1."/>
      <w:lvlJc w:val="right"/>
      <w:pPr>
        <w:ind w:left="915" w:hanging="360"/>
      </w:pPr>
    </w:lvl>
    <w:lvl w:ilvl="1" w:tplc="04090019">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6">
    <w:nsid w:val="47332F9F"/>
    <w:multiLevelType w:val="singleLevel"/>
    <w:tmpl w:val="488EC81A"/>
    <w:lvl w:ilvl="0">
      <w:start w:val="1"/>
      <w:numFmt w:val="decimal"/>
      <w:lvlText w:val="%1."/>
      <w:legacy w:legacy="1" w:legacySpace="0" w:legacyIndent="360"/>
      <w:lvlJc w:val="left"/>
      <w:pPr>
        <w:ind w:left="360" w:hanging="360"/>
      </w:pPr>
    </w:lvl>
  </w:abstractNum>
  <w:abstractNum w:abstractNumId="17">
    <w:nsid w:val="487D279E"/>
    <w:multiLevelType w:val="hybridMultilevel"/>
    <w:tmpl w:val="4A66B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D70B5"/>
    <w:multiLevelType w:val="hybridMultilevel"/>
    <w:tmpl w:val="BAFAAEF4"/>
    <w:lvl w:ilvl="0" w:tplc="3CC47DC2">
      <w:start w:val="1"/>
      <w:numFmt w:val="lowerRoman"/>
      <w:lvlText w:val="%1."/>
      <w:lvlJc w:val="right"/>
      <w:pPr>
        <w:tabs>
          <w:tab w:val="num" w:pos="720"/>
        </w:tabs>
        <w:ind w:left="720" w:hanging="360"/>
      </w:pPr>
      <w:rPr>
        <w:rFonts w:hint="default"/>
      </w:rPr>
    </w:lvl>
    <w:lvl w:ilvl="1" w:tplc="ECFE6E7E">
      <w:start w:val="1"/>
      <w:numFmt w:val="bullet"/>
      <w:lvlText w:val="•"/>
      <w:lvlJc w:val="left"/>
      <w:pPr>
        <w:tabs>
          <w:tab w:val="num" w:pos="1440"/>
        </w:tabs>
        <w:ind w:left="1440" w:hanging="360"/>
      </w:pPr>
      <w:rPr>
        <w:rFonts w:ascii="Arial" w:hAnsi="Arial" w:hint="default"/>
      </w:rPr>
    </w:lvl>
    <w:lvl w:ilvl="2" w:tplc="38CC4480" w:tentative="1">
      <w:start w:val="1"/>
      <w:numFmt w:val="bullet"/>
      <w:lvlText w:val="•"/>
      <w:lvlJc w:val="left"/>
      <w:pPr>
        <w:tabs>
          <w:tab w:val="num" w:pos="2160"/>
        </w:tabs>
        <w:ind w:left="2160" w:hanging="360"/>
      </w:pPr>
      <w:rPr>
        <w:rFonts w:ascii="Arial" w:hAnsi="Arial" w:hint="default"/>
      </w:rPr>
    </w:lvl>
    <w:lvl w:ilvl="3" w:tplc="72FCAD02" w:tentative="1">
      <w:start w:val="1"/>
      <w:numFmt w:val="bullet"/>
      <w:lvlText w:val="•"/>
      <w:lvlJc w:val="left"/>
      <w:pPr>
        <w:tabs>
          <w:tab w:val="num" w:pos="2880"/>
        </w:tabs>
        <w:ind w:left="2880" w:hanging="360"/>
      </w:pPr>
      <w:rPr>
        <w:rFonts w:ascii="Arial" w:hAnsi="Arial" w:hint="default"/>
      </w:rPr>
    </w:lvl>
    <w:lvl w:ilvl="4" w:tplc="DC262104" w:tentative="1">
      <w:start w:val="1"/>
      <w:numFmt w:val="bullet"/>
      <w:lvlText w:val="•"/>
      <w:lvlJc w:val="left"/>
      <w:pPr>
        <w:tabs>
          <w:tab w:val="num" w:pos="3600"/>
        </w:tabs>
        <w:ind w:left="3600" w:hanging="360"/>
      </w:pPr>
      <w:rPr>
        <w:rFonts w:ascii="Arial" w:hAnsi="Arial" w:hint="default"/>
      </w:rPr>
    </w:lvl>
    <w:lvl w:ilvl="5" w:tplc="11FEA18E" w:tentative="1">
      <w:start w:val="1"/>
      <w:numFmt w:val="bullet"/>
      <w:lvlText w:val="•"/>
      <w:lvlJc w:val="left"/>
      <w:pPr>
        <w:tabs>
          <w:tab w:val="num" w:pos="4320"/>
        </w:tabs>
        <w:ind w:left="4320" w:hanging="360"/>
      </w:pPr>
      <w:rPr>
        <w:rFonts w:ascii="Arial" w:hAnsi="Arial" w:hint="default"/>
      </w:rPr>
    </w:lvl>
    <w:lvl w:ilvl="6" w:tplc="55065176" w:tentative="1">
      <w:start w:val="1"/>
      <w:numFmt w:val="bullet"/>
      <w:lvlText w:val="•"/>
      <w:lvlJc w:val="left"/>
      <w:pPr>
        <w:tabs>
          <w:tab w:val="num" w:pos="5040"/>
        </w:tabs>
        <w:ind w:left="5040" w:hanging="360"/>
      </w:pPr>
      <w:rPr>
        <w:rFonts w:ascii="Arial" w:hAnsi="Arial" w:hint="default"/>
      </w:rPr>
    </w:lvl>
    <w:lvl w:ilvl="7" w:tplc="A164F0C2" w:tentative="1">
      <w:start w:val="1"/>
      <w:numFmt w:val="bullet"/>
      <w:lvlText w:val="•"/>
      <w:lvlJc w:val="left"/>
      <w:pPr>
        <w:tabs>
          <w:tab w:val="num" w:pos="5760"/>
        </w:tabs>
        <w:ind w:left="5760" w:hanging="360"/>
      </w:pPr>
      <w:rPr>
        <w:rFonts w:ascii="Arial" w:hAnsi="Arial" w:hint="default"/>
      </w:rPr>
    </w:lvl>
    <w:lvl w:ilvl="8" w:tplc="E5E07F34" w:tentative="1">
      <w:start w:val="1"/>
      <w:numFmt w:val="bullet"/>
      <w:lvlText w:val="•"/>
      <w:lvlJc w:val="left"/>
      <w:pPr>
        <w:tabs>
          <w:tab w:val="num" w:pos="6480"/>
        </w:tabs>
        <w:ind w:left="6480" w:hanging="360"/>
      </w:pPr>
      <w:rPr>
        <w:rFonts w:ascii="Arial" w:hAnsi="Arial" w:hint="default"/>
      </w:rPr>
    </w:lvl>
  </w:abstractNum>
  <w:abstractNum w:abstractNumId="19">
    <w:nsid w:val="4B944058"/>
    <w:multiLevelType w:val="hybridMultilevel"/>
    <w:tmpl w:val="6B02BDBE"/>
    <w:lvl w:ilvl="0" w:tplc="0409001B">
      <w:start w:val="1"/>
      <w:numFmt w:val="lowerRoman"/>
      <w:lvlText w:val="%1."/>
      <w:lvlJc w:val="righ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0">
    <w:nsid w:val="4BC04876"/>
    <w:multiLevelType w:val="hybridMultilevel"/>
    <w:tmpl w:val="0D8AD85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2C7ECF"/>
    <w:multiLevelType w:val="hybridMultilevel"/>
    <w:tmpl w:val="81CCFD86"/>
    <w:lvl w:ilvl="0" w:tplc="3CC47DC2">
      <w:start w:val="1"/>
      <w:numFmt w:val="lowerRoman"/>
      <w:lvlText w:val="%1."/>
      <w:lvlJc w:val="right"/>
      <w:pPr>
        <w:tabs>
          <w:tab w:val="num" w:pos="764"/>
        </w:tabs>
        <w:ind w:left="7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DC68A9"/>
    <w:multiLevelType w:val="hybridMultilevel"/>
    <w:tmpl w:val="FE106DC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9248F"/>
    <w:multiLevelType w:val="hybridMultilevel"/>
    <w:tmpl w:val="7F9E766A"/>
    <w:lvl w:ilvl="0" w:tplc="602AB628">
      <w:start w:val="1"/>
      <w:numFmt w:val="bullet"/>
      <w:lvlText w:val="•"/>
      <w:lvlJc w:val="left"/>
      <w:pPr>
        <w:tabs>
          <w:tab w:val="num" w:pos="720"/>
        </w:tabs>
        <w:ind w:left="720" w:hanging="360"/>
      </w:pPr>
      <w:rPr>
        <w:rFonts w:ascii="Arial" w:hAnsi="Arial" w:hint="default"/>
      </w:rPr>
    </w:lvl>
    <w:lvl w:ilvl="1" w:tplc="AB6E2A36">
      <w:start w:val="1"/>
      <w:numFmt w:val="bullet"/>
      <w:lvlText w:val="•"/>
      <w:lvlJc w:val="left"/>
      <w:pPr>
        <w:tabs>
          <w:tab w:val="num" w:pos="1440"/>
        </w:tabs>
        <w:ind w:left="1440" w:hanging="360"/>
      </w:pPr>
      <w:rPr>
        <w:rFonts w:ascii="Arial" w:hAnsi="Arial" w:hint="default"/>
      </w:rPr>
    </w:lvl>
    <w:lvl w:ilvl="2" w:tplc="E1C4D388" w:tentative="1">
      <w:start w:val="1"/>
      <w:numFmt w:val="bullet"/>
      <w:lvlText w:val="•"/>
      <w:lvlJc w:val="left"/>
      <w:pPr>
        <w:tabs>
          <w:tab w:val="num" w:pos="2160"/>
        </w:tabs>
        <w:ind w:left="2160" w:hanging="360"/>
      </w:pPr>
      <w:rPr>
        <w:rFonts w:ascii="Arial" w:hAnsi="Arial" w:hint="default"/>
      </w:rPr>
    </w:lvl>
    <w:lvl w:ilvl="3" w:tplc="98E043E2" w:tentative="1">
      <w:start w:val="1"/>
      <w:numFmt w:val="bullet"/>
      <w:lvlText w:val="•"/>
      <w:lvlJc w:val="left"/>
      <w:pPr>
        <w:tabs>
          <w:tab w:val="num" w:pos="2880"/>
        </w:tabs>
        <w:ind w:left="2880" w:hanging="360"/>
      </w:pPr>
      <w:rPr>
        <w:rFonts w:ascii="Arial" w:hAnsi="Arial" w:hint="default"/>
      </w:rPr>
    </w:lvl>
    <w:lvl w:ilvl="4" w:tplc="B6DA5CF8" w:tentative="1">
      <w:start w:val="1"/>
      <w:numFmt w:val="bullet"/>
      <w:lvlText w:val="•"/>
      <w:lvlJc w:val="left"/>
      <w:pPr>
        <w:tabs>
          <w:tab w:val="num" w:pos="3600"/>
        </w:tabs>
        <w:ind w:left="3600" w:hanging="360"/>
      </w:pPr>
      <w:rPr>
        <w:rFonts w:ascii="Arial" w:hAnsi="Arial" w:hint="default"/>
      </w:rPr>
    </w:lvl>
    <w:lvl w:ilvl="5" w:tplc="148A35C8" w:tentative="1">
      <w:start w:val="1"/>
      <w:numFmt w:val="bullet"/>
      <w:lvlText w:val="•"/>
      <w:lvlJc w:val="left"/>
      <w:pPr>
        <w:tabs>
          <w:tab w:val="num" w:pos="4320"/>
        </w:tabs>
        <w:ind w:left="4320" w:hanging="360"/>
      </w:pPr>
      <w:rPr>
        <w:rFonts w:ascii="Arial" w:hAnsi="Arial" w:hint="default"/>
      </w:rPr>
    </w:lvl>
    <w:lvl w:ilvl="6" w:tplc="9D2071A0" w:tentative="1">
      <w:start w:val="1"/>
      <w:numFmt w:val="bullet"/>
      <w:lvlText w:val="•"/>
      <w:lvlJc w:val="left"/>
      <w:pPr>
        <w:tabs>
          <w:tab w:val="num" w:pos="5040"/>
        </w:tabs>
        <w:ind w:left="5040" w:hanging="360"/>
      </w:pPr>
      <w:rPr>
        <w:rFonts w:ascii="Arial" w:hAnsi="Arial" w:hint="default"/>
      </w:rPr>
    </w:lvl>
    <w:lvl w:ilvl="7" w:tplc="98C40E14" w:tentative="1">
      <w:start w:val="1"/>
      <w:numFmt w:val="bullet"/>
      <w:lvlText w:val="•"/>
      <w:lvlJc w:val="left"/>
      <w:pPr>
        <w:tabs>
          <w:tab w:val="num" w:pos="5760"/>
        </w:tabs>
        <w:ind w:left="5760" w:hanging="360"/>
      </w:pPr>
      <w:rPr>
        <w:rFonts w:ascii="Arial" w:hAnsi="Arial" w:hint="default"/>
      </w:rPr>
    </w:lvl>
    <w:lvl w:ilvl="8" w:tplc="584CEF48" w:tentative="1">
      <w:start w:val="1"/>
      <w:numFmt w:val="bullet"/>
      <w:lvlText w:val="•"/>
      <w:lvlJc w:val="left"/>
      <w:pPr>
        <w:tabs>
          <w:tab w:val="num" w:pos="6480"/>
        </w:tabs>
        <w:ind w:left="6480" w:hanging="360"/>
      </w:pPr>
      <w:rPr>
        <w:rFonts w:ascii="Arial" w:hAnsi="Arial" w:hint="default"/>
      </w:rPr>
    </w:lvl>
  </w:abstractNum>
  <w:abstractNum w:abstractNumId="24">
    <w:nsid w:val="530953FB"/>
    <w:multiLevelType w:val="hybridMultilevel"/>
    <w:tmpl w:val="4C78F726"/>
    <w:lvl w:ilvl="0" w:tplc="0409001B">
      <w:start w:val="1"/>
      <w:numFmt w:val="low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381E7B"/>
    <w:multiLevelType w:val="hybridMultilevel"/>
    <w:tmpl w:val="F6B2C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3D6565"/>
    <w:multiLevelType w:val="hybridMultilevel"/>
    <w:tmpl w:val="26029A6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57DA0A17"/>
    <w:multiLevelType w:val="hybridMultilevel"/>
    <w:tmpl w:val="B4DA854C"/>
    <w:lvl w:ilvl="0" w:tplc="2F4A7BB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BD664A"/>
    <w:multiLevelType w:val="multilevel"/>
    <w:tmpl w:val="CFF468AA"/>
    <w:lvl w:ilvl="0">
      <w:start w:val="3"/>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D862B0A"/>
    <w:multiLevelType w:val="hybridMultilevel"/>
    <w:tmpl w:val="A11E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EF526B"/>
    <w:multiLevelType w:val="hybridMultilevel"/>
    <w:tmpl w:val="6A4AF33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98617A6"/>
    <w:multiLevelType w:val="hybridMultilevel"/>
    <w:tmpl w:val="89FACA7A"/>
    <w:lvl w:ilvl="0" w:tplc="DDFA80F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7C6C8B"/>
    <w:multiLevelType w:val="hybridMultilevel"/>
    <w:tmpl w:val="9FFC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ED7B41"/>
    <w:multiLevelType w:val="hybridMultilevel"/>
    <w:tmpl w:val="968CF462"/>
    <w:lvl w:ilvl="0" w:tplc="4FB06C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D5F7D"/>
    <w:multiLevelType w:val="multilevel"/>
    <w:tmpl w:val="ABEACE2C"/>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nsid w:val="706F187A"/>
    <w:multiLevelType w:val="multilevel"/>
    <w:tmpl w:val="8D348974"/>
    <w:lvl w:ilvl="0">
      <w:start w:val="3"/>
      <w:numFmt w:val="decimal"/>
      <w:lvlText w:val="%1"/>
      <w:lvlJc w:val="left"/>
      <w:pPr>
        <w:ind w:left="705" w:hanging="705"/>
      </w:pPr>
      <w:rPr>
        <w:rFonts w:hint="default"/>
      </w:rPr>
    </w:lvl>
    <w:lvl w:ilvl="1">
      <w:start w:val="5"/>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3"/>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3486F0F"/>
    <w:multiLevelType w:val="multilevel"/>
    <w:tmpl w:val="501A5D32"/>
    <w:lvl w:ilvl="0">
      <w:start w:val="1"/>
      <w:numFmt w:val="low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nsid w:val="73CB7671"/>
    <w:multiLevelType w:val="multilevel"/>
    <w:tmpl w:val="62C46418"/>
    <w:lvl w:ilvl="0">
      <w:start w:val="3"/>
      <w:numFmt w:val="decimal"/>
      <w:lvlText w:val="%1"/>
      <w:lvlJc w:val="left"/>
      <w:pPr>
        <w:ind w:left="555" w:hanging="555"/>
      </w:pPr>
      <w:rPr>
        <w:rFonts w:hint="default"/>
      </w:rPr>
    </w:lvl>
    <w:lvl w:ilvl="1">
      <w:start w:val="4"/>
      <w:numFmt w:val="decimal"/>
      <w:lvlText w:val="%1.%2"/>
      <w:lvlJc w:val="left"/>
      <w:pPr>
        <w:ind w:left="603" w:hanging="555"/>
      </w:pPr>
      <w:rPr>
        <w:rFonts w:hint="default"/>
      </w:rPr>
    </w:lvl>
    <w:lvl w:ilvl="2">
      <w:start w:val="1"/>
      <w:numFmt w:val="decimal"/>
      <w:lvlText w:val="%1.%2.%3"/>
      <w:lvlJc w:val="left"/>
      <w:pPr>
        <w:ind w:left="816" w:hanging="720"/>
      </w:pPr>
      <w:rPr>
        <w:rFonts w:hint="default"/>
      </w:rPr>
    </w:lvl>
    <w:lvl w:ilvl="3">
      <w:start w:val="2"/>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39">
    <w:nsid w:val="75980FB9"/>
    <w:multiLevelType w:val="hybridMultilevel"/>
    <w:tmpl w:val="AEFEF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72464A"/>
    <w:multiLevelType w:val="hybridMultilevel"/>
    <w:tmpl w:val="930A89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6C6582C"/>
    <w:multiLevelType w:val="hybridMultilevel"/>
    <w:tmpl w:val="62A028A8"/>
    <w:lvl w:ilvl="0" w:tplc="735CF202">
      <w:start w:val="1"/>
      <w:numFmt w:val="bullet"/>
      <w:lvlText w:val="•"/>
      <w:lvlJc w:val="left"/>
      <w:pPr>
        <w:ind w:left="864" w:hanging="360"/>
      </w:pPr>
      <w:rPr>
        <w:rFonts w:ascii="Arial" w:hAnsi="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2">
    <w:nsid w:val="7BAE25CC"/>
    <w:multiLevelType w:val="hybridMultilevel"/>
    <w:tmpl w:val="772C31EA"/>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3">
    <w:nsid w:val="7CAA666F"/>
    <w:multiLevelType w:val="hybridMultilevel"/>
    <w:tmpl w:val="D46273D2"/>
    <w:lvl w:ilvl="0" w:tplc="A5A05D2E">
      <w:start w:val="1"/>
      <w:numFmt w:val="bullet"/>
      <w:lvlText w:val="•"/>
      <w:lvlJc w:val="left"/>
      <w:pPr>
        <w:tabs>
          <w:tab w:val="num" w:pos="720"/>
        </w:tabs>
        <w:ind w:left="720" w:hanging="360"/>
      </w:pPr>
      <w:rPr>
        <w:rFonts w:ascii="Arial" w:hAnsi="Arial" w:hint="default"/>
      </w:rPr>
    </w:lvl>
    <w:lvl w:ilvl="1" w:tplc="4154BDB2">
      <w:start w:val="1"/>
      <w:numFmt w:val="bullet"/>
      <w:lvlText w:val="•"/>
      <w:lvlJc w:val="left"/>
      <w:pPr>
        <w:tabs>
          <w:tab w:val="num" w:pos="1440"/>
        </w:tabs>
        <w:ind w:left="1440" w:hanging="360"/>
      </w:pPr>
      <w:rPr>
        <w:rFonts w:ascii="Arial" w:hAnsi="Arial" w:hint="default"/>
      </w:rPr>
    </w:lvl>
    <w:lvl w:ilvl="2" w:tplc="03400226" w:tentative="1">
      <w:start w:val="1"/>
      <w:numFmt w:val="bullet"/>
      <w:lvlText w:val="•"/>
      <w:lvlJc w:val="left"/>
      <w:pPr>
        <w:tabs>
          <w:tab w:val="num" w:pos="2160"/>
        </w:tabs>
        <w:ind w:left="2160" w:hanging="360"/>
      </w:pPr>
      <w:rPr>
        <w:rFonts w:ascii="Arial" w:hAnsi="Arial" w:hint="default"/>
      </w:rPr>
    </w:lvl>
    <w:lvl w:ilvl="3" w:tplc="BA76E936" w:tentative="1">
      <w:start w:val="1"/>
      <w:numFmt w:val="bullet"/>
      <w:lvlText w:val="•"/>
      <w:lvlJc w:val="left"/>
      <w:pPr>
        <w:tabs>
          <w:tab w:val="num" w:pos="2880"/>
        </w:tabs>
        <w:ind w:left="2880" w:hanging="360"/>
      </w:pPr>
      <w:rPr>
        <w:rFonts w:ascii="Arial" w:hAnsi="Arial" w:hint="default"/>
      </w:rPr>
    </w:lvl>
    <w:lvl w:ilvl="4" w:tplc="7B9EC47A" w:tentative="1">
      <w:start w:val="1"/>
      <w:numFmt w:val="bullet"/>
      <w:lvlText w:val="•"/>
      <w:lvlJc w:val="left"/>
      <w:pPr>
        <w:tabs>
          <w:tab w:val="num" w:pos="3600"/>
        </w:tabs>
        <w:ind w:left="3600" w:hanging="360"/>
      </w:pPr>
      <w:rPr>
        <w:rFonts w:ascii="Arial" w:hAnsi="Arial" w:hint="default"/>
      </w:rPr>
    </w:lvl>
    <w:lvl w:ilvl="5" w:tplc="FEF2558E" w:tentative="1">
      <w:start w:val="1"/>
      <w:numFmt w:val="bullet"/>
      <w:lvlText w:val="•"/>
      <w:lvlJc w:val="left"/>
      <w:pPr>
        <w:tabs>
          <w:tab w:val="num" w:pos="4320"/>
        </w:tabs>
        <w:ind w:left="4320" w:hanging="360"/>
      </w:pPr>
      <w:rPr>
        <w:rFonts w:ascii="Arial" w:hAnsi="Arial" w:hint="default"/>
      </w:rPr>
    </w:lvl>
    <w:lvl w:ilvl="6" w:tplc="AB60339C" w:tentative="1">
      <w:start w:val="1"/>
      <w:numFmt w:val="bullet"/>
      <w:lvlText w:val="•"/>
      <w:lvlJc w:val="left"/>
      <w:pPr>
        <w:tabs>
          <w:tab w:val="num" w:pos="5040"/>
        </w:tabs>
        <w:ind w:left="5040" w:hanging="360"/>
      </w:pPr>
      <w:rPr>
        <w:rFonts w:ascii="Arial" w:hAnsi="Arial" w:hint="default"/>
      </w:rPr>
    </w:lvl>
    <w:lvl w:ilvl="7" w:tplc="678AAB7C" w:tentative="1">
      <w:start w:val="1"/>
      <w:numFmt w:val="bullet"/>
      <w:lvlText w:val="•"/>
      <w:lvlJc w:val="left"/>
      <w:pPr>
        <w:tabs>
          <w:tab w:val="num" w:pos="5760"/>
        </w:tabs>
        <w:ind w:left="5760" w:hanging="360"/>
      </w:pPr>
      <w:rPr>
        <w:rFonts w:ascii="Arial" w:hAnsi="Arial" w:hint="default"/>
      </w:rPr>
    </w:lvl>
    <w:lvl w:ilvl="8" w:tplc="32400F6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4"/>
  </w:num>
  <w:num w:numId="3">
    <w:abstractNumId w:val="14"/>
  </w:num>
  <w:num w:numId="4">
    <w:abstractNumId w:val="5"/>
  </w:num>
  <w:num w:numId="5">
    <w:abstractNumId w:val="35"/>
  </w:num>
  <w:num w:numId="6">
    <w:abstractNumId w:val="8"/>
  </w:num>
  <w:num w:numId="7">
    <w:abstractNumId w:val="6"/>
  </w:num>
  <w:num w:numId="8">
    <w:abstractNumId w:val="28"/>
  </w:num>
  <w:num w:numId="9">
    <w:abstractNumId w:val="31"/>
  </w:num>
  <w:num w:numId="10">
    <w:abstractNumId w:val="22"/>
  </w:num>
  <w:num w:numId="11">
    <w:abstractNumId w:val="16"/>
    <w:lvlOverride w:ilvl="0">
      <w:lvl w:ilvl="0">
        <w:start w:val="1"/>
        <w:numFmt w:val="decimal"/>
        <w:lvlText w:val="%1."/>
        <w:legacy w:legacy="1" w:legacySpace="0" w:legacyIndent="360"/>
        <w:lvlJc w:val="left"/>
        <w:pPr>
          <w:ind w:left="360" w:hanging="360"/>
        </w:pPr>
      </w:lvl>
    </w:lvlOverride>
  </w:num>
  <w:num w:numId="12">
    <w:abstractNumId w:val="15"/>
  </w:num>
  <w:num w:numId="13">
    <w:abstractNumId w:val="17"/>
  </w:num>
  <w:num w:numId="14">
    <w:abstractNumId w:val="0"/>
  </w:num>
  <w:num w:numId="15">
    <w:abstractNumId w:val="27"/>
  </w:num>
  <w:num w:numId="16">
    <w:abstractNumId w:val="18"/>
  </w:num>
  <w:num w:numId="17">
    <w:abstractNumId w:val="7"/>
  </w:num>
  <w:num w:numId="18">
    <w:abstractNumId w:val="23"/>
  </w:num>
  <w:num w:numId="19">
    <w:abstractNumId w:val="43"/>
  </w:num>
  <w:num w:numId="20">
    <w:abstractNumId w:val="13"/>
  </w:num>
  <w:num w:numId="21">
    <w:abstractNumId w:val="38"/>
  </w:num>
  <w:num w:numId="22">
    <w:abstractNumId w:val="9"/>
  </w:num>
  <w:num w:numId="23">
    <w:abstractNumId w:val="21"/>
  </w:num>
  <w:num w:numId="24">
    <w:abstractNumId w:val="37"/>
  </w:num>
  <w:num w:numId="25">
    <w:abstractNumId w:val="41"/>
  </w:num>
  <w:num w:numId="26">
    <w:abstractNumId w:val="36"/>
  </w:num>
  <w:num w:numId="27">
    <w:abstractNumId w:val="19"/>
  </w:num>
  <w:num w:numId="28">
    <w:abstractNumId w:val="40"/>
  </w:num>
  <w:num w:numId="29">
    <w:abstractNumId w:val="3"/>
  </w:num>
  <w:num w:numId="30">
    <w:abstractNumId w:val="39"/>
  </w:num>
  <w:num w:numId="31">
    <w:abstractNumId w:val="30"/>
  </w:num>
  <w:num w:numId="32">
    <w:abstractNumId w:val="11"/>
  </w:num>
  <w:num w:numId="33">
    <w:abstractNumId w:val="33"/>
  </w:num>
  <w:num w:numId="34">
    <w:abstractNumId w:val="2"/>
  </w:num>
  <w:num w:numId="35">
    <w:abstractNumId w:val="29"/>
  </w:num>
  <w:num w:numId="36">
    <w:abstractNumId w:val="24"/>
  </w:num>
  <w:num w:numId="37">
    <w:abstractNumId w:val="20"/>
  </w:num>
  <w:num w:numId="38">
    <w:abstractNumId w:val="4"/>
  </w:num>
  <w:num w:numId="39">
    <w:abstractNumId w:val="25"/>
  </w:num>
  <w:num w:numId="40">
    <w:abstractNumId w:val="42"/>
  </w:num>
  <w:num w:numId="41">
    <w:abstractNumId w:val="10"/>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26"/>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3E"/>
    <w:rsid w:val="00002A30"/>
    <w:rsid w:val="00003AB1"/>
    <w:rsid w:val="00003B9C"/>
    <w:rsid w:val="00004767"/>
    <w:rsid w:val="00005B6F"/>
    <w:rsid w:val="00016B35"/>
    <w:rsid w:val="00017520"/>
    <w:rsid w:val="000231AF"/>
    <w:rsid w:val="000260BB"/>
    <w:rsid w:val="000268B9"/>
    <w:rsid w:val="00026941"/>
    <w:rsid w:val="000269A0"/>
    <w:rsid w:val="00031516"/>
    <w:rsid w:val="0003167B"/>
    <w:rsid w:val="0003202C"/>
    <w:rsid w:val="000367D7"/>
    <w:rsid w:val="00037087"/>
    <w:rsid w:val="000412CC"/>
    <w:rsid w:val="00046489"/>
    <w:rsid w:val="0004654B"/>
    <w:rsid w:val="00046E56"/>
    <w:rsid w:val="000470C5"/>
    <w:rsid w:val="000511B5"/>
    <w:rsid w:val="00052727"/>
    <w:rsid w:val="000541CA"/>
    <w:rsid w:val="0005497D"/>
    <w:rsid w:val="00055F1A"/>
    <w:rsid w:val="00056878"/>
    <w:rsid w:val="00056CE3"/>
    <w:rsid w:val="00060301"/>
    <w:rsid w:val="00062343"/>
    <w:rsid w:val="00064D13"/>
    <w:rsid w:val="00064DCF"/>
    <w:rsid w:val="00065874"/>
    <w:rsid w:val="0006747B"/>
    <w:rsid w:val="00067C86"/>
    <w:rsid w:val="000746BD"/>
    <w:rsid w:val="000764AC"/>
    <w:rsid w:val="00077C2D"/>
    <w:rsid w:val="000827F1"/>
    <w:rsid w:val="00085356"/>
    <w:rsid w:val="00085AFD"/>
    <w:rsid w:val="000860D3"/>
    <w:rsid w:val="00086281"/>
    <w:rsid w:val="00086BE2"/>
    <w:rsid w:val="00092804"/>
    <w:rsid w:val="0009532E"/>
    <w:rsid w:val="000A2CE6"/>
    <w:rsid w:val="000A304F"/>
    <w:rsid w:val="000A57CC"/>
    <w:rsid w:val="000A6D1D"/>
    <w:rsid w:val="000B04E2"/>
    <w:rsid w:val="000B186E"/>
    <w:rsid w:val="000B1F8E"/>
    <w:rsid w:val="000B25C4"/>
    <w:rsid w:val="000B3482"/>
    <w:rsid w:val="000B47B9"/>
    <w:rsid w:val="000B4C8A"/>
    <w:rsid w:val="000B60ED"/>
    <w:rsid w:val="000C00A4"/>
    <w:rsid w:val="000C0A00"/>
    <w:rsid w:val="000C13D6"/>
    <w:rsid w:val="000C1672"/>
    <w:rsid w:val="000C1E64"/>
    <w:rsid w:val="000C3F1C"/>
    <w:rsid w:val="000C4F1D"/>
    <w:rsid w:val="000D1C6B"/>
    <w:rsid w:val="000D2884"/>
    <w:rsid w:val="000D34C3"/>
    <w:rsid w:val="000D362C"/>
    <w:rsid w:val="000D5165"/>
    <w:rsid w:val="000D52AD"/>
    <w:rsid w:val="000D5C70"/>
    <w:rsid w:val="000E0F70"/>
    <w:rsid w:val="000E3A2A"/>
    <w:rsid w:val="000E3D2F"/>
    <w:rsid w:val="000E71FA"/>
    <w:rsid w:val="000E789C"/>
    <w:rsid w:val="000E7E84"/>
    <w:rsid w:val="000F3D6E"/>
    <w:rsid w:val="000F4D67"/>
    <w:rsid w:val="000F59A8"/>
    <w:rsid w:val="000F6287"/>
    <w:rsid w:val="00102450"/>
    <w:rsid w:val="001030D3"/>
    <w:rsid w:val="00103EC0"/>
    <w:rsid w:val="0010469D"/>
    <w:rsid w:val="00107535"/>
    <w:rsid w:val="00112795"/>
    <w:rsid w:val="00112858"/>
    <w:rsid w:val="00117156"/>
    <w:rsid w:val="001208D9"/>
    <w:rsid w:val="00125A7A"/>
    <w:rsid w:val="001347EC"/>
    <w:rsid w:val="00141A8B"/>
    <w:rsid w:val="00144286"/>
    <w:rsid w:val="001454FD"/>
    <w:rsid w:val="001502B0"/>
    <w:rsid w:val="0015048E"/>
    <w:rsid w:val="00153BA4"/>
    <w:rsid w:val="00157C56"/>
    <w:rsid w:val="00160E2B"/>
    <w:rsid w:val="001621CF"/>
    <w:rsid w:val="00164904"/>
    <w:rsid w:val="00164A91"/>
    <w:rsid w:val="001673D7"/>
    <w:rsid w:val="001703FB"/>
    <w:rsid w:val="00171516"/>
    <w:rsid w:val="00173D8E"/>
    <w:rsid w:val="00177265"/>
    <w:rsid w:val="00177E4B"/>
    <w:rsid w:val="0018040A"/>
    <w:rsid w:val="00180492"/>
    <w:rsid w:val="001807CE"/>
    <w:rsid w:val="00180EAB"/>
    <w:rsid w:val="00181552"/>
    <w:rsid w:val="0018187A"/>
    <w:rsid w:val="001870F4"/>
    <w:rsid w:val="00190E01"/>
    <w:rsid w:val="00191451"/>
    <w:rsid w:val="001928AD"/>
    <w:rsid w:val="00193DAC"/>
    <w:rsid w:val="00195579"/>
    <w:rsid w:val="00195B1B"/>
    <w:rsid w:val="0019746E"/>
    <w:rsid w:val="0019759F"/>
    <w:rsid w:val="001A08AE"/>
    <w:rsid w:val="001A151C"/>
    <w:rsid w:val="001A3959"/>
    <w:rsid w:val="001A59C2"/>
    <w:rsid w:val="001A68D6"/>
    <w:rsid w:val="001B74A8"/>
    <w:rsid w:val="001C0478"/>
    <w:rsid w:val="001C0B4E"/>
    <w:rsid w:val="001C2888"/>
    <w:rsid w:val="001C448E"/>
    <w:rsid w:val="001C4B7B"/>
    <w:rsid w:val="001C4ED1"/>
    <w:rsid w:val="001C6FCC"/>
    <w:rsid w:val="001C762D"/>
    <w:rsid w:val="001C7C79"/>
    <w:rsid w:val="001D05F4"/>
    <w:rsid w:val="001D31CF"/>
    <w:rsid w:val="001D3355"/>
    <w:rsid w:val="001D436C"/>
    <w:rsid w:val="001D4B85"/>
    <w:rsid w:val="001D683E"/>
    <w:rsid w:val="001E117E"/>
    <w:rsid w:val="001E3250"/>
    <w:rsid w:val="001E47BF"/>
    <w:rsid w:val="001E6444"/>
    <w:rsid w:val="001E74C0"/>
    <w:rsid w:val="001E7FB6"/>
    <w:rsid w:val="0020162D"/>
    <w:rsid w:val="00201A5C"/>
    <w:rsid w:val="002028D1"/>
    <w:rsid w:val="00202CC2"/>
    <w:rsid w:val="002037A9"/>
    <w:rsid w:val="00205BFD"/>
    <w:rsid w:val="00210D3C"/>
    <w:rsid w:val="00211337"/>
    <w:rsid w:val="002140EF"/>
    <w:rsid w:val="00217367"/>
    <w:rsid w:val="00220E58"/>
    <w:rsid w:val="00221A2D"/>
    <w:rsid w:val="002220B2"/>
    <w:rsid w:val="00222709"/>
    <w:rsid w:val="002230D0"/>
    <w:rsid w:val="00224593"/>
    <w:rsid w:val="00224792"/>
    <w:rsid w:val="0023184F"/>
    <w:rsid w:val="0023188E"/>
    <w:rsid w:val="0023211E"/>
    <w:rsid w:val="002338AB"/>
    <w:rsid w:val="0024063F"/>
    <w:rsid w:val="0024167F"/>
    <w:rsid w:val="002434D3"/>
    <w:rsid w:val="00243D8F"/>
    <w:rsid w:val="00244EF6"/>
    <w:rsid w:val="002453A4"/>
    <w:rsid w:val="002460F0"/>
    <w:rsid w:val="00252AFB"/>
    <w:rsid w:val="00254F79"/>
    <w:rsid w:val="0025539A"/>
    <w:rsid w:val="0025680D"/>
    <w:rsid w:val="002625A0"/>
    <w:rsid w:val="00262E14"/>
    <w:rsid w:val="002632D2"/>
    <w:rsid w:val="0026361E"/>
    <w:rsid w:val="002639D6"/>
    <w:rsid w:val="00263CDF"/>
    <w:rsid w:val="00263D07"/>
    <w:rsid w:val="00267E1A"/>
    <w:rsid w:val="0027141C"/>
    <w:rsid w:val="00276EFA"/>
    <w:rsid w:val="0028018C"/>
    <w:rsid w:val="00283582"/>
    <w:rsid w:val="002835CD"/>
    <w:rsid w:val="0028371F"/>
    <w:rsid w:val="00287841"/>
    <w:rsid w:val="0029169E"/>
    <w:rsid w:val="0029328F"/>
    <w:rsid w:val="00295AA2"/>
    <w:rsid w:val="002A4176"/>
    <w:rsid w:val="002A73E9"/>
    <w:rsid w:val="002B0317"/>
    <w:rsid w:val="002B11D0"/>
    <w:rsid w:val="002B508B"/>
    <w:rsid w:val="002B7EBA"/>
    <w:rsid w:val="002C0F07"/>
    <w:rsid w:val="002C24AC"/>
    <w:rsid w:val="002C2F6F"/>
    <w:rsid w:val="002C3E50"/>
    <w:rsid w:val="002D14D6"/>
    <w:rsid w:val="002E570A"/>
    <w:rsid w:val="002E60A0"/>
    <w:rsid w:val="002E6FDD"/>
    <w:rsid w:val="002E7C38"/>
    <w:rsid w:val="002F1CB2"/>
    <w:rsid w:val="002F1FEB"/>
    <w:rsid w:val="002F2E38"/>
    <w:rsid w:val="002F2E6B"/>
    <w:rsid w:val="002F3340"/>
    <w:rsid w:val="002F3BC9"/>
    <w:rsid w:val="002F3C55"/>
    <w:rsid w:val="002F7710"/>
    <w:rsid w:val="002F7D8B"/>
    <w:rsid w:val="00300C12"/>
    <w:rsid w:val="00304F3D"/>
    <w:rsid w:val="003052F7"/>
    <w:rsid w:val="003076BF"/>
    <w:rsid w:val="003106E5"/>
    <w:rsid w:val="0031129F"/>
    <w:rsid w:val="00312D96"/>
    <w:rsid w:val="00314159"/>
    <w:rsid w:val="00321206"/>
    <w:rsid w:val="003223C6"/>
    <w:rsid w:val="003230B4"/>
    <w:rsid w:val="0032326F"/>
    <w:rsid w:val="003252D4"/>
    <w:rsid w:val="0033064B"/>
    <w:rsid w:val="00331FBB"/>
    <w:rsid w:val="0033207F"/>
    <w:rsid w:val="00332AA9"/>
    <w:rsid w:val="00335355"/>
    <w:rsid w:val="00335BC7"/>
    <w:rsid w:val="003365D6"/>
    <w:rsid w:val="00336973"/>
    <w:rsid w:val="00336EF3"/>
    <w:rsid w:val="00336F24"/>
    <w:rsid w:val="0033775B"/>
    <w:rsid w:val="00340571"/>
    <w:rsid w:val="00344E78"/>
    <w:rsid w:val="003450D7"/>
    <w:rsid w:val="003451B3"/>
    <w:rsid w:val="00345EBC"/>
    <w:rsid w:val="00346390"/>
    <w:rsid w:val="00347054"/>
    <w:rsid w:val="0035281A"/>
    <w:rsid w:val="00353E29"/>
    <w:rsid w:val="003545F6"/>
    <w:rsid w:val="00357E78"/>
    <w:rsid w:val="00360736"/>
    <w:rsid w:val="00364BFD"/>
    <w:rsid w:val="00365F4C"/>
    <w:rsid w:val="003667D9"/>
    <w:rsid w:val="003679CF"/>
    <w:rsid w:val="003719B7"/>
    <w:rsid w:val="00372592"/>
    <w:rsid w:val="00373125"/>
    <w:rsid w:val="00373289"/>
    <w:rsid w:val="00373307"/>
    <w:rsid w:val="003744D8"/>
    <w:rsid w:val="003800FF"/>
    <w:rsid w:val="00380FF8"/>
    <w:rsid w:val="003819B6"/>
    <w:rsid w:val="00381E53"/>
    <w:rsid w:val="00383DB6"/>
    <w:rsid w:val="00383E00"/>
    <w:rsid w:val="003864C8"/>
    <w:rsid w:val="00386DA4"/>
    <w:rsid w:val="003876BE"/>
    <w:rsid w:val="003907A9"/>
    <w:rsid w:val="003910CA"/>
    <w:rsid w:val="00393E52"/>
    <w:rsid w:val="00396A95"/>
    <w:rsid w:val="003A2DBF"/>
    <w:rsid w:val="003A4C5B"/>
    <w:rsid w:val="003A4F36"/>
    <w:rsid w:val="003A705E"/>
    <w:rsid w:val="003A778E"/>
    <w:rsid w:val="003B13FA"/>
    <w:rsid w:val="003B286D"/>
    <w:rsid w:val="003B6062"/>
    <w:rsid w:val="003C127E"/>
    <w:rsid w:val="003C2638"/>
    <w:rsid w:val="003C381F"/>
    <w:rsid w:val="003C6F06"/>
    <w:rsid w:val="003C7A30"/>
    <w:rsid w:val="003D28B3"/>
    <w:rsid w:val="003D6506"/>
    <w:rsid w:val="003D6B73"/>
    <w:rsid w:val="003D6CB3"/>
    <w:rsid w:val="003D6E7D"/>
    <w:rsid w:val="003D75E8"/>
    <w:rsid w:val="003D7CEA"/>
    <w:rsid w:val="003E322E"/>
    <w:rsid w:val="003E3EDC"/>
    <w:rsid w:val="003E4676"/>
    <w:rsid w:val="003E6347"/>
    <w:rsid w:val="003F0361"/>
    <w:rsid w:val="003F0F84"/>
    <w:rsid w:val="003F3A54"/>
    <w:rsid w:val="003F4A2F"/>
    <w:rsid w:val="003F722E"/>
    <w:rsid w:val="0040025C"/>
    <w:rsid w:val="00403CDA"/>
    <w:rsid w:val="00405266"/>
    <w:rsid w:val="0040647C"/>
    <w:rsid w:val="00407EA5"/>
    <w:rsid w:val="00410A7D"/>
    <w:rsid w:val="00412A5B"/>
    <w:rsid w:val="0041327F"/>
    <w:rsid w:val="00414CBB"/>
    <w:rsid w:val="00414CCA"/>
    <w:rsid w:val="00414EBA"/>
    <w:rsid w:val="00420109"/>
    <w:rsid w:val="00420F81"/>
    <w:rsid w:val="00421437"/>
    <w:rsid w:val="00421F51"/>
    <w:rsid w:val="00423693"/>
    <w:rsid w:val="00423C96"/>
    <w:rsid w:val="00423F67"/>
    <w:rsid w:val="0042448A"/>
    <w:rsid w:val="00426246"/>
    <w:rsid w:val="004267DE"/>
    <w:rsid w:val="00426F92"/>
    <w:rsid w:val="0043194E"/>
    <w:rsid w:val="00431C4F"/>
    <w:rsid w:val="004334A5"/>
    <w:rsid w:val="00436FCE"/>
    <w:rsid w:val="00437A20"/>
    <w:rsid w:val="00437B41"/>
    <w:rsid w:val="00440203"/>
    <w:rsid w:val="00440481"/>
    <w:rsid w:val="00442248"/>
    <w:rsid w:val="004434E0"/>
    <w:rsid w:val="00443C29"/>
    <w:rsid w:val="00445030"/>
    <w:rsid w:val="0044616F"/>
    <w:rsid w:val="00446D57"/>
    <w:rsid w:val="00446E02"/>
    <w:rsid w:val="00447A88"/>
    <w:rsid w:val="00450ABE"/>
    <w:rsid w:val="00451D79"/>
    <w:rsid w:val="00452D0F"/>
    <w:rsid w:val="0045346A"/>
    <w:rsid w:val="00453635"/>
    <w:rsid w:val="00453EFE"/>
    <w:rsid w:val="00453F7C"/>
    <w:rsid w:val="004543F0"/>
    <w:rsid w:val="0045619B"/>
    <w:rsid w:val="00461CFB"/>
    <w:rsid w:val="00464A5E"/>
    <w:rsid w:val="00465932"/>
    <w:rsid w:val="00465E0F"/>
    <w:rsid w:val="00467823"/>
    <w:rsid w:val="00470EA9"/>
    <w:rsid w:val="0047298C"/>
    <w:rsid w:val="00473D3B"/>
    <w:rsid w:val="004745D9"/>
    <w:rsid w:val="00474C61"/>
    <w:rsid w:val="0047625E"/>
    <w:rsid w:val="0048575F"/>
    <w:rsid w:val="00485BD3"/>
    <w:rsid w:val="00486668"/>
    <w:rsid w:val="00490468"/>
    <w:rsid w:val="00493B46"/>
    <w:rsid w:val="00494456"/>
    <w:rsid w:val="00496584"/>
    <w:rsid w:val="0049665B"/>
    <w:rsid w:val="004A0FC4"/>
    <w:rsid w:val="004A1171"/>
    <w:rsid w:val="004A12FA"/>
    <w:rsid w:val="004A19DE"/>
    <w:rsid w:val="004A2F09"/>
    <w:rsid w:val="004B0B91"/>
    <w:rsid w:val="004B2122"/>
    <w:rsid w:val="004B55FB"/>
    <w:rsid w:val="004B6A4C"/>
    <w:rsid w:val="004B7A1B"/>
    <w:rsid w:val="004C116C"/>
    <w:rsid w:val="004C3A51"/>
    <w:rsid w:val="004C5451"/>
    <w:rsid w:val="004C5B22"/>
    <w:rsid w:val="004C7FAA"/>
    <w:rsid w:val="004D0C10"/>
    <w:rsid w:val="004D3067"/>
    <w:rsid w:val="004D47BD"/>
    <w:rsid w:val="004D4D9D"/>
    <w:rsid w:val="004D5F8F"/>
    <w:rsid w:val="004D6773"/>
    <w:rsid w:val="004D704B"/>
    <w:rsid w:val="004E2BB1"/>
    <w:rsid w:val="004E531A"/>
    <w:rsid w:val="004E7647"/>
    <w:rsid w:val="004F39C7"/>
    <w:rsid w:val="004F4B39"/>
    <w:rsid w:val="004F64B4"/>
    <w:rsid w:val="00504DC9"/>
    <w:rsid w:val="00506FE7"/>
    <w:rsid w:val="00510A14"/>
    <w:rsid w:val="005111BC"/>
    <w:rsid w:val="0051571F"/>
    <w:rsid w:val="00515C51"/>
    <w:rsid w:val="00525793"/>
    <w:rsid w:val="00526CE9"/>
    <w:rsid w:val="00527ED4"/>
    <w:rsid w:val="005367BF"/>
    <w:rsid w:val="00536FDA"/>
    <w:rsid w:val="00537A1E"/>
    <w:rsid w:val="00537BBB"/>
    <w:rsid w:val="00540182"/>
    <w:rsid w:val="00540C45"/>
    <w:rsid w:val="00541947"/>
    <w:rsid w:val="00542179"/>
    <w:rsid w:val="0054317C"/>
    <w:rsid w:val="005436C9"/>
    <w:rsid w:val="005442E3"/>
    <w:rsid w:val="00544519"/>
    <w:rsid w:val="00544A01"/>
    <w:rsid w:val="005464CB"/>
    <w:rsid w:val="00546930"/>
    <w:rsid w:val="00546C6A"/>
    <w:rsid w:val="0055299F"/>
    <w:rsid w:val="00552D8A"/>
    <w:rsid w:val="00557195"/>
    <w:rsid w:val="00561283"/>
    <w:rsid w:val="005618E7"/>
    <w:rsid w:val="00563530"/>
    <w:rsid w:val="00564BC5"/>
    <w:rsid w:val="005707CB"/>
    <w:rsid w:val="00583345"/>
    <w:rsid w:val="005836C2"/>
    <w:rsid w:val="0058445A"/>
    <w:rsid w:val="00585AC0"/>
    <w:rsid w:val="005873FF"/>
    <w:rsid w:val="00590534"/>
    <w:rsid w:val="0059162B"/>
    <w:rsid w:val="00592910"/>
    <w:rsid w:val="00592AF9"/>
    <w:rsid w:val="00593C20"/>
    <w:rsid w:val="00594697"/>
    <w:rsid w:val="005977B8"/>
    <w:rsid w:val="00597DE6"/>
    <w:rsid w:val="005A14D8"/>
    <w:rsid w:val="005A2872"/>
    <w:rsid w:val="005A3D1E"/>
    <w:rsid w:val="005A4C61"/>
    <w:rsid w:val="005A54CC"/>
    <w:rsid w:val="005A5D72"/>
    <w:rsid w:val="005B0308"/>
    <w:rsid w:val="005B1988"/>
    <w:rsid w:val="005B1B9D"/>
    <w:rsid w:val="005B2DB4"/>
    <w:rsid w:val="005B4152"/>
    <w:rsid w:val="005B4536"/>
    <w:rsid w:val="005B5157"/>
    <w:rsid w:val="005B5A57"/>
    <w:rsid w:val="005B78EC"/>
    <w:rsid w:val="005C2B19"/>
    <w:rsid w:val="005C3A33"/>
    <w:rsid w:val="005C4F29"/>
    <w:rsid w:val="005C5AEC"/>
    <w:rsid w:val="005D26CA"/>
    <w:rsid w:val="005D2929"/>
    <w:rsid w:val="005D5A7D"/>
    <w:rsid w:val="005E372A"/>
    <w:rsid w:val="005E439A"/>
    <w:rsid w:val="005E43DB"/>
    <w:rsid w:val="005E624C"/>
    <w:rsid w:val="005E7F98"/>
    <w:rsid w:val="005F283E"/>
    <w:rsid w:val="005F49C6"/>
    <w:rsid w:val="005F4FA4"/>
    <w:rsid w:val="005F69E7"/>
    <w:rsid w:val="00605E3B"/>
    <w:rsid w:val="00610488"/>
    <w:rsid w:val="00611C7F"/>
    <w:rsid w:val="00612186"/>
    <w:rsid w:val="00613501"/>
    <w:rsid w:val="00613A92"/>
    <w:rsid w:val="0061408E"/>
    <w:rsid w:val="00615BE4"/>
    <w:rsid w:val="00620FCD"/>
    <w:rsid w:val="00621FD1"/>
    <w:rsid w:val="00622264"/>
    <w:rsid w:val="0062631E"/>
    <w:rsid w:val="006320E5"/>
    <w:rsid w:val="00632A48"/>
    <w:rsid w:val="006338C1"/>
    <w:rsid w:val="006355E0"/>
    <w:rsid w:val="006362D9"/>
    <w:rsid w:val="006373EA"/>
    <w:rsid w:val="006435AE"/>
    <w:rsid w:val="006469BE"/>
    <w:rsid w:val="00646DF3"/>
    <w:rsid w:val="006479C0"/>
    <w:rsid w:val="00651A51"/>
    <w:rsid w:val="0065437F"/>
    <w:rsid w:val="00660C6E"/>
    <w:rsid w:val="006610BF"/>
    <w:rsid w:val="00661428"/>
    <w:rsid w:val="00661696"/>
    <w:rsid w:val="00663E7C"/>
    <w:rsid w:val="00664850"/>
    <w:rsid w:val="00664CBD"/>
    <w:rsid w:val="00666F3D"/>
    <w:rsid w:val="006676DB"/>
    <w:rsid w:val="006677A4"/>
    <w:rsid w:val="00670C22"/>
    <w:rsid w:val="00670F39"/>
    <w:rsid w:val="006727B5"/>
    <w:rsid w:val="006747B3"/>
    <w:rsid w:val="00674C38"/>
    <w:rsid w:val="006751A9"/>
    <w:rsid w:val="00677565"/>
    <w:rsid w:val="00677C07"/>
    <w:rsid w:val="00680315"/>
    <w:rsid w:val="006833C1"/>
    <w:rsid w:val="006835BE"/>
    <w:rsid w:val="00686655"/>
    <w:rsid w:val="006916C5"/>
    <w:rsid w:val="00692494"/>
    <w:rsid w:val="006938C7"/>
    <w:rsid w:val="0069487F"/>
    <w:rsid w:val="0069523C"/>
    <w:rsid w:val="006A68FB"/>
    <w:rsid w:val="006B2214"/>
    <w:rsid w:val="006B2BA9"/>
    <w:rsid w:val="006B5622"/>
    <w:rsid w:val="006B5948"/>
    <w:rsid w:val="006C2F42"/>
    <w:rsid w:val="006C2FB5"/>
    <w:rsid w:val="006C3FF7"/>
    <w:rsid w:val="006C5997"/>
    <w:rsid w:val="006C74A3"/>
    <w:rsid w:val="006D0800"/>
    <w:rsid w:val="006D1B47"/>
    <w:rsid w:val="006D31C5"/>
    <w:rsid w:val="006D34BA"/>
    <w:rsid w:val="006D482B"/>
    <w:rsid w:val="006D4DC7"/>
    <w:rsid w:val="006D69F6"/>
    <w:rsid w:val="006E2682"/>
    <w:rsid w:val="006F301F"/>
    <w:rsid w:val="006F334A"/>
    <w:rsid w:val="006F5181"/>
    <w:rsid w:val="006F5A4C"/>
    <w:rsid w:val="006F640A"/>
    <w:rsid w:val="006F6B07"/>
    <w:rsid w:val="006F6D19"/>
    <w:rsid w:val="006F76B6"/>
    <w:rsid w:val="00700685"/>
    <w:rsid w:val="00705567"/>
    <w:rsid w:val="00706E09"/>
    <w:rsid w:val="0070730F"/>
    <w:rsid w:val="00707ACC"/>
    <w:rsid w:val="007110EF"/>
    <w:rsid w:val="00711517"/>
    <w:rsid w:val="00711732"/>
    <w:rsid w:val="0071288A"/>
    <w:rsid w:val="00713812"/>
    <w:rsid w:val="00713C19"/>
    <w:rsid w:val="007154EB"/>
    <w:rsid w:val="00720E80"/>
    <w:rsid w:val="007223ED"/>
    <w:rsid w:val="0072332C"/>
    <w:rsid w:val="0072540F"/>
    <w:rsid w:val="00726CEC"/>
    <w:rsid w:val="007300F1"/>
    <w:rsid w:val="007323CB"/>
    <w:rsid w:val="00733B73"/>
    <w:rsid w:val="007344A3"/>
    <w:rsid w:val="00735DDA"/>
    <w:rsid w:val="007376F8"/>
    <w:rsid w:val="0074092E"/>
    <w:rsid w:val="0074107C"/>
    <w:rsid w:val="0074147D"/>
    <w:rsid w:val="00744572"/>
    <w:rsid w:val="007451E8"/>
    <w:rsid w:val="0075375A"/>
    <w:rsid w:val="007572E5"/>
    <w:rsid w:val="00757A6C"/>
    <w:rsid w:val="007604BB"/>
    <w:rsid w:val="007619AF"/>
    <w:rsid w:val="007660D5"/>
    <w:rsid w:val="00766B61"/>
    <w:rsid w:val="00770AF5"/>
    <w:rsid w:val="00776555"/>
    <w:rsid w:val="0078561E"/>
    <w:rsid w:val="00787876"/>
    <w:rsid w:val="00791437"/>
    <w:rsid w:val="00791F2E"/>
    <w:rsid w:val="00794834"/>
    <w:rsid w:val="00795EFF"/>
    <w:rsid w:val="00797D9D"/>
    <w:rsid w:val="007A113F"/>
    <w:rsid w:val="007A295D"/>
    <w:rsid w:val="007A391F"/>
    <w:rsid w:val="007A4D26"/>
    <w:rsid w:val="007B2B3C"/>
    <w:rsid w:val="007B3B5D"/>
    <w:rsid w:val="007C31B5"/>
    <w:rsid w:val="007C4210"/>
    <w:rsid w:val="007C70E9"/>
    <w:rsid w:val="007C79B3"/>
    <w:rsid w:val="007D168E"/>
    <w:rsid w:val="007D1F61"/>
    <w:rsid w:val="007D3CE1"/>
    <w:rsid w:val="007D520A"/>
    <w:rsid w:val="007D6C78"/>
    <w:rsid w:val="007E13C2"/>
    <w:rsid w:val="007E3FE9"/>
    <w:rsid w:val="007E40AD"/>
    <w:rsid w:val="007E690A"/>
    <w:rsid w:val="007E69B9"/>
    <w:rsid w:val="007E69C0"/>
    <w:rsid w:val="007F28BE"/>
    <w:rsid w:val="007F6EC9"/>
    <w:rsid w:val="00801828"/>
    <w:rsid w:val="00802C57"/>
    <w:rsid w:val="0080420B"/>
    <w:rsid w:val="00804EEE"/>
    <w:rsid w:val="00807D35"/>
    <w:rsid w:val="00810F9C"/>
    <w:rsid w:val="00813C91"/>
    <w:rsid w:val="008201EA"/>
    <w:rsid w:val="00824A12"/>
    <w:rsid w:val="008256A7"/>
    <w:rsid w:val="00825C27"/>
    <w:rsid w:val="008269B7"/>
    <w:rsid w:val="008329BA"/>
    <w:rsid w:val="00834C94"/>
    <w:rsid w:val="00836554"/>
    <w:rsid w:val="00836D9A"/>
    <w:rsid w:val="008372F9"/>
    <w:rsid w:val="00841688"/>
    <w:rsid w:val="00842625"/>
    <w:rsid w:val="00842964"/>
    <w:rsid w:val="00842CB1"/>
    <w:rsid w:val="00843C62"/>
    <w:rsid w:val="008464ED"/>
    <w:rsid w:val="00850BFE"/>
    <w:rsid w:val="00854D3B"/>
    <w:rsid w:val="00855492"/>
    <w:rsid w:val="00857FF7"/>
    <w:rsid w:val="00860030"/>
    <w:rsid w:val="0086285E"/>
    <w:rsid w:val="0086290F"/>
    <w:rsid w:val="00862DF4"/>
    <w:rsid w:val="00865F2D"/>
    <w:rsid w:val="008671D8"/>
    <w:rsid w:val="00870015"/>
    <w:rsid w:val="008730D0"/>
    <w:rsid w:val="00873B87"/>
    <w:rsid w:val="0087550C"/>
    <w:rsid w:val="00880597"/>
    <w:rsid w:val="0088059E"/>
    <w:rsid w:val="0088428E"/>
    <w:rsid w:val="008843CC"/>
    <w:rsid w:val="008847C1"/>
    <w:rsid w:val="00884F70"/>
    <w:rsid w:val="0088571B"/>
    <w:rsid w:val="00887DFE"/>
    <w:rsid w:val="00887E24"/>
    <w:rsid w:val="008937BF"/>
    <w:rsid w:val="00893D1D"/>
    <w:rsid w:val="00893D56"/>
    <w:rsid w:val="00894049"/>
    <w:rsid w:val="00894698"/>
    <w:rsid w:val="0089508D"/>
    <w:rsid w:val="008954C8"/>
    <w:rsid w:val="008974D3"/>
    <w:rsid w:val="008A03A6"/>
    <w:rsid w:val="008A18B9"/>
    <w:rsid w:val="008A2095"/>
    <w:rsid w:val="008A2F43"/>
    <w:rsid w:val="008A6C4F"/>
    <w:rsid w:val="008B175E"/>
    <w:rsid w:val="008B1BA0"/>
    <w:rsid w:val="008C0739"/>
    <w:rsid w:val="008C137C"/>
    <w:rsid w:val="008C47AC"/>
    <w:rsid w:val="008C680D"/>
    <w:rsid w:val="008D2F64"/>
    <w:rsid w:val="008D3FD6"/>
    <w:rsid w:val="008D40D4"/>
    <w:rsid w:val="008D4F9F"/>
    <w:rsid w:val="008D56A5"/>
    <w:rsid w:val="008D63C3"/>
    <w:rsid w:val="008D6659"/>
    <w:rsid w:val="008D66F3"/>
    <w:rsid w:val="008D7B34"/>
    <w:rsid w:val="008E0E61"/>
    <w:rsid w:val="008E1ABD"/>
    <w:rsid w:val="008E4F42"/>
    <w:rsid w:val="008E5470"/>
    <w:rsid w:val="008F125A"/>
    <w:rsid w:val="008F26A5"/>
    <w:rsid w:val="008F2C5C"/>
    <w:rsid w:val="008F4697"/>
    <w:rsid w:val="00900267"/>
    <w:rsid w:val="009005EC"/>
    <w:rsid w:val="009014FD"/>
    <w:rsid w:val="00901723"/>
    <w:rsid w:val="0090188F"/>
    <w:rsid w:val="00902639"/>
    <w:rsid w:val="00903382"/>
    <w:rsid w:val="009059B8"/>
    <w:rsid w:val="00907986"/>
    <w:rsid w:val="00907DD7"/>
    <w:rsid w:val="009118F6"/>
    <w:rsid w:val="009126C1"/>
    <w:rsid w:val="00916EDA"/>
    <w:rsid w:val="00922922"/>
    <w:rsid w:val="009240EF"/>
    <w:rsid w:val="00924505"/>
    <w:rsid w:val="009251D7"/>
    <w:rsid w:val="00926BE2"/>
    <w:rsid w:val="00930C52"/>
    <w:rsid w:val="00932490"/>
    <w:rsid w:val="009342B4"/>
    <w:rsid w:val="009358E8"/>
    <w:rsid w:val="00936CB2"/>
    <w:rsid w:val="00943274"/>
    <w:rsid w:val="0094636E"/>
    <w:rsid w:val="00947555"/>
    <w:rsid w:val="00947BD4"/>
    <w:rsid w:val="00947ED9"/>
    <w:rsid w:val="00951C46"/>
    <w:rsid w:val="00960067"/>
    <w:rsid w:val="009611F8"/>
    <w:rsid w:val="00962479"/>
    <w:rsid w:val="00963551"/>
    <w:rsid w:val="00966956"/>
    <w:rsid w:val="0096785A"/>
    <w:rsid w:val="009700C8"/>
    <w:rsid w:val="00970879"/>
    <w:rsid w:val="00971921"/>
    <w:rsid w:val="00972221"/>
    <w:rsid w:val="009723E6"/>
    <w:rsid w:val="0097531A"/>
    <w:rsid w:val="009756A3"/>
    <w:rsid w:val="00975D81"/>
    <w:rsid w:val="00977B0E"/>
    <w:rsid w:val="009839D8"/>
    <w:rsid w:val="00984431"/>
    <w:rsid w:val="00986B70"/>
    <w:rsid w:val="00987AA8"/>
    <w:rsid w:val="00990F51"/>
    <w:rsid w:val="009912B6"/>
    <w:rsid w:val="0099154F"/>
    <w:rsid w:val="009915E9"/>
    <w:rsid w:val="00991759"/>
    <w:rsid w:val="00991F95"/>
    <w:rsid w:val="0099224F"/>
    <w:rsid w:val="00994845"/>
    <w:rsid w:val="009948A8"/>
    <w:rsid w:val="00996FF9"/>
    <w:rsid w:val="009A193F"/>
    <w:rsid w:val="009A5C7C"/>
    <w:rsid w:val="009A7049"/>
    <w:rsid w:val="009A724C"/>
    <w:rsid w:val="009A74FA"/>
    <w:rsid w:val="009B4481"/>
    <w:rsid w:val="009B7138"/>
    <w:rsid w:val="009B7276"/>
    <w:rsid w:val="009C32EE"/>
    <w:rsid w:val="009C51BD"/>
    <w:rsid w:val="009C712A"/>
    <w:rsid w:val="009C7338"/>
    <w:rsid w:val="009C7C67"/>
    <w:rsid w:val="009C7EF1"/>
    <w:rsid w:val="009D04BD"/>
    <w:rsid w:val="009D774F"/>
    <w:rsid w:val="009E2825"/>
    <w:rsid w:val="009E358D"/>
    <w:rsid w:val="009E4D10"/>
    <w:rsid w:val="009E6000"/>
    <w:rsid w:val="009F2A27"/>
    <w:rsid w:val="009F3350"/>
    <w:rsid w:val="00A0001A"/>
    <w:rsid w:val="00A03370"/>
    <w:rsid w:val="00A05BD9"/>
    <w:rsid w:val="00A1082C"/>
    <w:rsid w:val="00A114E3"/>
    <w:rsid w:val="00A11618"/>
    <w:rsid w:val="00A12A3D"/>
    <w:rsid w:val="00A13A77"/>
    <w:rsid w:val="00A155BC"/>
    <w:rsid w:val="00A16ECE"/>
    <w:rsid w:val="00A17F76"/>
    <w:rsid w:val="00A2145A"/>
    <w:rsid w:val="00A22052"/>
    <w:rsid w:val="00A23BF1"/>
    <w:rsid w:val="00A2503D"/>
    <w:rsid w:val="00A25E68"/>
    <w:rsid w:val="00A26803"/>
    <w:rsid w:val="00A336ED"/>
    <w:rsid w:val="00A33B3D"/>
    <w:rsid w:val="00A33F9A"/>
    <w:rsid w:val="00A3676E"/>
    <w:rsid w:val="00A36948"/>
    <w:rsid w:val="00A3768D"/>
    <w:rsid w:val="00A40E42"/>
    <w:rsid w:val="00A40EA8"/>
    <w:rsid w:val="00A4195F"/>
    <w:rsid w:val="00A41FA9"/>
    <w:rsid w:val="00A43D43"/>
    <w:rsid w:val="00A461A1"/>
    <w:rsid w:val="00A47CD8"/>
    <w:rsid w:val="00A50797"/>
    <w:rsid w:val="00A5461F"/>
    <w:rsid w:val="00A55140"/>
    <w:rsid w:val="00A55BA8"/>
    <w:rsid w:val="00A6295C"/>
    <w:rsid w:val="00A63191"/>
    <w:rsid w:val="00A639E8"/>
    <w:rsid w:val="00A66B9F"/>
    <w:rsid w:val="00A72894"/>
    <w:rsid w:val="00A74321"/>
    <w:rsid w:val="00A76F34"/>
    <w:rsid w:val="00A77A39"/>
    <w:rsid w:val="00A855E7"/>
    <w:rsid w:val="00A85A1D"/>
    <w:rsid w:val="00A86674"/>
    <w:rsid w:val="00A86ED8"/>
    <w:rsid w:val="00A878A9"/>
    <w:rsid w:val="00A87AFD"/>
    <w:rsid w:val="00A911FC"/>
    <w:rsid w:val="00A93444"/>
    <w:rsid w:val="00A93A62"/>
    <w:rsid w:val="00A93F6E"/>
    <w:rsid w:val="00A95275"/>
    <w:rsid w:val="00A96CBF"/>
    <w:rsid w:val="00AA02C0"/>
    <w:rsid w:val="00AA059B"/>
    <w:rsid w:val="00AA0D32"/>
    <w:rsid w:val="00AA3A90"/>
    <w:rsid w:val="00AA55B4"/>
    <w:rsid w:val="00AB1B78"/>
    <w:rsid w:val="00AB1CF7"/>
    <w:rsid w:val="00AB3437"/>
    <w:rsid w:val="00AB3E79"/>
    <w:rsid w:val="00AB50A4"/>
    <w:rsid w:val="00AB574A"/>
    <w:rsid w:val="00AB5DAD"/>
    <w:rsid w:val="00AB7178"/>
    <w:rsid w:val="00AB77C9"/>
    <w:rsid w:val="00AC2694"/>
    <w:rsid w:val="00AC3D29"/>
    <w:rsid w:val="00AC6019"/>
    <w:rsid w:val="00AC64B9"/>
    <w:rsid w:val="00AC719F"/>
    <w:rsid w:val="00AD38A5"/>
    <w:rsid w:val="00AD65A3"/>
    <w:rsid w:val="00AD69C6"/>
    <w:rsid w:val="00AE0D4C"/>
    <w:rsid w:val="00AE0EC4"/>
    <w:rsid w:val="00AE133C"/>
    <w:rsid w:val="00AE7BD8"/>
    <w:rsid w:val="00AF126B"/>
    <w:rsid w:val="00AF33FD"/>
    <w:rsid w:val="00AF4C6D"/>
    <w:rsid w:val="00AF5135"/>
    <w:rsid w:val="00AF71A4"/>
    <w:rsid w:val="00B05F73"/>
    <w:rsid w:val="00B06174"/>
    <w:rsid w:val="00B071F0"/>
    <w:rsid w:val="00B10397"/>
    <w:rsid w:val="00B10B82"/>
    <w:rsid w:val="00B11CDF"/>
    <w:rsid w:val="00B1337F"/>
    <w:rsid w:val="00B14855"/>
    <w:rsid w:val="00B14D79"/>
    <w:rsid w:val="00B211A7"/>
    <w:rsid w:val="00B22AD4"/>
    <w:rsid w:val="00B22CA2"/>
    <w:rsid w:val="00B24836"/>
    <w:rsid w:val="00B2582B"/>
    <w:rsid w:val="00B26471"/>
    <w:rsid w:val="00B311CF"/>
    <w:rsid w:val="00B3462D"/>
    <w:rsid w:val="00B36F9F"/>
    <w:rsid w:val="00B4070F"/>
    <w:rsid w:val="00B422D0"/>
    <w:rsid w:val="00B42724"/>
    <w:rsid w:val="00B446B9"/>
    <w:rsid w:val="00B44C4B"/>
    <w:rsid w:val="00B45447"/>
    <w:rsid w:val="00B45AE6"/>
    <w:rsid w:val="00B45F14"/>
    <w:rsid w:val="00B4694C"/>
    <w:rsid w:val="00B47192"/>
    <w:rsid w:val="00B47F6B"/>
    <w:rsid w:val="00B50A17"/>
    <w:rsid w:val="00B5100B"/>
    <w:rsid w:val="00B51A60"/>
    <w:rsid w:val="00B51BA0"/>
    <w:rsid w:val="00B531FD"/>
    <w:rsid w:val="00B53E0A"/>
    <w:rsid w:val="00B54037"/>
    <w:rsid w:val="00B54FD8"/>
    <w:rsid w:val="00B5785F"/>
    <w:rsid w:val="00B613C7"/>
    <w:rsid w:val="00B65866"/>
    <w:rsid w:val="00B7330C"/>
    <w:rsid w:val="00B751BE"/>
    <w:rsid w:val="00B764E0"/>
    <w:rsid w:val="00B775A6"/>
    <w:rsid w:val="00B819EF"/>
    <w:rsid w:val="00B83E0A"/>
    <w:rsid w:val="00B87516"/>
    <w:rsid w:val="00B87A7A"/>
    <w:rsid w:val="00B91B52"/>
    <w:rsid w:val="00B91D5F"/>
    <w:rsid w:val="00B95467"/>
    <w:rsid w:val="00B95DBD"/>
    <w:rsid w:val="00B96A14"/>
    <w:rsid w:val="00B97C92"/>
    <w:rsid w:val="00BA120D"/>
    <w:rsid w:val="00BA346D"/>
    <w:rsid w:val="00BA55F5"/>
    <w:rsid w:val="00BB0828"/>
    <w:rsid w:val="00BB0CA0"/>
    <w:rsid w:val="00BB173D"/>
    <w:rsid w:val="00BB3E0E"/>
    <w:rsid w:val="00BB7025"/>
    <w:rsid w:val="00BB7D8F"/>
    <w:rsid w:val="00BC23E8"/>
    <w:rsid w:val="00BC4452"/>
    <w:rsid w:val="00BC47B4"/>
    <w:rsid w:val="00BC53E6"/>
    <w:rsid w:val="00BC6959"/>
    <w:rsid w:val="00BC7633"/>
    <w:rsid w:val="00BC7791"/>
    <w:rsid w:val="00BD159E"/>
    <w:rsid w:val="00BD17FB"/>
    <w:rsid w:val="00BD3314"/>
    <w:rsid w:val="00BD6859"/>
    <w:rsid w:val="00BD7A48"/>
    <w:rsid w:val="00BD7C35"/>
    <w:rsid w:val="00BE1224"/>
    <w:rsid w:val="00BE4F34"/>
    <w:rsid w:val="00BE624C"/>
    <w:rsid w:val="00BE6531"/>
    <w:rsid w:val="00BE6EDE"/>
    <w:rsid w:val="00BE72D9"/>
    <w:rsid w:val="00BF19ED"/>
    <w:rsid w:val="00BF2113"/>
    <w:rsid w:val="00BF3061"/>
    <w:rsid w:val="00BF35AF"/>
    <w:rsid w:val="00BF3C91"/>
    <w:rsid w:val="00BF616C"/>
    <w:rsid w:val="00BF66DA"/>
    <w:rsid w:val="00BF68D4"/>
    <w:rsid w:val="00BF6FA9"/>
    <w:rsid w:val="00C00EEA"/>
    <w:rsid w:val="00C015B2"/>
    <w:rsid w:val="00C047F3"/>
    <w:rsid w:val="00C10ABD"/>
    <w:rsid w:val="00C137BE"/>
    <w:rsid w:val="00C20139"/>
    <w:rsid w:val="00C201FB"/>
    <w:rsid w:val="00C2290A"/>
    <w:rsid w:val="00C22D2A"/>
    <w:rsid w:val="00C23CBD"/>
    <w:rsid w:val="00C26F1E"/>
    <w:rsid w:val="00C2754D"/>
    <w:rsid w:val="00C345D7"/>
    <w:rsid w:val="00C348DF"/>
    <w:rsid w:val="00C37BD3"/>
    <w:rsid w:val="00C41906"/>
    <w:rsid w:val="00C42052"/>
    <w:rsid w:val="00C43BE1"/>
    <w:rsid w:val="00C43E88"/>
    <w:rsid w:val="00C45A45"/>
    <w:rsid w:val="00C45D45"/>
    <w:rsid w:val="00C47A39"/>
    <w:rsid w:val="00C50DF7"/>
    <w:rsid w:val="00C51C8D"/>
    <w:rsid w:val="00C530D8"/>
    <w:rsid w:val="00C5323B"/>
    <w:rsid w:val="00C55968"/>
    <w:rsid w:val="00C56363"/>
    <w:rsid w:val="00C5640F"/>
    <w:rsid w:val="00C56BCE"/>
    <w:rsid w:val="00C613E6"/>
    <w:rsid w:val="00C617E7"/>
    <w:rsid w:val="00C62F12"/>
    <w:rsid w:val="00C64C2D"/>
    <w:rsid w:val="00C650D9"/>
    <w:rsid w:val="00C65606"/>
    <w:rsid w:val="00C667CE"/>
    <w:rsid w:val="00C72214"/>
    <w:rsid w:val="00C74598"/>
    <w:rsid w:val="00C759F6"/>
    <w:rsid w:val="00C8078A"/>
    <w:rsid w:val="00C82712"/>
    <w:rsid w:val="00C830AA"/>
    <w:rsid w:val="00C86A04"/>
    <w:rsid w:val="00C87CE8"/>
    <w:rsid w:val="00C90A26"/>
    <w:rsid w:val="00C93C26"/>
    <w:rsid w:val="00CA074E"/>
    <w:rsid w:val="00CA4169"/>
    <w:rsid w:val="00CA4428"/>
    <w:rsid w:val="00CA5126"/>
    <w:rsid w:val="00CA71D7"/>
    <w:rsid w:val="00CB0757"/>
    <w:rsid w:val="00CB333D"/>
    <w:rsid w:val="00CB7954"/>
    <w:rsid w:val="00CC068F"/>
    <w:rsid w:val="00CC0E01"/>
    <w:rsid w:val="00CC1E66"/>
    <w:rsid w:val="00CC288A"/>
    <w:rsid w:val="00CC3625"/>
    <w:rsid w:val="00CC364E"/>
    <w:rsid w:val="00CC45D3"/>
    <w:rsid w:val="00CC5067"/>
    <w:rsid w:val="00CC7A7B"/>
    <w:rsid w:val="00CD1237"/>
    <w:rsid w:val="00CD1748"/>
    <w:rsid w:val="00CD5976"/>
    <w:rsid w:val="00CD692E"/>
    <w:rsid w:val="00CD7389"/>
    <w:rsid w:val="00CE1700"/>
    <w:rsid w:val="00CE28EE"/>
    <w:rsid w:val="00CE2D21"/>
    <w:rsid w:val="00CE44C4"/>
    <w:rsid w:val="00CE49B4"/>
    <w:rsid w:val="00CE602B"/>
    <w:rsid w:val="00CE69DB"/>
    <w:rsid w:val="00CE7879"/>
    <w:rsid w:val="00CF004E"/>
    <w:rsid w:val="00CF0A7F"/>
    <w:rsid w:val="00CF2569"/>
    <w:rsid w:val="00CF33C6"/>
    <w:rsid w:val="00CF3B23"/>
    <w:rsid w:val="00CF4D15"/>
    <w:rsid w:val="00CF6A41"/>
    <w:rsid w:val="00CF71E2"/>
    <w:rsid w:val="00CF7272"/>
    <w:rsid w:val="00D00B54"/>
    <w:rsid w:val="00D01BE8"/>
    <w:rsid w:val="00D02547"/>
    <w:rsid w:val="00D03FF5"/>
    <w:rsid w:val="00D04967"/>
    <w:rsid w:val="00D04F8B"/>
    <w:rsid w:val="00D05318"/>
    <w:rsid w:val="00D057E9"/>
    <w:rsid w:val="00D06071"/>
    <w:rsid w:val="00D06670"/>
    <w:rsid w:val="00D06FC1"/>
    <w:rsid w:val="00D12C43"/>
    <w:rsid w:val="00D138E3"/>
    <w:rsid w:val="00D1449E"/>
    <w:rsid w:val="00D15D0B"/>
    <w:rsid w:val="00D16772"/>
    <w:rsid w:val="00D20836"/>
    <w:rsid w:val="00D21B09"/>
    <w:rsid w:val="00D248F9"/>
    <w:rsid w:val="00D25852"/>
    <w:rsid w:val="00D26201"/>
    <w:rsid w:val="00D27294"/>
    <w:rsid w:val="00D31529"/>
    <w:rsid w:val="00D31F48"/>
    <w:rsid w:val="00D327FD"/>
    <w:rsid w:val="00D339D1"/>
    <w:rsid w:val="00D35882"/>
    <w:rsid w:val="00D36CA0"/>
    <w:rsid w:val="00D411BB"/>
    <w:rsid w:val="00D4357F"/>
    <w:rsid w:val="00D43B09"/>
    <w:rsid w:val="00D457DC"/>
    <w:rsid w:val="00D466DF"/>
    <w:rsid w:val="00D5061F"/>
    <w:rsid w:val="00D549BA"/>
    <w:rsid w:val="00D55B8C"/>
    <w:rsid w:val="00D61415"/>
    <w:rsid w:val="00D618B2"/>
    <w:rsid w:val="00D61B5E"/>
    <w:rsid w:val="00D6239A"/>
    <w:rsid w:val="00D626F0"/>
    <w:rsid w:val="00D63D67"/>
    <w:rsid w:val="00D659F1"/>
    <w:rsid w:val="00D72015"/>
    <w:rsid w:val="00D7379F"/>
    <w:rsid w:val="00D742F3"/>
    <w:rsid w:val="00D75DB5"/>
    <w:rsid w:val="00D76A36"/>
    <w:rsid w:val="00D773BB"/>
    <w:rsid w:val="00D819E8"/>
    <w:rsid w:val="00D82524"/>
    <w:rsid w:val="00D828DA"/>
    <w:rsid w:val="00D83066"/>
    <w:rsid w:val="00D85A83"/>
    <w:rsid w:val="00D87589"/>
    <w:rsid w:val="00D933C8"/>
    <w:rsid w:val="00DA7CC1"/>
    <w:rsid w:val="00DB0A17"/>
    <w:rsid w:val="00DB22E0"/>
    <w:rsid w:val="00DB2EAF"/>
    <w:rsid w:val="00DB5F0D"/>
    <w:rsid w:val="00DC0D50"/>
    <w:rsid w:val="00DC0E41"/>
    <w:rsid w:val="00DD07A6"/>
    <w:rsid w:val="00DD0D65"/>
    <w:rsid w:val="00DD3D68"/>
    <w:rsid w:val="00DD3EFD"/>
    <w:rsid w:val="00DD6DBE"/>
    <w:rsid w:val="00DD72B9"/>
    <w:rsid w:val="00DD7E47"/>
    <w:rsid w:val="00DE0FE4"/>
    <w:rsid w:val="00DE1098"/>
    <w:rsid w:val="00DF2360"/>
    <w:rsid w:val="00DF4724"/>
    <w:rsid w:val="00DF4BC6"/>
    <w:rsid w:val="00DF4FF1"/>
    <w:rsid w:val="00DF70CA"/>
    <w:rsid w:val="00E01418"/>
    <w:rsid w:val="00E02534"/>
    <w:rsid w:val="00E030EC"/>
    <w:rsid w:val="00E0409D"/>
    <w:rsid w:val="00E05E81"/>
    <w:rsid w:val="00E13F8B"/>
    <w:rsid w:val="00E20054"/>
    <w:rsid w:val="00E22A6F"/>
    <w:rsid w:val="00E236E9"/>
    <w:rsid w:val="00E31AA4"/>
    <w:rsid w:val="00E321CC"/>
    <w:rsid w:val="00E32B63"/>
    <w:rsid w:val="00E444F0"/>
    <w:rsid w:val="00E4466E"/>
    <w:rsid w:val="00E45692"/>
    <w:rsid w:val="00E47756"/>
    <w:rsid w:val="00E51150"/>
    <w:rsid w:val="00E52419"/>
    <w:rsid w:val="00E54858"/>
    <w:rsid w:val="00E54BD1"/>
    <w:rsid w:val="00E55A4A"/>
    <w:rsid w:val="00E56F5E"/>
    <w:rsid w:val="00E571F0"/>
    <w:rsid w:val="00E62F17"/>
    <w:rsid w:val="00E6415A"/>
    <w:rsid w:val="00E6515D"/>
    <w:rsid w:val="00E65718"/>
    <w:rsid w:val="00E677B8"/>
    <w:rsid w:val="00E7043F"/>
    <w:rsid w:val="00E707C8"/>
    <w:rsid w:val="00E73F0B"/>
    <w:rsid w:val="00E76F16"/>
    <w:rsid w:val="00E77195"/>
    <w:rsid w:val="00E77CD6"/>
    <w:rsid w:val="00E810F2"/>
    <w:rsid w:val="00E81CF6"/>
    <w:rsid w:val="00E82DAD"/>
    <w:rsid w:val="00E842EB"/>
    <w:rsid w:val="00E85A22"/>
    <w:rsid w:val="00E879AA"/>
    <w:rsid w:val="00E93A6E"/>
    <w:rsid w:val="00E94E1D"/>
    <w:rsid w:val="00E95474"/>
    <w:rsid w:val="00E9798B"/>
    <w:rsid w:val="00EA4160"/>
    <w:rsid w:val="00EA5E69"/>
    <w:rsid w:val="00EA66CD"/>
    <w:rsid w:val="00EB514E"/>
    <w:rsid w:val="00EB7F24"/>
    <w:rsid w:val="00EC72D6"/>
    <w:rsid w:val="00ED0AEE"/>
    <w:rsid w:val="00ED2163"/>
    <w:rsid w:val="00ED2842"/>
    <w:rsid w:val="00ED3C06"/>
    <w:rsid w:val="00ED6CB0"/>
    <w:rsid w:val="00EE483E"/>
    <w:rsid w:val="00EE6012"/>
    <w:rsid w:val="00EF0D39"/>
    <w:rsid w:val="00EF51D8"/>
    <w:rsid w:val="00F00990"/>
    <w:rsid w:val="00F02143"/>
    <w:rsid w:val="00F03B42"/>
    <w:rsid w:val="00F06AF4"/>
    <w:rsid w:val="00F07DEB"/>
    <w:rsid w:val="00F11890"/>
    <w:rsid w:val="00F12D37"/>
    <w:rsid w:val="00F14A4D"/>
    <w:rsid w:val="00F1527D"/>
    <w:rsid w:val="00F17821"/>
    <w:rsid w:val="00F2068E"/>
    <w:rsid w:val="00F24CA3"/>
    <w:rsid w:val="00F251A2"/>
    <w:rsid w:val="00F263DA"/>
    <w:rsid w:val="00F2700A"/>
    <w:rsid w:val="00F3190B"/>
    <w:rsid w:val="00F33ECC"/>
    <w:rsid w:val="00F346D1"/>
    <w:rsid w:val="00F36321"/>
    <w:rsid w:val="00F36403"/>
    <w:rsid w:val="00F3679C"/>
    <w:rsid w:val="00F36AB2"/>
    <w:rsid w:val="00F37B23"/>
    <w:rsid w:val="00F40C2A"/>
    <w:rsid w:val="00F4172C"/>
    <w:rsid w:val="00F423BD"/>
    <w:rsid w:val="00F429E1"/>
    <w:rsid w:val="00F52B26"/>
    <w:rsid w:val="00F545BE"/>
    <w:rsid w:val="00F56A25"/>
    <w:rsid w:val="00F57AC8"/>
    <w:rsid w:val="00F57D4C"/>
    <w:rsid w:val="00F647B8"/>
    <w:rsid w:val="00F67088"/>
    <w:rsid w:val="00F703FC"/>
    <w:rsid w:val="00F70656"/>
    <w:rsid w:val="00F70784"/>
    <w:rsid w:val="00F72D3A"/>
    <w:rsid w:val="00F800E7"/>
    <w:rsid w:val="00F86B45"/>
    <w:rsid w:val="00F931E9"/>
    <w:rsid w:val="00F93D3A"/>
    <w:rsid w:val="00F9416E"/>
    <w:rsid w:val="00F956E3"/>
    <w:rsid w:val="00F96694"/>
    <w:rsid w:val="00F97180"/>
    <w:rsid w:val="00FA1F1F"/>
    <w:rsid w:val="00FA28CC"/>
    <w:rsid w:val="00FA73D5"/>
    <w:rsid w:val="00FB1285"/>
    <w:rsid w:val="00FB1A64"/>
    <w:rsid w:val="00FB2014"/>
    <w:rsid w:val="00FB3D09"/>
    <w:rsid w:val="00FB66CF"/>
    <w:rsid w:val="00FB7DE6"/>
    <w:rsid w:val="00FC2DD3"/>
    <w:rsid w:val="00FC30DA"/>
    <w:rsid w:val="00FC518F"/>
    <w:rsid w:val="00FC714E"/>
    <w:rsid w:val="00FC77D4"/>
    <w:rsid w:val="00FD2C02"/>
    <w:rsid w:val="00FD329A"/>
    <w:rsid w:val="00FD4477"/>
    <w:rsid w:val="00FD640B"/>
    <w:rsid w:val="00FD78FD"/>
    <w:rsid w:val="00FE460B"/>
    <w:rsid w:val="00FE5107"/>
    <w:rsid w:val="00FE773D"/>
    <w:rsid w:val="00FE7806"/>
    <w:rsid w:val="00FF1918"/>
    <w:rsid w:val="00FF1DC8"/>
    <w:rsid w:val="00FF4089"/>
    <w:rsid w:val="00FF5970"/>
    <w:rsid w:val="00FF63CD"/>
    <w:rsid w:val="00FF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515C51"/>
    <w:pPr>
      <w:keepNext/>
      <w:numPr>
        <w:numId w:val="14"/>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515C51"/>
    <w:pPr>
      <w:keepNext/>
      <w:numPr>
        <w:ilvl w:val="1"/>
        <w:numId w:val="14"/>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515C51"/>
    <w:pPr>
      <w:keepNext/>
      <w:numPr>
        <w:ilvl w:val="2"/>
        <w:numId w:val="14"/>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515C51"/>
    <w:pPr>
      <w:keepNext/>
      <w:numPr>
        <w:ilvl w:val="3"/>
        <w:numId w:val="14"/>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515C51"/>
    <w:pPr>
      <w:numPr>
        <w:ilvl w:val="4"/>
        <w:numId w:val="14"/>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515C51"/>
    <w:pPr>
      <w:numPr>
        <w:ilvl w:val="5"/>
        <w:numId w:val="14"/>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515C51"/>
    <w:pPr>
      <w:numPr>
        <w:ilvl w:val="6"/>
        <w:numId w:val="14"/>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515C51"/>
    <w:pPr>
      <w:numPr>
        <w:ilvl w:val="7"/>
        <w:numId w:val="14"/>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515C51"/>
    <w:pPr>
      <w:numPr>
        <w:ilvl w:val="8"/>
        <w:numId w:val="14"/>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683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D683E"/>
    <w:pPr>
      <w:ind w:left="720"/>
      <w:contextualSpacing/>
    </w:pPr>
  </w:style>
  <w:style w:type="paragraph" w:customStyle="1" w:styleId="Authors">
    <w:name w:val="Authors"/>
    <w:basedOn w:val="Normal"/>
    <w:next w:val="Normal"/>
    <w:rsid w:val="00B45F14"/>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character" w:customStyle="1" w:styleId="apple-style-span">
    <w:name w:val="apple-style-span"/>
    <w:rsid w:val="00B45F14"/>
  </w:style>
  <w:style w:type="character" w:styleId="Hyperlink">
    <w:name w:val="Hyperlink"/>
    <w:basedOn w:val="DefaultParagraphFont"/>
    <w:uiPriority w:val="99"/>
    <w:unhideWhenUsed/>
    <w:rsid w:val="00426246"/>
    <w:rPr>
      <w:color w:val="0000FF" w:themeColor="hyperlink"/>
      <w:u w:val="single"/>
    </w:rPr>
  </w:style>
  <w:style w:type="paragraph" w:styleId="BalloonText">
    <w:name w:val="Balloon Text"/>
    <w:basedOn w:val="Normal"/>
    <w:link w:val="BalloonTextChar"/>
    <w:uiPriority w:val="99"/>
    <w:semiHidden/>
    <w:unhideWhenUsed/>
    <w:rsid w:val="00203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7A9"/>
    <w:rPr>
      <w:rFonts w:ascii="Tahoma" w:hAnsi="Tahoma" w:cs="Tahoma"/>
      <w:sz w:val="16"/>
      <w:szCs w:val="16"/>
    </w:rPr>
  </w:style>
  <w:style w:type="table" w:styleId="TableGrid">
    <w:name w:val="Table Grid"/>
    <w:basedOn w:val="TableNormal"/>
    <w:uiPriority w:val="59"/>
    <w:rsid w:val="00A36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next w:val="Normal"/>
    <w:rsid w:val="00B4070F"/>
    <w:pPr>
      <w:autoSpaceDE w:val="0"/>
      <w:autoSpaceDN w:val="0"/>
      <w:spacing w:before="20" w:after="0" w:line="240" w:lineRule="auto"/>
      <w:ind w:firstLine="202"/>
      <w:jc w:val="both"/>
    </w:pPr>
    <w:rPr>
      <w:rFonts w:ascii="Times New Roman" w:eastAsia="Times New Roman" w:hAnsi="Times New Roman"/>
      <w:b/>
      <w:bCs/>
      <w:sz w:val="18"/>
      <w:szCs w:val="18"/>
    </w:rPr>
  </w:style>
  <w:style w:type="paragraph" w:styleId="FootnoteText">
    <w:name w:val="footnote text"/>
    <w:basedOn w:val="Normal"/>
    <w:link w:val="FootnoteTextChar"/>
    <w:uiPriority w:val="99"/>
    <w:semiHidden/>
    <w:rsid w:val="00B4070F"/>
    <w:pPr>
      <w:autoSpaceDE w:val="0"/>
      <w:autoSpaceDN w:val="0"/>
      <w:spacing w:after="0" w:line="240" w:lineRule="auto"/>
      <w:ind w:firstLine="202"/>
      <w:jc w:val="both"/>
    </w:pPr>
    <w:rPr>
      <w:rFonts w:ascii="Times New Roman" w:eastAsia="Times New Roman" w:hAnsi="Times New Roman"/>
      <w:sz w:val="16"/>
      <w:szCs w:val="16"/>
      <w:lang w:val="x-none" w:eastAsia="x-none"/>
    </w:rPr>
  </w:style>
  <w:style w:type="character" w:customStyle="1" w:styleId="FootnoteTextChar">
    <w:name w:val="Footnote Text Char"/>
    <w:basedOn w:val="DefaultParagraphFont"/>
    <w:link w:val="FootnoteText"/>
    <w:uiPriority w:val="99"/>
    <w:semiHidden/>
    <w:rsid w:val="00B4070F"/>
    <w:rPr>
      <w:rFonts w:ascii="Times New Roman" w:eastAsia="Times New Roman" w:hAnsi="Times New Roman"/>
      <w:sz w:val="16"/>
      <w:szCs w:val="16"/>
      <w:lang w:val="x-none" w:eastAsia="x-none"/>
    </w:rPr>
  </w:style>
  <w:style w:type="character" w:styleId="FootnoteReference">
    <w:name w:val="footnote reference"/>
    <w:semiHidden/>
    <w:rsid w:val="00B4070F"/>
    <w:rPr>
      <w:vertAlign w:val="superscript"/>
    </w:rPr>
  </w:style>
  <w:style w:type="paragraph" w:customStyle="1" w:styleId="Text">
    <w:name w:val="Text"/>
    <w:basedOn w:val="Normal"/>
    <w:rsid w:val="00515C51"/>
    <w:pPr>
      <w:widowControl w:val="0"/>
      <w:autoSpaceDE w:val="0"/>
      <w:autoSpaceDN w:val="0"/>
      <w:spacing w:after="0" w:line="252" w:lineRule="auto"/>
      <w:ind w:firstLine="202"/>
      <w:jc w:val="both"/>
    </w:pPr>
    <w:rPr>
      <w:rFonts w:ascii="Times New Roman" w:eastAsia="Times New Roman" w:hAnsi="Times New Roman"/>
      <w:sz w:val="20"/>
      <w:szCs w:val="20"/>
    </w:rPr>
  </w:style>
  <w:style w:type="character" w:customStyle="1" w:styleId="Heading1Char">
    <w:name w:val="Heading 1 Char"/>
    <w:basedOn w:val="DefaultParagraphFont"/>
    <w:link w:val="Heading1"/>
    <w:rsid w:val="00515C51"/>
    <w:rPr>
      <w:rFonts w:ascii="Times New Roman" w:eastAsia="Times New Roman" w:hAnsi="Times New Roman"/>
      <w:smallCaps/>
      <w:kern w:val="28"/>
    </w:rPr>
  </w:style>
  <w:style w:type="character" w:customStyle="1" w:styleId="Heading2Char">
    <w:name w:val="Heading 2 Char"/>
    <w:basedOn w:val="DefaultParagraphFont"/>
    <w:link w:val="Heading2"/>
    <w:rsid w:val="00515C51"/>
    <w:rPr>
      <w:rFonts w:ascii="Times New Roman" w:eastAsia="Times New Roman" w:hAnsi="Times New Roman"/>
      <w:i/>
      <w:iCs/>
    </w:rPr>
  </w:style>
  <w:style w:type="character" w:customStyle="1" w:styleId="Heading3Char">
    <w:name w:val="Heading 3 Char"/>
    <w:basedOn w:val="DefaultParagraphFont"/>
    <w:link w:val="Heading3"/>
    <w:rsid w:val="00515C51"/>
    <w:rPr>
      <w:rFonts w:ascii="Times New Roman" w:eastAsia="Times New Roman" w:hAnsi="Times New Roman"/>
      <w:i/>
      <w:iCs/>
    </w:rPr>
  </w:style>
  <w:style w:type="character" w:customStyle="1" w:styleId="Heading4Char">
    <w:name w:val="Heading 4 Char"/>
    <w:basedOn w:val="DefaultParagraphFont"/>
    <w:link w:val="Heading4"/>
    <w:rsid w:val="00515C51"/>
    <w:rPr>
      <w:rFonts w:ascii="Times New Roman" w:eastAsia="Times New Roman" w:hAnsi="Times New Roman"/>
      <w:i/>
      <w:iCs/>
      <w:sz w:val="18"/>
      <w:szCs w:val="18"/>
    </w:rPr>
  </w:style>
  <w:style w:type="character" w:customStyle="1" w:styleId="Heading5Char">
    <w:name w:val="Heading 5 Char"/>
    <w:basedOn w:val="DefaultParagraphFont"/>
    <w:link w:val="Heading5"/>
    <w:rsid w:val="00515C51"/>
    <w:rPr>
      <w:rFonts w:ascii="Times New Roman" w:eastAsia="Times New Roman" w:hAnsi="Times New Roman"/>
      <w:sz w:val="18"/>
      <w:szCs w:val="18"/>
    </w:rPr>
  </w:style>
  <w:style w:type="character" w:customStyle="1" w:styleId="Heading6Char">
    <w:name w:val="Heading 6 Char"/>
    <w:basedOn w:val="DefaultParagraphFont"/>
    <w:link w:val="Heading6"/>
    <w:rsid w:val="00515C51"/>
    <w:rPr>
      <w:rFonts w:ascii="Times New Roman" w:eastAsia="Times New Roman" w:hAnsi="Times New Roman"/>
      <w:i/>
      <w:iCs/>
      <w:sz w:val="16"/>
      <w:szCs w:val="16"/>
    </w:rPr>
  </w:style>
  <w:style w:type="character" w:customStyle="1" w:styleId="Heading7Char">
    <w:name w:val="Heading 7 Char"/>
    <w:basedOn w:val="DefaultParagraphFont"/>
    <w:link w:val="Heading7"/>
    <w:rsid w:val="00515C51"/>
    <w:rPr>
      <w:rFonts w:ascii="Times New Roman" w:eastAsia="Times New Roman" w:hAnsi="Times New Roman"/>
      <w:sz w:val="16"/>
      <w:szCs w:val="16"/>
    </w:rPr>
  </w:style>
  <w:style w:type="character" w:customStyle="1" w:styleId="Heading8Char">
    <w:name w:val="Heading 8 Char"/>
    <w:basedOn w:val="DefaultParagraphFont"/>
    <w:link w:val="Heading8"/>
    <w:rsid w:val="00515C51"/>
    <w:rPr>
      <w:rFonts w:ascii="Times New Roman" w:eastAsia="Times New Roman" w:hAnsi="Times New Roman"/>
      <w:i/>
      <w:iCs/>
      <w:sz w:val="16"/>
      <w:szCs w:val="16"/>
    </w:rPr>
  </w:style>
  <w:style w:type="character" w:customStyle="1" w:styleId="Heading9Char">
    <w:name w:val="Heading 9 Char"/>
    <w:basedOn w:val="DefaultParagraphFont"/>
    <w:link w:val="Heading9"/>
    <w:rsid w:val="00515C51"/>
    <w:rPr>
      <w:rFonts w:ascii="Times New Roman" w:eastAsia="Times New Roman" w:hAnsi="Times New Roman"/>
      <w:sz w:val="16"/>
      <w:szCs w:val="16"/>
    </w:rPr>
  </w:style>
  <w:style w:type="character" w:styleId="CommentReference">
    <w:name w:val="annotation reference"/>
    <w:basedOn w:val="DefaultParagraphFont"/>
    <w:uiPriority w:val="99"/>
    <w:semiHidden/>
    <w:unhideWhenUsed/>
    <w:rsid w:val="008D7B34"/>
    <w:rPr>
      <w:sz w:val="16"/>
      <w:szCs w:val="16"/>
    </w:rPr>
  </w:style>
  <w:style w:type="paragraph" w:styleId="CommentText">
    <w:name w:val="annotation text"/>
    <w:basedOn w:val="Normal"/>
    <w:link w:val="CommentTextChar"/>
    <w:uiPriority w:val="99"/>
    <w:semiHidden/>
    <w:unhideWhenUsed/>
    <w:rsid w:val="008D7B34"/>
    <w:pPr>
      <w:spacing w:line="240" w:lineRule="auto"/>
    </w:pPr>
    <w:rPr>
      <w:sz w:val="20"/>
      <w:szCs w:val="20"/>
    </w:rPr>
  </w:style>
  <w:style w:type="character" w:customStyle="1" w:styleId="CommentTextChar">
    <w:name w:val="Comment Text Char"/>
    <w:basedOn w:val="DefaultParagraphFont"/>
    <w:link w:val="CommentText"/>
    <w:uiPriority w:val="99"/>
    <w:semiHidden/>
    <w:rsid w:val="008D7B34"/>
  </w:style>
  <w:style w:type="paragraph" w:styleId="CommentSubject">
    <w:name w:val="annotation subject"/>
    <w:basedOn w:val="CommentText"/>
    <w:next w:val="CommentText"/>
    <w:link w:val="CommentSubjectChar"/>
    <w:uiPriority w:val="99"/>
    <w:semiHidden/>
    <w:unhideWhenUsed/>
    <w:rsid w:val="008D7B34"/>
    <w:rPr>
      <w:b/>
      <w:bCs/>
    </w:rPr>
  </w:style>
  <w:style w:type="character" w:customStyle="1" w:styleId="CommentSubjectChar">
    <w:name w:val="Comment Subject Char"/>
    <w:basedOn w:val="CommentTextChar"/>
    <w:link w:val="CommentSubject"/>
    <w:uiPriority w:val="99"/>
    <w:semiHidden/>
    <w:rsid w:val="008D7B34"/>
    <w:rPr>
      <w:b/>
      <w:bCs/>
    </w:rPr>
  </w:style>
  <w:style w:type="paragraph" w:customStyle="1" w:styleId="TableTitle">
    <w:name w:val="Table Title"/>
    <w:basedOn w:val="Normal"/>
    <w:rsid w:val="00464A5E"/>
    <w:pPr>
      <w:autoSpaceDE w:val="0"/>
      <w:autoSpaceDN w:val="0"/>
      <w:spacing w:after="0" w:line="240" w:lineRule="auto"/>
      <w:jc w:val="center"/>
    </w:pPr>
    <w:rPr>
      <w:rFonts w:ascii="Times New Roman" w:eastAsia="Times New Roman" w:hAnsi="Times New Roman"/>
      <w:smallCaps/>
      <w:sz w:val="16"/>
      <w:szCs w:val="16"/>
    </w:rPr>
  </w:style>
  <w:style w:type="paragraph" w:styleId="Header">
    <w:name w:val="header"/>
    <w:basedOn w:val="Normal"/>
    <w:link w:val="HeaderChar"/>
    <w:uiPriority w:val="99"/>
    <w:unhideWhenUsed/>
    <w:rsid w:val="00EE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012"/>
    <w:rPr>
      <w:sz w:val="22"/>
      <w:szCs w:val="22"/>
    </w:rPr>
  </w:style>
  <w:style w:type="paragraph" w:styleId="Footer">
    <w:name w:val="footer"/>
    <w:basedOn w:val="Normal"/>
    <w:link w:val="FooterChar"/>
    <w:uiPriority w:val="99"/>
    <w:unhideWhenUsed/>
    <w:rsid w:val="00EE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012"/>
    <w:rPr>
      <w:sz w:val="22"/>
      <w:szCs w:val="22"/>
    </w:rPr>
  </w:style>
  <w:style w:type="table" w:styleId="LightShading">
    <w:name w:val="Light Shading"/>
    <w:basedOn w:val="TableNormal"/>
    <w:uiPriority w:val="60"/>
    <w:rsid w:val="00842CB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801828"/>
  </w:style>
  <w:style w:type="paragraph" w:styleId="EndnoteText">
    <w:name w:val="endnote text"/>
    <w:basedOn w:val="Normal"/>
    <w:link w:val="EndnoteTextChar"/>
    <w:uiPriority w:val="99"/>
    <w:semiHidden/>
    <w:unhideWhenUsed/>
    <w:rsid w:val="00CC0E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0E01"/>
  </w:style>
  <w:style w:type="character" w:styleId="EndnoteReference">
    <w:name w:val="endnote reference"/>
    <w:basedOn w:val="DefaultParagraphFont"/>
    <w:uiPriority w:val="99"/>
    <w:semiHidden/>
    <w:unhideWhenUsed/>
    <w:rsid w:val="00CC0E0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515C51"/>
    <w:pPr>
      <w:keepNext/>
      <w:numPr>
        <w:numId w:val="14"/>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515C51"/>
    <w:pPr>
      <w:keepNext/>
      <w:numPr>
        <w:ilvl w:val="1"/>
        <w:numId w:val="14"/>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515C51"/>
    <w:pPr>
      <w:keepNext/>
      <w:numPr>
        <w:ilvl w:val="2"/>
        <w:numId w:val="14"/>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515C51"/>
    <w:pPr>
      <w:keepNext/>
      <w:numPr>
        <w:ilvl w:val="3"/>
        <w:numId w:val="14"/>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515C51"/>
    <w:pPr>
      <w:numPr>
        <w:ilvl w:val="4"/>
        <w:numId w:val="14"/>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515C51"/>
    <w:pPr>
      <w:numPr>
        <w:ilvl w:val="5"/>
        <w:numId w:val="14"/>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515C51"/>
    <w:pPr>
      <w:numPr>
        <w:ilvl w:val="6"/>
        <w:numId w:val="14"/>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515C51"/>
    <w:pPr>
      <w:numPr>
        <w:ilvl w:val="7"/>
        <w:numId w:val="14"/>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515C51"/>
    <w:pPr>
      <w:numPr>
        <w:ilvl w:val="8"/>
        <w:numId w:val="14"/>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683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D683E"/>
    <w:pPr>
      <w:ind w:left="720"/>
      <w:contextualSpacing/>
    </w:pPr>
  </w:style>
  <w:style w:type="paragraph" w:customStyle="1" w:styleId="Authors">
    <w:name w:val="Authors"/>
    <w:basedOn w:val="Normal"/>
    <w:next w:val="Normal"/>
    <w:rsid w:val="00B45F14"/>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character" w:customStyle="1" w:styleId="apple-style-span">
    <w:name w:val="apple-style-span"/>
    <w:rsid w:val="00B45F14"/>
  </w:style>
  <w:style w:type="character" w:styleId="Hyperlink">
    <w:name w:val="Hyperlink"/>
    <w:basedOn w:val="DefaultParagraphFont"/>
    <w:uiPriority w:val="99"/>
    <w:unhideWhenUsed/>
    <w:rsid w:val="00426246"/>
    <w:rPr>
      <w:color w:val="0000FF" w:themeColor="hyperlink"/>
      <w:u w:val="single"/>
    </w:rPr>
  </w:style>
  <w:style w:type="paragraph" w:styleId="BalloonText">
    <w:name w:val="Balloon Text"/>
    <w:basedOn w:val="Normal"/>
    <w:link w:val="BalloonTextChar"/>
    <w:uiPriority w:val="99"/>
    <w:semiHidden/>
    <w:unhideWhenUsed/>
    <w:rsid w:val="00203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7A9"/>
    <w:rPr>
      <w:rFonts w:ascii="Tahoma" w:hAnsi="Tahoma" w:cs="Tahoma"/>
      <w:sz w:val="16"/>
      <w:szCs w:val="16"/>
    </w:rPr>
  </w:style>
  <w:style w:type="table" w:styleId="TableGrid">
    <w:name w:val="Table Grid"/>
    <w:basedOn w:val="TableNormal"/>
    <w:uiPriority w:val="59"/>
    <w:rsid w:val="00A36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next w:val="Normal"/>
    <w:rsid w:val="00B4070F"/>
    <w:pPr>
      <w:autoSpaceDE w:val="0"/>
      <w:autoSpaceDN w:val="0"/>
      <w:spacing w:before="20" w:after="0" w:line="240" w:lineRule="auto"/>
      <w:ind w:firstLine="202"/>
      <w:jc w:val="both"/>
    </w:pPr>
    <w:rPr>
      <w:rFonts w:ascii="Times New Roman" w:eastAsia="Times New Roman" w:hAnsi="Times New Roman"/>
      <w:b/>
      <w:bCs/>
      <w:sz w:val="18"/>
      <w:szCs w:val="18"/>
    </w:rPr>
  </w:style>
  <w:style w:type="paragraph" w:styleId="FootnoteText">
    <w:name w:val="footnote text"/>
    <w:basedOn w:val="Normal"/>
    <w:link w:val="FootnoteTextChar"/>
    <w:uiPriority w:val="99"/>
    <w:semiHidden/>
    <w:rsid w:val="00B4070F"/>
    <w:pPr>
      <w:autoSpaceDE w:val="0"/>
      <w:autoSpaceDN w:val="0"/>
      <w:spacing w:after="0" w:line="240" w:lineRule="auto"/>
      <w:ind w:firstLine="202"/>
      <w:jc w:val="both"/>
    </w:pPr>
    <w:rPr>
      <w:rFonts w:ascii="Times New Roman" w:eastAsia="Times New Roman" w:hAnsi="Times New Roman"/>
      <w:sz w:val="16"/>
      <w:szCs w:val="16"/>
      <w:lang w:val="x-none" w:eastAsia="x-none"/>
    </w:rPr>
  </w:style>
  <w:style w:type="character" w:customStyle="1" w:styleId="FootnoteTextChar">
    <w:name w:val="Footnote Text Char"/>
    <w:basedOn w:val="DefaultParagraphFont"/>
    <w:link w:val="FootnoteText"/>
    <w:uiPriority w:val="99"/>
    <w:semiHidden/>
    <w:rsid w:val="00B4070F"/>
    <w:rPr>
      <w:rFonts w:ascii="Times New Roman" w:eastAsia="Times New Roman" w:hAnsi="Times New Roman"/>
      <w:sz w:val="16"/>
      <w:szCs w:val="16"/>
      <w:lang w:val="x-none" w:eastAsia="x-none"/>
    </w:rPr>
  </w:style>
  <w:style w:type="character" w:styleId="FootnoteReference">
    <w:name w:val="footnote reference"/>
    <w:semiHidden/>
    <w:rsid w:val="00B4070F"/>
    <w:rPr>
      <w:vertAlign w:val="superscript"/>
    </w:rPr>
  </w:style>
  <w:style w:type="paragraph" w:customStyle="1" w:styleId="Text">
    <w:name w:val="Text"/>
    <w:basedOn w:val="Normal"/>
    <w:rsid w:val="00515C51"/>
    <w:pPr>
      <w:widowControl w:val="0"/>
      <w:autoSpaceDE w:val="0"/>
      <w:autoSpaceDN w:val="0"/>
      <w:spacing w:after="0" w:line="252" w:lineRule="auto"/>
      <w:ind w:firstLine="202"/>
      <w:jc w:val="both"/>
    </w:pPr>
    <w:rPr>
      <w:rFonts w:ascii="Times New Roman" w:eastAsia="Times New Roman" w:hAnsi="Times New Roman"/>
      <w:sz w:val="20"/>
      <w:szCs w:val="20"/>
    </w:rPr>
  </w:style>
  <w:style w:type="character" w:customStyle="1" w:styleId="Heading1Char">
    <w:name w:val="Heading 1 Char"/>
    <w:basedOn w:val="DefaultParagraphFont"/>
    <w:link w:val="Heading1"/>
    <w:rsid w:val="00515C51"/>
    <w:rPr>
      <w:rFonts w:ascii="Times New Roman" w:eastAsia="Times New Roman" w:hAnsi="Times New Roman"/>
      <w:smallCaps/>
      <w:kern w:val="28"/>
    </w:rPr>
  </w:style>
  <w:style w:type="character" w:customStyle="1" w:styleId="Heading2Char">
    <w:name w:val="Heading 2 Char"/>
    <w:basedOn w:val="DefaultParagraphFont"/>
    <w:link w:val="Heading2"/>
    <w:rsid w:val="00515C51"/>
    <w:rPr>
      <w:rFonts w:ascii="Times New Roman" w:eastAsia="Times New Roman" w:hAnsi="Times New Roman"/>
      <w:i/>
      <w:iCs/>
    </w:rPr>
  </w:style>
  <w:style w:type="character" w:customStyle="1" w:styleId="Heading3Char">
    <w:name w:val="Heading 3 Char"/>
    <w:basedOn w:val="DefaultParagraphFont"/>
    <w:link w:val="Heading3"/>
    <w:rsid w:val="00515C51"/>
    <w:rPr>
      <w:rFonts w:ascii="Times New Roman" w:eastAsia="Times New Roman" w:hAnsi="Times New Roman"/>
      <w:i/>
      <w:iCs/>
    </w:rPr>
  </w:style>
  <w:style w:type="character" w:customStyle="1" w:styleId="Heading4Char">
    <w:name w:val="Heading 4 Char"/>
    <w:basedOn w:val="DefaultParagraphFont"/>
    <w:link w:val="Heading4"/>
    <w:rsid w:val="00515C51"/>
    <w:rPr>
      <w:rFonts w:ascii="Times New Roman" w:eastAsia="Times New Roman" w:hAnsi="Times New Roman"/>
      <w:i/>
      <w:iCs/>
      <w:sz w:val="18"/>
      <w:szCs w:val="18"/>
    </w:rPr>
  </w:style>
  <w:style w:type="character" w:customStyle="1" w:styleId="Heading5Char">
    <w:name w:val="Heading 5 Char"/>
    <w:basedOn w:val="DefaultParagraphFont"/>
    <w:link w:val="Heading5"/>
    <w:rsid w:val="00515C51"/>
    <w:rPr>
      <w:rFonts w:ascii="Times New Roman" w:eastAsia="Times New Roman" w:hAnsi="Times New Roman"/>
      <w:sz w:val="18"/>
      <w:szCs w:val="18"/>
    </w:rPr>
  </w:style>
  <w:style w:type="character" w:customStyle="1" w:styleId="Heading6Char">
    <w:name w:val="Heading 6 Char"/>
    <w:basedOn w:val="DefaultParagraphFont"/>
    <w:link w:val="Heading6"/>
    <w:rsid w:val="00515C51"/>
    <w:rPr>
      <w:rFonts w:ascii="Times New Roman" w:eastAsia="Times New Roman" w:hAnsi="Times New Roman"/>
      <w:i/>
      <w:iCs/>
      <w:sz w:val="16"/>
      <w:szCs w:val="16"/>
    </w:rPr>
  </w:style>
  <w:style w:type="character" w:customStyle="1" w:styleId="Heading7Char">
    <w:name w:val="Heading 7 Char"/>
    <w:basedOn w:val="DefaultParagraphFont"/>
    <w:link w:val="Heading7"/>
    <w:rsid w:val="00515C51"/>
    <w:rPr>
      <w:rFonts w:ascii="Times New Roman" w:eastAsia="Times New Roman" w:hAnsi="Times New Roman"/>
      <w:sz w:val="16"/>
      <w:szCs w:val="16"/>
    </w:rPr>
  </w:style>
  <w:style w:type="character" w:customStyle="1" w:styleId="Heading8Char">
    <w:name w:val="Heading 8 Char"/>
    <w:basedOn w:val="DefaultParagraphFont"/>
    <w:link w:val="Heading8"/>
    <w:rsid w:val="00515C51"/>
    <w:rPr>
      <w:rFonts w:ascii="Times New Roman" w:eastAsia="Times New Roman" w:hAnsi="Times New Roman"/>
      <w:i/>
      <w:iCs/>
      <w:sz w:val="16"/>
      <w:szCs w:val="16"/>
    </w:rPr>
  </w:style>
  <w:style w:type="character" w:customStyle="1" w:styleId="Heading9Char">
    <w:name w:val="Heading 9 Char"/>
    <w:basedOn w:val="DefaultParagraphFont"/>
    <w:link w:val="Heading9"/>
    <w:rsid w:val="00515C51"/>
    <w:rPr>
      <w:rFonts w:ascii="Times New Roman" w:eastAsia="Times New Roman" w:hAnsi="Times New Roman"/>
      <w:sz w:val="16"/>
      <w:szCs w:val="16"/>
    </w:rPr>
  </w:style>
  <w:style w:type="character" w:styleId="CommentReference">
    <w:name w:val="annotation reference"/>
    <w:basedOn w:val="DefaultParagraphFont"/>
    <w:uiPriority w:val="99"/>
    <w:semiHidden/>
    <w:unhideWhenUsed/>
    <w:rsid w:val="008D7B34"/>
    <w:rPr>
      <w:sz w:val="16"/>
      <w:szCs w:val="16"/>
    </w:rPr>
  </w:style>
  <w:style w:type="paragraph" w:styleId="CommentText">
    <w:name w:val="annotation text"/>
    <w:basedOn w:val="Normal"/>
    <w:link w:val="CommentTextChar"/>
    <w:uiPriority w:val="99"/>
    <w:semiHidden/>
    <w:unhideWhenUsed/>
    <w:rsid w:val="008D7B34"/>
    <w:pPr>
      <w:spacing w:line="240" w:lineRule="auto"/>
    </w:pPr>
    <w:rPr>
      <w:sz w:val="20"/>
      <w:szCs w:val="20"/>
    </w:rPr>
  </w:style>
  <w:style w:type="character" w:customStyle="1" w:styleId="CommentTextChar">
    <w:name w:val="Comment Text Char"/>
    <w:basedOn w:val="DefaultParagraphFont"/>
    <w:link w:val="CommentText"/>
    <w:uiPriority w:val="99"/>
    <w:semiHidden/>
    <w:rsid w:val="008D7B34"/>
  </w:style>
  <w:style w:type="paragraph" w:styleId="CommentSubject">
    <w:name w:val="annotation subject"/>
    <w:basedOn w:val="CommentText"/>
    <w:next w:val="CommentText"/>
    <w:link w:val="CommentSubjectChar"/>
    <w:uiPriority w:val="99"/>
    <w:semiHidden/>
    <w:unhideWhenUsed/>
    <w:rsid w:val="008D7B34"/>
    <w:rPr>
      <w:b/>
      <w:bCs/>
    </w:rPr>
  </w:style>
  <w:style w:type="character" w:customStyle="1" w:styleId="CommentSubjectChar">
    <w:name w:val="Comment Subject Char"/>
    <w:basedOn w:val="CommentTextChar"/>
    <w:link w:val="CommentSubject"/>
    <w:uiPriority w:val="99"/>
    <w:semiHidden/>
    <w:rsid w:val="008D7B34"/>
    <w:rPr>
      <w:b/>
      <w:bCs/>
    </w:rPr>
  </w:style>
  <w:style w:type="paragraph" w:customStyle="1" w:styleId="TableTitle">
    <w:name w:val="Table Title"/>
    <w:basedOn w:val="Normal"/>
    <w:rsid w:val="00464A5E"/>
    <w:pPr>
      <w:autoSpaceDE w:val="0"/>
      <w:autoSpaceDN w:val="0"/>
      <w:spacing w:after="0" w:line="240" w:lineRule="auto"/>
      <w:jc w:val="center"/>
    </w:pPr>
    <w:rPr>
      <w:rFonts w:ascii="Times New Roman" w:eastAsia="Times New Roman" w:hAnsi="Times New Roman"/>
      <w:smallCaps/>
      <w:sz w:val="16"/>
      <w:szCs w:val="16"/>
    </w:rPr>
  </w:style>
  <w:style w:type="paragraph" w:styleId="Header">
    <w:name w:val="header"/>
    <w:basedOn w:val="Normal"/>
    <w:link w:val="HeaderChar"/>
    <w:uiPriority w:val="99"/>
    <w:unhideWhenUsed/>
    <w:rsid w:val="00EE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012"/>
    <w:rPr>
      <w:sz w:val="22"/>
      <w:szCs w:val="22"/>
    </w:rPr>
  </w:style>
  <w:style w:type="paragraph" w:styleId="Footer">
    <w:name w:val="footer"/>
    <w:basedOn w:val="Normal"/>
    <w:link w:val="FooterChar"/>
    <w:uiPriority w:val="99"/>
    <w:unhideWhenUsed/>
    <w:rsid w:val="00EE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012"/>
    <w:rPr>
      <w:sz w:val="22"/>
      <w:szCs w:val="22"/>
    </w:rPr>
  </w:style>
  <w:style w:type="table" w:styleId="LightShading">
    <w:name w:val="Light Shading"/>
    <w:basedOn w:val="TableNormal"/>
    <w:uiPriority w:val="60"/>
    <w:rsid w:val="00842CB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801828"/>
  </w:style>
  <w:style w:type="paragraph" w:styleId="EndnoteText">
    <w:name w:val="endnote text"/>
    <w:basedOn w:val="Normal"/>
    <w:link w:val="EndnoteTextChar"/>
    <w:uiPriority w:val="99"/>
    <w:semiHidden/>
    <w:unhideWhenUsed/>
    <w:rsid w:val="00CC0E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0E01"/>
  </w:style>
  <w:style w:type="character" w:styleId="EndnoteReference">
    <w:name w:val="endnote reference"/>
    <w:basedOn w:val="DefaultParagraphFont"/>
    <w:uiPriority w:val="99"/>
    <w:semiHidden/>
    <w:unhideWhenUsed/>
    <w:rsid w:val="00CC0E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632">
      <w:bodyDiv w:val="1"/>
      <w:marLeft w:val="0"/>
      <w:marRight w:val="0"/>
      <w:marTop w:val="0"/>
      <w:marBottom w:val="0"/>
      <w:divBdr>
        <w:top w:val="none" w:sz="0" w:space="0" w:color="auto"/>
        <w:left w:val="none" w:sz="0" w:space="0" w:color="auto"/>
        <w:bottom w:val="none" w:sz="0" w:space="0" w:color="auto"/>
        <w:right w:val="none" w:sz="0" w:space="0" w:color="auto"/>
      </w:divBdr>
      <w:divsChild>
        <w:div w:id="22218309">
          <w:marLeft w:val="0"/>
          <w:marRight w:val="0"/>
          <w:marTop w:val="0"/>
          <w:marBottom w:val="0"/>
          <w:divBdr>
            <w:top w:val="none" w:sz="0" w:space="0" w:color="auto"/>
            <w:left w:val="none" w:sz="0" w:space="0" w:color="auto"/>
            <w:bottom w:val="none" w:sz="0" w:space="0" w:color="auto"/>
            <w:right w:val="none" w:sz="0" w:space="0" w:color="auto"/>
          </w:divBdr>
          <w:divsChild>
            <w:div w:id="928931439">
              <w:marLeft w:val="0"/>
              <w:marRight w:val="0"/>
              <w:marTop w:val="0"/>
              <w:marBottom w:val="0"/>
              <w:divBdr>
                <w:top w:val="none" w:sz="0" w:space="0" w:color="auto"/>
                <w:left w:val="none" w:sz="0" w:space="0" w:color="auto"/>
                <w:bottom w:val="none" w:sz="0" w:space="0" w:color="auto"/>
                <w:right w:val="none" w:sz="0" w:space="0" w:color="auto"/>
              </w:divBdr>
              <w:divsChild>
                <w:div w:id="15321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1231">
      <w:bodyDiv w:val="1"/>
      <w:marLeft w:val="0"/>
      <w:marRight w:val="0"/>
      <w:marTop w:val="0"/>
      <w:marBottom w:val="0"/>
      <w:divBdr>
        <w:top w:val="none" w:sz="0" w:space="0" w:color="auto"/>
        <w:left w:val="none" w:sz="0" w:space="0" w:color="auto"/>
        <w:bottom w:val="none" w:sz="0" w:space="0" w:color="auto"/>
        <w:right w:val="none" w:sz="0" w:space="0" w:color="auto"/>
      </w:divBdr>
    </w:div>
    <w:div w:id="203372715">
      <w:bodyDiv w:val="1"/>
      <w:marLeft w:val="0"/>
      <w:marRight w:val="0"/>
      <w:marTop w:val="0"/>
      <w:marBottom w:val="0"/>
      <w:divBdr>
        <w:top w:val="none" w:sz="0" w:space="0" w:color="auto"/>
        <w:left w:val="none" w:sz="0" w:space="0" w:color="auto"/>
        <w:bottom w:val="none" w:sz="0" w:space="0" w:color="auto"/>
        <w:right w:val="none" w:sz="0" w:space="0" w:color="auto"/>
      </w:divBdr>
    </w:div>
    <w:div w:id="346717682">
      <w:bodyDiv w:val="1"/>
      <w:marLeft w:val="0"/>
      <w:marRight w:val="0"/>
      <w:marTop w:val="0"/>
      <w:marBottom w:val="0"/>
      <w:divBdr>
        <w:top w:val="none" w:sz="0" w:space="0" w:color="auto"/>
        <w:left w:val="none" w:sz="0" w:space="0" w:color="auto"/>
        <w:bottom w:val="none" w:sz="0" w:space="0" w:color="auto"/>
        <w:right w:val="none" w:sz="0" w:space="0" w:color="auto"/>
      </w:divBdr>
    </w:div>
    <w:div w:id="348798962">
      <w:bodyDiv w:val="1"/>
      <w:marLeft w:val="0"/>
      <w:marRight w:val="0"/>
      <w:marTop w:val="0"/>
      <w:marBottom w:val="0"/>
      <w:divBdr>
        <w:top w:val="none" w:sz="0" w:space="0" w:color="auto"/>
        <w:left w:val="none" w:sz="0" w:space="0" w:color="auto"/>
        <w:bottom w:val="none" w:sz="0" w:space="0" w:color="auto"/>
        <w:right w:val="none" w:sz="0" w:space="0" w:color="auto"/>
      </w:divBdr>
    </w:div>
    <w:div w:id="468784064">
      <w:bodyDiv w:val="1"/>
      <w:marLeft w:val="0"/>
      <w:marRight w:val="0"/>
      <w:marTop w:val="0"/>
      <w:marBottom w:val="0"/>
      <w:divBdr>
        <w:top w:val="none" w:sz="0" w:space="0" w:color="auto"/>
        <w:left w:val="none" w:sz="0" w:space="0" w:color="auto"/>
        <w:bottom w:val="none" w:sz="0" w:space="0" w:color="auto"/>
        <w:right w:val="none" w:sz="0" w:space="0" w:color="auto"/>
      </w:divBdr>
    </w:div>
    <w:div w:id="610866914">
      <w:bodyDiv w:val="1"/>
      <w:marLeft w:val="0"/>
      <w:marRight w:val="0"/>
      <w:marTop w:val="0"/>
      <w:marBottom w:val="0"/>
      <w:divBdr>
        <w:top w:val="none" w:sz="0" w:space="0" w:color="auto"/>
        <w:left w:val="none" w:sz="0" w:space="0" w:color="auto"/>
        <w:bottom w:val="none" w:sz="0" w:space="0" w:color="auto"/>
        <w:right w:val="none" w:sz="0" w:space="0" w:color="auto"/>
      </w:divBdr>
    </w:div>
    <w:div w:id="624459240">
      <w:bodyDiv w:val="1"/>
      <w:marLeft w:val="0"/>
      <w:marRight w:val="0"/>
      <w:marTop w:val="0"/>
      <w:marBottom w:val="0"/>
      <w:divBdr>
        <w:top w:val="none" w:sz="0" w:space="0" w:color="auto"/>
        <w:left w:val="none" w:sz="0" w:space="0" w:color="auto"/>
        <w:bottom w:val="none" w:sz="0" w:space="0" w:color="auto"/>
        <w:right w:val="none" w:sz="0" w:space="0" w:color="auto"/>
      </w:divBdr>
    </w:div>
    <w:div w:id="650522856">
      <w:bodyDiv w:val="1"/>
      <w:marLeft w:val="0"/>
      <w:marRight w:val="0"/>
      <w:marTop w:val="0"/>
      <w:marBottom w:val="0"/>
      <w:divBdr>
        <w:top w:val="none" w:sz="0" w:space="0" w:color="auto"/>
        <w:left w:val="none" w:sz="0" w:space="0" w:color="auto"/>
        <w:bottom w:val="none" w:sz="0" w:space="0" w:color="auto"/>
        <w:right w:val="none" w:sz="0" w:space="0" w:color="auto"/>
      </w:divBdr>
    </w:div>
    <w:div w:id="665547551">
      <w:bodyDiv w:val="1"/>
      <w:marLeft w:val="0"/>
      <w:marRight w:val="0"/>
      <w:marTop w:val="0"/>
      <w:marBottom w:val="0"/>
      <w:divBdr>
        <w:top w:val="none" w:sz="0" w:space="0" w:color="auto"/>
        <w:left w:val="none" w:sz="0" w:space="0" w:color="auto"/>
        <w:bottom w:val="none" w:sz="0" w:space="0" w:color="auto"/>
        <w:right w:val="none" w:sz="0" w:space="0" w:color="auto"/>
      </w:divBdr>
    </w:div>
    <w:div w:id="812134842">
      <w:bodyDiv w:val="1"/>
      <w:marLeft w:val="0"/>
      <w:marRight w:val="0"/>
      <w:marTop w:val="0"/>
      <w:marBottom w:val="0"/>
      <w:divBdr>
        <w:top w:val="none" w:sz="0" w:space="0" w:color="auto"/>
        <w:left w:val="none" w:sz="0" w:space="0" w:color="auto"/>
        <w:bottom w:val="none" w:sz="0" w:space="0" w:color="auto"/>
        <w:right w:val="none" w:sz="0" w:space="0" w:color="auto"/>
      </w:divBdr>
    </w:div>
    <w:div w:id="920413530">
      <w:bodyDiv w:val="1"/>
      <w:marLeft w:val="0"/>
      <w:marRight w:val="0"/>
      <w:marTop w:val="0"/>
      <w:marBottom w:val="0"/>
      <w:divBdr>
        <w:top w:val="none" w:sz="0" w:space="0" w:color="auto"/>
        <w:left w:val="none" w:sz="0" w:space="0" w:color="auto"/>
        <w:bottom w:val="none" w:sz="0" w:space="0" w:color="auto"/>
        <w:right w:val="none" w:sz="0" w:space="0" w:color="auto"/>
      </w:divBdr>
    </w:div>
    <w:div w:id="1302542264">
      <w:bodyDiv w:val="1"/>
      <w:marLeft w:val="0"/>
      <w:marRight w:val="0"/>
      <w:marTop w:val="0"/>
      <w:marBottom w:val="0"/>
      <w:divBdr>
        <w:top w:val="none" w:sz="0" w:space="0" w:color="auto"/>
        <w:left w:val="none" w:sz="0" w:space="0" w:color="auto"/>
        <w:bottom w:val="none" w:sz="0" w:space="0" w:color="auto"/>
        <w:right w:val="none" w:sz="0" w:space="0" w:color="auto"/>
      </w:divBdr>
    </w:div>
    <w:div w:id="1328093621">
      <w:bodyDiv w:val="1"/>
      <w:marLeft w:val="0"/>
      <w:marRight w:val="0"/>
      <w:marTop w:val="0"/>
      <w:marBottom w:val="0"/>
      <w:divBdr>
        <w:top w:val="none" w:sz="0" w:space="0" w:color="auto"/>
        <w:left w:val="none" w:sz="0" w:space="0" w:color="auto"/>
        <w:bottom w:val="none" w:sz="0" w:space="0" w:color="auto"/>
        <w:right w:val="none" w:sz="0" w:space="0" w:color="auto"/>
      </w:divBdr>
    </w:div>
    <w:div w:id="1383676421">
      <w:bodyDiv w:val="1"/>
      <w:marLeft w:val="0"/>
      <w:marRight w:val="0"/>
      <w:marTop w:val="0"/>
      <w:marBottom w:val="0"/>
      <w:divBdr>
        <w:top w:val="none" w:sz="0" w:space="0" w:color="auto"/>
        <w:left w:val="none" w:sz="0" w:space="0" w:color="auto"/>
        <w:bottom w:val="none" w:sz="0" w:space="0" w:color="auto"/>
        <w:right w:val="none" w:sz="0" w:space="0" w:color="auto"/>
      </w:divBdr>
    </w:div>
    <w:div w:id="1423453560">
      <w:bodyDiv w:val="1"/>
      <w:marLeft w:val="0"/>
      <w:marRight w:val="0"/>
      <w:marTop w:val="0"/>
      <w:marBottom w:val="0"/>
      <w:divBdr>
        <w:top w:val="none" w:sz="0" w:space="0" w:color="auto"/>
        <w:left w:val="none" w:sz="0" w:space="0" w:color="auto"/>
        <w:bottom w:val="none" w:sz="0" w:space="0" w:color="auto"/>
        <w:right w:val="none" w:sz="0" w:space="0" w:color="auto"/>
      </w:divBdr>
    </w:div>
    <w:div w:id="1450657932">
      <w:bodyDiv w:val="1"/>
      <w:marLeft w:val="0"/>
      <w:marRight w:val="0"/>
      <w:marTop w:val="0"/>
      <w:marBottom w:val="0"/>
      <w:divBdr>
        <w:top w:val="none" w:sz="0" w:space="0" w:color="auto"/>
        <w:left w:val="none" w:sz="0" w:space="0" w:color="auto"/>
        <w:bottom w:val="none" w:sz="0" w:space="0" w:color="auto"/>
        <w:right w:val="none" w:sz="0" w:space="0" w:color="auto"/>
      </w:divBdr>
    </w:div>
    <w:div w:id="1477182182">
      <w:bodyDiv w:val="1"/>
      <w:marLeft w:val="0"/>
      <w:marRight w:val="0"/>
      <w:marTop w:val="0"/>
      <w:marBottom w:val="0"/>
      <w:divBdr>
        <w:top w:val="none" w:sz="0" w:space="0" w:color="auto"/>
        <w:left w:val="none" w:sz="0" w:space="0" w:color="auto"/>
        <w:bottom w:val="none" w:sz="0" w:space="0" w:color="auto"/>
        <w:right w:val="none" w:sz="0" w:space="0" w:color="auto"/>
      </w:divBdr>
    </w:div>
    <w:div w:id="1493447644">
      <w:bodyDiv w:val="1"/>
      <w:marLeft w:val="0"/>
      <w:marRight w:val="0"/>
      <w:marTop w:val="0"/>
      <w:marBottom w:val="0"/>
      <w:divBdr>
        <w:top w:val="none" w:sz="0" w:space="0" w:color="auto"/>
        <w:left w:val="none" w:sz="0" w:space="0" w:color="auto"/>
        <w:bottom w:val="none" w:sz="0" w:space="0" w:color="auto"/>
        <w:right w:val="none" w:sz="0" w:space="0" w:color="auto"/>
      </w:divBdr>
    </w:div>
    <w:div w:id="1509370461">
      <w:bodyDiv w:val="1"/>
      <w:marLeft w:val="0"/>
      <w:marRight w:val="0"/>
      <w:marTop w:val="0"/>
      <w:marBottom w:val="0"/>
      <w:divBdr>
        <w:top w:val="none" w:sz="0" w:space="0" w:color="auto"/>
        <w:left w:val="none" w:sz="0" w:space="0" w:color="auto"/>
        <w:bottom w:val="none" w:sz="0" w:space="0" w:color="auto"/>
        <w:right w:val="none" w:sz="0" w:space="0" w:color="auto"/>
      </w:divBdr>
    </w:div>
    <w:div w:id="1534072378">
      <w:bodyDiv w:val="1"/>
      <w:marLeft w:val="0"/>
      <w:marRight w:val="0"/>
      <w:marTop w:val="0"/>
      <w:marBottom w:val="0"/>
      <w:divBdr>
        <w:top w:val="none" w:sz="0" w:space="0" w:color="auto"/>
        <w:left w:val="none" w:sz="0" w:space="0" w:color="auto"/>
        <w:bottom w:val="none" w:sz="0" w:space="0" w:color="auto"/>
        <w:right w:val="none" w:sz="0" w:space="0" w:color="auto"/>
      </w:divBdr>
    </w:div>
    <w:div w:id="1573271966">
      <w:bodyDiv w:val="1"/>
      <w:marLeft w:val="0"/>
      <w:marRight w:val="0"/>
      <w:marTop w:val="0"/>
      <w:marBottom w:val="0"/>
      <w:divBdr>
        <w:top w:val="none" w:sz="0" w:space="0" w:color="auto"/>
        <w:left w:val="none" w:sz="0" w:space="0" w:color="auto"/>
        <w:bottom w:val="none" w:sz="0" w:space="0" w:color="auto"/>
        <w:right w:val="none" w:sz="0" w:space="0" w:color="auto"/>
      </w:divBdr>
    </w:div>
    <w:div w:id="1725904197">
      <w:bodyDiv w:val="1"/>
      <w:marLeft w:val="0"/>
      <w:marRight w:val="0"/>
      <w:marTop w:val="0"/>
      <w:marBottom w:val="0"/>
      <w:divBdr>
        <w:top w:val="none" w:sz="0" w:space="0" w:color="auto"/>
        <w:left w:val="none" w:sz="0" w:space="0" w:color="auto"/>
        <w:bottom w:val="none" w:sz="0" w:space="0" w:color="auto"/>
        <w:right w:val="none" w:sz="0" w:space="0" w:color="auto"/>
      </w:divBdr>
      <w:divsChild>
        <w:div w:id="1463882055">
          <w:marLeft w:val="0"/>
          <w:marRight w:val="0"/>
          <w:marTop w:val="0"/>
          <w:marBottom w:val="0"/>
          <w:divBdr>
            <w:top w:val="none" w:sz="0" w:space="0" w:color="auto"/>
            <w:left w:val="none" w:sz="0" w:space="0" w:color="auto"/>
            <w:bottom w:val="none" w:sz="0" w:space="0" w:color="auto"/>
            <w:right w:val="none" w:sz="0" w:space="0" w:color="auto"/>
          </w:divBdr>
        </w:div>
      </w:divsChild>
    </w:div>
    <w:div w:id="1732658484">
      <w:bodyDiv w:val="1"/>
      <w:marLeft w:val="0"/>
      <w:marRight w:val="0"/>
      <w:marTop w:val="0"/>
      <w:marBottom w:val="0"/>
      <w:divBdr>
        <w:top w:val="none" w:sz="0" w:space="0" w:color="auto"/>
        <w:left w:val="none" w:sz="0" w:space="0" w:color="auto"/>
        <w:bottom w:val="none" w:sz="0" w:space="0" w:color="auto"/>
        <w:right w:val="none" w:sz="0" w:space="0" w:color="auto"/>
      </w:divBdr>
    </w:div>
    <w:div w:id="2009669378">
      <w:bodyDiv w:val="1"/>
      <w:marLeft w:val="0"/>
      <w:marRight w:val="0"/>
      <w:marTop w:val="0"/>
      <w:marBottom w:val="0"/>
      <w:divBdr>
        <w:top w:val="none" w:sz="0" w:space="0" w:color="auto"/>
        <w:left w:val="none" w:sz="0" w:space="0" w:color="auto"/>
        <w:bottom w:val="none" w:sz="0" w:space="0" w:color="auto"/>
        <w:right w:val="none" w:sz="0" w:space="0" w:color="auto"/>
      </w:divBdr>
    </w:div>
    <w:div w:id="2092237348">
      <w:bodyDiv w:val="1"/>
      <w:marLeft w:val="0"/>
      <w:marRight w:val="0"/>
      <w:marTop w:val="0"/>
      <w:marBottom w:val="0"/>
      <w:divBdr>
        <w:top w:val="none" w:sz="0" w:space="0" w:color="auto"/>
        <w:left w:val="none" w:sz="0" w:space="0" w:color="auto"/>
        <w:bottom w:val="none" w:sz="0" w:space="0" w:color="auto"/>
        <w:right w:val="none" w:sz="0" w:space="0" w:color="auto"/>
      </w:divBdr>
      <w:divsChild>
        <w:div w:id="857085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4.gi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gif"/><Relationship Id="rId10" Type="http://schemas.openxmlformats.org/officeDocument/2006/relationships/image" Target="media/image10.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EE37-428D-4487-89CF-12DF5C63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20356</Words>
  <Characters>116031</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codesmith</dc:creator>
  <cp:lastModifiedBy>Owolabi Legunsen</cp:lastModifiedBy>
  <cp:revision>2</cp:revision>
  <cp:lastPrinted>2012-08-18T02:18:00Z</cp:lastPrinted>
  <dcterms:created xsi:type="dcterms:W3CDTF">2012-09-16T19:22:00Z</dcterms:created>
  <dcterms:modified xsi:type="dcterms:W3CDTF">2012-09-16T19:22:00Z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owolabileg@gmail.com@www.mendeley.com</vt:lpwstr>
  </property>
  <property fmtid="{D5CDD505-2E9C-101B-9397-08002B2CF9AE}" pid="4" name="Mendeley Citation Style_1">
    <vt:lpwstr>http://www.zotero.org/styles/ieee</vt:lpwstr>
  </property>
  <property fmtid="{D5CDD505-2E9C-101B-9397-08002B2CF9AE}" pid="5" name="Mendeley Recent Style Name 0_1">
    <vt:lpwstr>American Psychological Association 6th Edition</vt:lpwstr>
  </property>
  <property fmtid="{D5CDD505-2E9C-101B-9397-08002B2CF9AE}" pid="6" name="Mendeley Recent Style Id 0_1">
    <vt:lpwstr>http://www.zotero.org/styles/apa</vt:lpwstr>
  </property>
  <property fmtid="{D5CDD505-2E9C-101B-9397-08002B2CF9AE}" pid="7" name="Mendeley Recent Style Name 1_1">
    <vt:lpwstr>American Sociological Association</vt:lpwstr>
  </property>
  <property fmtid="{D5CDD505-2E9C-101B-9397-08002B2CF9AE}" pid="8" name="Mendeley Recent Style Id 1_1">
    <vt:lpwstr>http://www.zotero.org/styles/asa</vt:lpwstr>
  </property>
  <property fmtid="{D5CDD505-2E9C-101B-9397-08002B2CF9AE}" pid="9" name="Mendeley Recent Style Name 2_1">
    <vt:lpwstr>Chicago Manual of Style (Author-Date format)</vt:lpwstr>
  </property>
  <property fmtid="{D5CDD505-2E9C-101B-9397-08002B2CF9AE}" pid="10" name="Mendeley Recent Style Id 2_1">
    <vt:lpwstr>http://www.zotero.org/styles/chicago-author-date</vt:lpwstr>
  </property>
  <property fmtid="{D5CDD505-2E9C-101B-9397-08002B2CF9AE}" pid="11" name="Mendeley Recent Style Name 3_1">
    <vt:lpwstr>Chicago Manual of Style (Full Note with Bibliography)</vt:lpwstr>
  </property>
  <property fmtid="{D5CDD505-2E9C-101B-9397-08002B2CF9AE}" pid="12" name="Mendeley Recent Style Id 3_1">
    <vt:lpwstr>http://www.zotero.org/styles/chicago-fullnote-bibliography</vt:lpwstr>
  </property>
  <property fmtid="{D5CDD505-2E9C-101B-9397-08002B2CF9AE}" pid="13" name="Mendeley Recent Style Name 4_1">
    <vt:lpwstr>Chicago Manual of Style (Note with Bibliography)</vt:lpwstr>
  </property>
  <property fmtid="{D5CDD505-2E9C-101B-9397-08002B2CF9AE}" pid="14" name="Mendeley Recent Style Id 4_1">
    <vt:lpwstr>http://www.zotero.org/styles/chicago-note-bibliography</vt:lpwstr>
  </property>
  <property fmtid="{D5CDD505-2E9C-101B-9397-08002B2CF9AE}" pid="15" name="Mendeley Recent Style Name 5_1">
    <vt:lpwstr>Elsevier (with titles)</vt:lpwstr>
  </property>
  <property fmtid="{D5CDD505-2E9C-101B-9397-08002B2CF9AE}" pid="16" name="Mendeley Recent Style Id 5_1">
    <vt:lpwstr>http://www.zotero.org/styles/elsevier-with-titles</vt:lpwstr>
  </property>
  <property fmtid="{D5CDD505-2E9C-101B-9397-08002B2CF9AE}" pid="17" name="Mendeley Recent Style Name 6_1">
    <vt:lpwstr>Elsevier (without titles)</vt:lpwstr>
  </property>
  <property fmtid="{D5CDD505-2E9C-101B-9397-08002B2CF9AE}" pid="18" name="Mendeley Recent Style Id 6_1">
    <vt:lpwstr>http://www.zotero.org/styles/elsevier-without-titles</vt:lpwstr>
  </property>
  <property fmtid="{D5CDD505-2E9C-101B-9397-08002B2CF9AE}" pid="19" name="Mendeley Recent Style Name 7_1">
    <vt:lpwstr>Harvard Reference format 1 (Author-Date)</vt:lpwstr>
  </property>
  <property fmtid="{D5CDD505-2E9C-101B-9397-08002B2CF9AE}" pid="20" name="Mendeley Recent Style Id 7_1">
    <vt:lpwstr>http://www.zotero.org/styles/harvard1</vt:lpwstr>
  </property>
  <property fmtid="{D5CDD505-2E9C-101B-9397-08002B2CF9AE}" pid="21" name="Mendeley Recent Style Name 8_1">
    <vt:lpwstr>IEEE</vt:lpwstr>
  </property>
  <property fmtid="{D5CDD505-2E9C-101B-9397-08002B2CF9AE}" pid="22" name="Mendeley Recent Style Id 8_1">
    <vt:lpwstr>http://www.zotero.org/styles/ieee</vt:lpwstr>
  </property>
  <property fmtid="{D5CDD505-2E9C-101B-9397-08002B2CF9AE}" pid="23" name="Mendeley Recent Style Name 9_1">
    <vt:lpwstr>Modern Humanities Research Association (Note with Bibliography)</vt:lpwstr>
  </property>
  <property fmtid="{D5CDD505-2E9C-101B-9397-08002B2CF9AE}" pid="24" name="Mendeley Recent Style Id 9_1">
    <vt:lpwstr>http://www.zotero.org/styles/mhra</vt:lpwstr>
  </property>
</Properties>
</file>